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BB7" w:rsidP="004A7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FNSSMS505 Support trustee in the selection and performance monitoring of outsourced services</w:t>
      </w:r>
      <w:r>
        <w:fldChar w:fldCharType="end"/>
      </w:r>
    </w:p>
    <w:p w:rsidR="004A7BB7" w:rsidP="004A7BB7">
      <w:pPr>
        <w:pStyle w:val="Version"/>
        <w:sectPr w:rsidSect="005B0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78A" w:rsidP="005B078A">
      <w:pPr>
        <w:pStyle w:val="SuperHeading"/>
      </w:pPr>
      <w:r w:rsidRPr="005B078A">
        <w:t>Assessment Re</w:t>
      </w:r>
      <w:r w:rsidRPr="005B078A">
        <w:t>quirements for FNSSMS505 Support trustee in the selection and performance monitoring of outsourced services</w:t>
      </w:r>
    </w:p>
    <w:p w:rsidR="00000000" w:rsidRPr="005B078A" w:rsidP="005B078A">
      <w:pPr>
        <w:pStyle w:val="Heading1"/>
      </w:pPr>
      <w:bookmarkStart w:id="1" w:name="O_703413"/>
      <w:bookmarkEnd w:id="1"/>
      <w:r w:rsidRPr="005B0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0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8A" w:rsidP="005B078A">
            <w:pPr>
              <w:pStyle w:val="BodyText"/>
            </w:pPr>
            <w:r w:rsidRPr="005B07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8A">
            <w:pPr>
              <w:pStyle w:val="BodyText"/>
              <w:rPr>
                <w:lang w:val="en-NZ"/>
              </w:rPr>
            </w:pPr>
            <w:r w:rsidRPr="005B078A">
              <w:rPr>
                <w:rStyle w:val="SpecialBold"/>
              </w:rPr>
              <w:t>Comments</w:t>
            </w:r>
          </w:p>
        </w:tc>
      </w:tr>
      <w:tr w:rsidTr="005B0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78A">
            <w:pPr>
              <w:pStyle w:val="BodyText"/>
              <w:rPr>
                <w:lang w:val="en-NZ"/>
              </w:rPr>
            </w:pPr>
            <w:r w:rsidRPr="005B07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78A" w:rsidP="005B078A">
            <w:pPr>
              <w:pStyle w:val="BodyText"/>
            </w:pPr>
            <w:r w:rsidRPr="005B078A">
              <w:t>This version first released with FNS Financial Services Training Package Version 1.0.</w:t>
            </w:r>
          </w:p>
        </w:tc>
      </w:tr>
    </w:tbl>
    <w:p w:rsidR="00000000" w:rsidRPr="005B078A" w:rsidP="005B078A">
      <w:pPr>
        <w:pStyle w:val="BodyText"/>
      </w:pPr>
    </w:p>
    <w:p w:rsidR="00000000" w:rsidRPr="005B078A" w:rsidP="005B078A">
      <w:pPr>
        <w:pStyle w:val="AllowPageBreak"/>
      </w:pPr>
    </w:p>
    <w:p w:rsidR="00000000" w:rsidRPr="005B078A" w:rsidP="005B078A">
      <w:pPr>
        <w:pStyle w:val="Heading1"/>
      </w:pPr>
      <w:bookmarkStart w:id="2" w:name="O_703414"/>
      <w:bookmarkEnd w:id="2"/>
      <w:r w:rsidRPr="005B078A">
        <w:t>Performance Evidence</w:t>
      </w:r>
    </w:p>
    <w:p w:rsidR="00000000" w:rsidRPr="005B078A" w:rsidP="004A7BB7">
      <w:pPr>
        <w:pStyle w:val="BodyText"/>
      </w:pPr>
      <w:r w:rsidRPr="005B078A">
        <w:t>Evidence of the ability to:</w:t>
      </w:r>
    </w:p>
    <w:p w:rsidR="00000000" w:rsidRPr="005B078A" w:rsidP="005B078A">
      <w:pPr>
        <w:pStyle w:val="ListBullet"/>
      </w:pPr>
      <w:r w:rsidRPr="005B078A">
        <w:t>establish and document the scope, criteria and performance standards for outsourced services</w:t>
      </w:r>
    </w:p>
    <w:p w:rsidR="00000000" w:rsidRPr="005B078A" w:rsidP="005B078A">
      <w:pPr>
        <w:pStyle w:val="ListBullet"/>
      </w:pPr>
      <w:r w:rsidRPr="005B078A">
        <w:t>evaluate</w:t>
      </w:r>
      <w:r w:rsidRPr="005B078A">
        <w:t>, select and engage outsourced service providers</w:t>
      </w:r>
    </w:p>
    <w:p w:rsidR="00000000" w:rsidRPr="005B078A" w:rsidP="005B078A">
      <w:pPr>
        <w:pStyle w:val="ListBullet"/>
      </w:pPr>
      <w:r w:rsidRPr="005B078A">
        <w:t>assess outsourced service provider performance, and evaluate and renegotiate performance as required</w:t>
      </w:r>
    </w:p>
    <w:p w:rsidR="00000000" w:rsidRPr="005B078A" w:rsidP="005B078A">
      <w:pPr>
        <w:pStyle w:val="ListBullet"/>
      </w:pPr>
      <w:r w:rsidRPr="005B078A">
        <w:t>review and amend service agreement contracts as required.</w:t>
      </w:r>
    </w:p>
    <w:p w:rsidR="00000000" w:rsidRPr="005B078A" w:rsidP="005B078A">
      <w:pPr>
        <w:pStyle w:val="BodyText"/>
      </w:pPr>
    </w:p>
    <w:p w:rsidR="00000000" w:rsidRPr="005B078A" w:rsidP="004A7BB7">
      <w:pPr>
        <w:pStyle w:val="BodyText"/>
      </w:pPr>
      <w:r w:rsidRPr="005B078A">
        <w:t>Note: If a specific volume or frequency is not stated, then evidence must be provided at least once.</w:t>
      </w:r>
    </w:p>
    <w:p w:rsidR="00000000" w:rsidRPr="005B078A" w:rsidP="005B078A">
      <w:pPr>
        <w:pStyle w:val="Heading1"/>
      </w:pPr>
      <w:bookmarkStart w:id="3" w:name="O_703415"/>
      <w:bookmarkEnd w:id="3"/>
      <w:r w:rsidRPr="005B078A">
        <w:t>Knowledge Evidence</w:t>
      </w:r>
    </w:p>
    <w:p w:rsidR="00000000" w:rsidRPr="005B078A" w:rsidP="004A7BB7">
      <w:pPr>
        <w:pStyle w:val="BodyText"/>
      </w:pPr>
      <w:r w:rsidRPr="005B078A">
        <w:t>To complete the unit requirements safely and effectively, the individual must:</w:t>
      </w:r>
    </w:p>
    <w:p w:rsidR="00000000" w:rsidRPr="005B078A" w:rsidP="005B078A">
      <w:pPr>
        <w:pStyle w:val="ListBullet"/>
      </w:pPr>
      <w:r w:rsidRPr="005B078A">
        <w:t>describe communication, documentation a</w:t>
      </w:r>
      <w:r w:rsidRPr="005B078A">
        <w:t>nd procedure requirements for engaging with specialist services</w:t>
      </w:r>
    </w:p>
    <w:p w:rsidR="00000000" w:rsidRPr="005B078A" w:rsidP="005B078A">
      <w:pPr>
        <w:pStyle w:val="ListBullet"/>
      </w:pPr>
      <w:r w:rsidRPr="005B078A">
        <w:t>describe the key features, compliance and reporting requirements of the Superannuation Industry (Supervision) (SIS) Act and taxation, corporations and other relevant legislation</w:t>
      </w:r>
    </w:p>
    <w:p w:rsidR="00000000" w:rsidRPr="005B078A" w:rsidP="005B078A">
      <w:pPr>
        <w:pStyle w:val="ListBullet"/>
      </w:pPr>
      <w:r w:rsidRPr="005B078A">
        <w:t>identify the k</w:t>
      </w:r>
      <w:r w:rsidRPr="005B078A">
        <w:t>ey features of industry codes of practice, relevant legislation and organisational policy and guidelines</w:t>
      </w:r>
    </w:p>
    <w:p w:rsidR="00000000" w:rsidRPr="005B078A" w:rsidP="005B078A">
      <w:pPr>
        <w:pStyle w:val="ListBullet"/>
      </w:pPr>
      <w:r w:rsidRPr="005B078A">
        <w:t>explain performance management procedures</w:t>
      </w:r>
    </w:p>
    <w:p w:rsidR="00000000" w:rsidRPr="005B078A" w:rsidP="005B078A">
      <w:pPr>
        <w:pStyle w:val="ListBullet"/>
      </w:pPr>
      <w:r w:rsidRPr="005B078A">
        <w:t>discuss the relationship between actuary, auditor and trustee</w:t>
      </w:r>
    </w:p>
    <w:p w:rsidR="00000000" w:rsidRPr="005B078A" w:rsidP="005B078A">
      <w:pPr>
        <w:pStyle w:val="ListBullet"/>
      </w:pPr>
      <w:r w:rsidRPr="005B078A">
        <w:t>explain the scope, role and responsibilities of</w:t>
      </w:r>
      <w:r w:rsidRPr="005B078A">
        <w:t xml:space="preserve"> outsourced service providers.</w:t>
      </w:r>
    </w:p>
    <w:p w:rsidR="00000000" w:rsidRPr="005B078A" w:rsidP="005B078A">
      <w:pPr>
        <w:pStyle w:val="AllowPageBreak"/>
      </w:pPr>
    </w:p>
    <w:p w:rsidR="00000000" w:rsidRPr="005B078A" w:rsidP="005B078A">
      <w:pPr>
        <w:pStyle w:val="Heading1"/>
      </w:pPr>
      <w:bookmarkStart w:id="4" w:name="O_703416"/>
      <w:bookmarkEnd w:id="4"/>
      <w:r w:rsidRPr="005B078A">
        <w:t>Assessment Conditions</w:t>
      </w:r>
    </w:p>
    <w:p w:rsidR="00000000" w:rsidRPr="005B078A" w:rsidP="004A7BB7">
      <w:pPr>
        <w:pStyle w:val="BodyText"/>
      </w:pPr>
      <w:r w:rsidRPr="005B078A">
        <w:t xml:space="preserve">Assessment must be conducted in a safe environment where evidence gathered demonstrates consistent performance of typical activities experienced in the self-managed superannuation field </w:t>
      </w:r>
      <w:r w:rsidRPr="005B078A">
        <w:t>of work and include access to:</w:t>
      </w:r>
    </w:p>
    <w:p w:rsidR="00000000" w:rsidRPr="005B078A" w:rsidP="005B078A">
      <w:pPr>
        <w:pStyle w:val="ListBullet"/>
      </w:pPr>
      <w:r w:rsidRPr="005B078A">
        <w:t>organisational financial records</w:t>
      </w:r>
    </w:p>
    <w:p w:rsidR="00000000" w:rsidRPr="005B078A" w:rsidP="005B078A">
      <w:pPr>
        <w:pStyle w:val="ListBullet"/>
      </w:pPr>
      <w:r w:rsidRPr="005B078A">
        <w:t>organisational policy and procedures</w:t>
      </w:r>
    </w:p>
    <w:p w:rsidR="00000000" w:rsidRPr="005B078A" w:rsidP="005B078A">
      <w:pPr>
        <w:pStyle w:val="ListBullet"/>
      </w:pPr>
      <w:r w:rsidRPr="005B078A">
        <w:t>industry software packages.</w:t>
      </w:r>
    </w:p>
    <w:p w:rsidR="00000000" w:rsidRPr="005B078A" w:rsidP="005B078A">
      <w:pPr>
        <w:pStyle w:val="BodyText"/>
      </w:pPr>
    </w:p>
    <w:p w:rsidR="00000000" w:rsidRPr="005B078A" w:rsidP="004A7BB7">
      <w:pPr>
        <w:pStyle w:val="BodyText"/>
      </w:pPr>
      <w:r w:rsidRPr="005B078A">
        <w:t>Assessors must satisfy NVR/AQTF assessor requirements.</w:t>
      </w:r>
    </w:p>
    <w:p w:rsidR="00000000" w:rsidRPr="005B078A" w:rsidP="005B078A">
      <w:pPr>
        <w:pStyle w:val="Heading1"/>
      </w:pPr>
      <w:bookmarkStart w:id="5" w:name="O_703419"/>
      <w:bookmarkEnd w:id="5"/>
      <w:r w:rsidRPr="005B078A">
        <w:t>Links</w:t>
      </w:r>
    </w:p>
    <w:p w:rsidR="00000000" w:rsidRPr="005B078A" w:rsidP="004A7BB7">
      <w:pPr>
        <w:pStyle w:val="BodyText"/>
      </w:pPr>
      <w:r w:rsidRPr="005B0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A025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078A" w:rsidP="005B078A"/>
    <w:sectPr w:rsidSect="005B07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8A" w:rsidRPr="004A7BB7" w:rsidP="004A7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B7" w:rsidP="005B0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BB7" w:rsidP="005B0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BB7" w:rsidP="005B0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78A" w:rsidRPr="004A7BB7" w:rsidP="004A7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B7" w:rsidRPr="002D2AF8" w:rsidP="005B0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FNSSMS505 Support trustee in the selection and performance monitoring of outsourced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A7BB7" w:rsidP="005B0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A9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0F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78A"/>
  </w:style>
  <w:style w:type="character" w:customStyle="1" w:styleId="Heading1Char">
    <w:name w:val="Heading 1 Char"/>
    <w:basedOn w:val="DefaultParagraphFont"/>
    <w:link w:val="Heading1"/>
    <w:rsid w:val="005B0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7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78A"/>
    <w:rPr>
      <w:b/>
      <w:spacing w:val="0"/>
    </w:rPr>
  </w:style>
  <w:style w:type="paragraph" w:customStyle="1" w:styleId="SuperHeading">
    <w:name w:val="SuperHeading"/>
    <w:basedOn w:val="Normal"/>
    <w:rsid w:val="005B0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78A"/>
    <w:rPr>
      <w:i/>
    </w:rPr>
  </w:style>
  <w:style w:type="paragraph" w:styleId="Caption">
    <w:name w:val="caption"/>
    <w:basedOn w:val="BodyText"/>
    <w:next w:val="Normal"/>
    <w:qFormat/>
    <w:rsid w:val="005B0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78A"/>
  </w:style>
  <w:style w:type="paragraph" w:styleId="TableofFigures">
    <w:name w:val="table of figures"/>
    <w:basedOn w:val="Normal"/>
    <w:next w:val="Normal"/>
    <w:semiHidden/>
    <w:rsid w:val="005B0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7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078A"/>
    <w:rPr>
      <w:rFonts w:ascii="Wingdings" w:hAnsi="Wingdings"/>
    </w:rPr>
  </w:style>
  <w:style w:type="paragraph" w:customStyle="1" w:styleId="TableHeading">
    <w:name w:val="Table Heading"/>
    <w:basedOn w:val="HeadingBase"/>
    <w:rsid w:val="005B0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78A"/>
    <w:rPr>
      <w:color w:val="0033CC"/>
      <w:u w:val="none"/>
    </w:rPr>
  </w:style>
  <w:style w:type="paragraph" w:customStyle="1" w:styleId="BodyTextRight">
    <w:name w:val="Body Text Right"/>
    <w:basedOn w:val="BodyText"/>
    <w:rsid w:val="005B0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78A"/>
    <w:rPr>
      <w:sz w:val="32"/>
    </w:rPr>
  </w:style>
  <w:style w:type="paragraph" w:customStyle="1" w:styleId="HeadingProcedure">
    <w:name w:val="Heading Procedure"/>
    <w:basedOn w:val="HeadingBase"/>
    <w:next w:val="Normal"/>
    <w:rsid w:val="005B0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78A"/>
    <w:pPr>
      <w:spacing w:before="60" w:after="60"/>
    </w:pPr>
  </w:style>
  <w:style w:type="paragraph" w:styleId="ListContinue">
    <w:name w:val="List Continue"/>
    <w:basedOn w:val="List"/>
    <w:rsid w:val="005B078A"/>
    <w:pPr>
      <w:ind w:firstLine="0"/>
    </w:pPr>
  </w:style>
  <w:style w:type="paragraph" w:customStyle="1" w:styleId="ListNote">
    <w:name w:val="List Note"/>
    <w:basedOn w:val="List"/>
    <w:rsid w:val="005B0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78A"/>
    <w:rPr>
      <w:rFonts w:ascii="Courier New" w:hAnsi="Courier New"/>
    </w:rPr>
  </w:style>
  <w:style w:type="paragraph" w:customStyle="1" w:styleId="NoteBullet">
    <w:name w:val="Note Bullet"/>
    <w:basedOn w:val="Note"/>
    <w:rsid w:val="005B0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78A"/>
    <w:rPr>
      <w:b/>
      <w:smallCaps/>
    </w:rPr>
  </w:style>
  <w:style w:type="paragraph" w:customStyle="1" w:styleId="TableListNumber">
    <w:name w:val="Table List Number"/>
    <w:basedOn w:val="ListNumber"/>
    <w:rsid w:val="005B0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78A"/>
    <w:pPr>
      <w:numPr>
        <w:numId w:val="8"/>
      </w:numPr>
    </w:pPr>
  </w:style>
  <w:style w:type="paragraph" w:customStyle="1" w:styleId="ListAlpha2">
    <w:name w:val="List Alpha 2"/>
    <w:basedOn w:val="List2"/>
    <w:rsid w:val="005B078A"/>
    <w:pPr>
      <w:numPr>
        <w:numId w:val="7"/>
      </w:numPr>
    </w:pPr>
  </w:style>
  <w:style w:type="paragraph" w:styleId="List2">
    <w:name w:val="List 2"/>
    <w:basedOn w:val="BodyText"/>
    <w:rsid w:val="005B0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78A"/>
    <w:pPr>
      <w:numPr>
        <w:numId w:val="3"/>
      </w:numPr>
    </w:pPr>
  </w:style>
  <w:style w:type="paragraph" w:styleId="ListContinue2">
    <w:name w:val="List Continue 2"/>
    <w:basedOn w:val="List2"/>
    <w:rsid w:val="005B078A"/>
    <w:pPr>
      <w:ind w:firstLine="0"/>
    </w:pPr>
  </w:style>
  <w:style w:type="paragraph" w:styleId="ListContinue3">
    <w:name w:val="List Continue 3"/>
    <w:basedOn w:val="List3"/>
    <w:rsid w:val="005B078A"/>
    <w:pPr>
      <w:ind w:left="1021" w:firstLine="0"/>
    </w:pPr>
  </w:style>
  <w:style w:type="paragraph" w:styleId="ListContinue4">
    <w:name w:val="List Continue 4"/>
    <w:basedOn w:val="List4"/>
    <w:rsid w:val="005B078A"/>
    <w:pPr>
      <w:ind w:firstLine="0"/>
    </w:pPr>
  </w:style>
  <w:style w:type="paragraph" w:styleId="ListContinue5">
    <w:name w:val="List Continue 5"/>
    <w:basedOn w:val="List5"/>
    <w:rsid w:val="005B078A"/>
    <w:pPr>
      <w:ind w:firstLine="0"/>
    </w:pPr>
  </w:style>
  <w:style w:type="paragraph" w:styleId="ListNumber3">
    <w:name w:val="List Number 3"/>
    <w:basedOn w:val="List3"/>
    <w:rsid w:val="005B078A"/>
    <w:pPr>
      <w:numPr>
        <w:numId w:val="4"/>
      </w:numPr>
    </w:pPr>
  </w:style>
  <w:style w:type="paragraph" w:styleId="ListNumber4">
    <w:name w:val="List Number 4"/>
    <w:basedOn w:val="List4"/>
    <w:rsid w:val="005B078A"/>
    <w:pPr>
      <w:numPr>
        <w:numId w:val="5"/>
      </w:numPr>
    </w:pPr>
  </w:style>
  <w:style w:type="paragraph" w:styleId="ListNumber5">
    <w:name w:val="List Number 5"/>
    <w:basedOn w:val="List5"/>
    <w:rsid w:val="005B078A"/>
    <w:pPr>
      <w:numPr>
        <w:numId w:val="6"/>
      </w:numPr>
    </w:pPr>
  </w:style>
  <w:style w:type="paragraph" w:styleId="BlockText">
    <w:name w:val="Block Text"/>
    <w:basedOn w:val="Normal"/>
    <w:rsid w:val="005B0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78A"/>
    <w:rPr>
      <w:sz w:val="16"/>
      <w:vertAlign w:val="superscript"/>
    </w:rPr>
  </w:style>
  <w:style w:type="character" w:customStyle="1" w:styleId="Symbols">
    <w:name w:val="Symbols"/>
    <w:basedOn w:val="DefaultParagraphFont"/>
    <w:rsid w:val="005B078A"/>
    <w:rPr>
      <w:rFonts w:ascii="Symbol" w:hAnsi="Symbol"/>
    </w:rPr>
  </w:style>
  <w:style w:type="character" w:customStyle="1" w:styleId="MenuOptions">
    <w:name w:val="Menu Options"/>
    <w:basedOn w:val="DefaultParagraphFont"/>
    <w:rsid w:val="005B0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78A"/>
    <w:rPr>
      <w:b/>
    </w:rPr>
  </w:style>
  <w:style w:type="character" w:customStyle="1" w:styleId="Underlined">
    <w:name w:val="Underlined"/>
    <w:basedOn w:val="DefaultParagraphFont"/>
    <w:rsid w:val="005B078A"/>
    <w:rPr>
      <w:u w:val="single"/>
    </w:rPr>
  </w:style>
  <w:style w:type="paragraph" w:customStyle="1" w:styleId="TableBodyTextRight">
    <w:name w:val="Table Body Text Right"/>
    <w:basedOn w:val="TableBodyText"/>
    <w:rsid w:val="005B0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78A"/>
    <w:rPr>
      <w:sz w:val="18"/>
    </w:rPr>
  </w:style>
  <w:style w:type="paragraph" w:customStyle="1" w:styleId="BodySmallRight">
    <w:name w:val="Body Small Right"/>
    <w:basedOn w:val="BodyTextRight"/>
    <w:rsid w:val="005B078A"/>
    <w:rPr>
      <w:sz w:val="18"/>
      <w:szCs w:val="18"/>
    </w:rPr>
  </w:style>
  <w:style w:type="paragraph" w:customStyle="1" w:styleId="MarginEdition">
    <w:name w:val="Margin Edition"/>
    <w:basedOn w:val="MarginNote"/>
    <w:rsid w:val="005B0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78A"/>
    <w:rPr>
      <w:sz w:val="2"/>
      <w:szCs w:val="2"/>
    </w:rPr>
  </w:style>
  <w:style w:type="character" w:customStyle="1" w:styleId="Small">
    <w:name w:val="Small"/>
    <w:basedOn w:val="DefaultParagraphFont"/>
    <w:rsid w:val="005B078A"/>
    <w:rPr>
      <w:sz w:val="16"/>
    </w:rPr>
  </w:style>
  <w:style w:type="paragraph" w:customStyle="1" w:styleId="WideTable">
    <w:name w:val="Wide Table"/>
    <w:basedOn w:val="Normal"/>
    <w:rsid w:val="005B0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78A"/>
  </w:style>
  <w:style w:type="paragraph" w:styleId="Quote">
    <w:name w:val="Quote"/>
    <w:basedOn w:val="Heading1"/>
    <w:link w:val="QuoteChar"/>
    <w:qFormat/>
    <w:rsid w:val="005B0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78A"/>
    <w:pPr>
      <w:pageBreakBefore/>
    </w:pPr>
  </w:style>
  <w:style w:type="paragraph" w:customStyle="1" w:styleId="Border">
    <w:name w:val="Border"/>
    <w:basedOn w:val="Normal"/>
    <w:qFormat/>
    <w:rsid w:val="005B0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78A"/>
    <w:rPr>
      <w:u w:val="single"/>
    </w:rPr>
  </w:style>
  <w:style w:type="character" w:customStyle="1" w:styleId="BoldandItalics">
    <w:name w:val="Bold and Italics"/>
    <w:qFormat/>
    <w:rsid w:val="005B078A"/>
    <w:rPr>
      <w:b/>
      <w:i/>
      <w:u w:val="none"/>
    </w:rPr>
  </w:style>
  <w:style w:type="paragraph" w:styleId="BalloonText">
    <w:name w:val="Balloon Text"/>
    <w:basedOn w:val="Normal"/>
    <w:link w:val="BalloonTextChar"/>
    <w:rsid w:val="005B0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78A"/>
    <w:pPr>
      <w:spacing w:before="0" w:after="0"/>
    </w:pPr>
  </w:style>
  <w:style w:type="paragraph" w:customStyle="1" w:styleId="BodyTextBold">
    <w:name w:val="Body Text Bold"/>
    <w:basedOn w:val="BodyText"/>
    <w:qFormat/>
    <w:rsid w:val="005B078A"/>
    <w:rPr>
      <w:b/>
    </w:rPr>
  </w:style>
  <w:style w:type="character" w:styleId="Hyperlink">
    <w:name w:val="Hyperlink"/>
    <w:basedOn w:val="DefaultParagraphFont"/>
    <w:uiPriority w:val="99"/>
    <w:unhideWhenUsed/>
    <w:rsid w:val="004A7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1972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FNSSMS505 Support trustee in the selection and performance monitoring of outsourced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2020-06-30T16:24:00Z</dcterms:created>
  <dcterms:modified xsi:type="dcterms:W3CDTF">2020-06-30T16:24:00Z</dcterms:modified>
</cp:coreProperties>
</file>