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E73" w:rsidP="001B7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FNSSMS503 Manage administration activities of a superannuation fund</w:t>
      </w:r>
      <w:r>
        <w:fldChar w:fldCharType="end"/>
      </w:r>
    </w:p>
    <w:p w:rsidR="001B7E73" w:rsidP="001B7E73">
      <w:pPr>
        <w:pStyle w:val="Version"/>
        <w:sectPr w:rsidSect="008F4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842" w:rsidP="008F4842">
      <w:pPr>
        <w:pStyle w:val="SuperHeading"/>
      </w:pPr>
      <w:r w:rsidRPr="008F4842">
        <w:t>Assessment Re</w:t>
      </w:r>
      <w:r w:rsidRPr="008F4842">
        <w:t>quirements for FNSSMS503 Manage administration activities of a superannuation fund</w:t>
      </w:r>
    </w:p>
    <w:p w:rsidR="00000000" w:rsidRPr="008F4842" w:rsidP="008F4842">
      <w:pPr>
        <w:pStyle w:val="Heading1"/>
      </w:pPr>
      <w:bookmarkStart w:id="1" w:name="O_703337"/>
      <w:bookmarkEnd w:id="1"/>
      <w:r w:rsidRPr="008F48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4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42" w:rsidP="008F4842">
            <w:pPr>
              <w:pStyle w:val="BodyText"/>
            </w:pPr>
            <w:r w:rsidRPr="008F48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42">
            <w:pPr>
              <w:pStyle w:val="BodyText"/>
              <w:rPr>
                <w:lang w:val="en-NZ"/>
              </w:rPr>
            </w:pPr>
            <w:r w:rsidRPr="008F4842">
              <w:rPr>
                <w:rStyle w:val="SpecialBold"/>
              </w:rPr>
              <w:t>Comments</w:t>
            </w:r>
          </w:p>
        </w:tc>
      </w:tr>
      <w:tr w:rsidTr="008F4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842">
            <w:pPr>
              <w:pStyle w:val="BodyText"/>
              <w:rPr>
                <w:lang w:val="en-NZ"/>
              </w:rPr>
            </w:pPr>
            <w:r w:rsidRPr="008F48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842" w:rsidP="008F4842">
            <w:pPr>
              <w:pStyle w:val="BodyText"/>
            </w:pPr>
            <w:r w:rsidRPr="008F4842">
              <w:t>This version first released with FNS Financial Services Training Package Version 1.0.</w:t>
            </w:r>
          </w:p>
        </w:tc>
      </w:tr>
    </w:tbl>
    <w:p w:rsidR="00000000" w:rsidRPr="008F4842" w:rsidP="008F4842">
      <w:pPr>
        <w:pStyle w:val="BodyText"/>
      </w:pPr>
    </w:p>
    <w:p w:rsidR="00000000" w:rsidRPr="008F4842" w:rsidP="008F4842">
      <w:pPr>
        <w:pStyle w:val="AllowPageBreak"/>
      </w:pPr>
    </w:p>
    <w:p w:rsidR="00000000" w:rsidRPr="008F4842" w:rsidP="008F4842">
      <w:pPr>
        <w:pStyle w:val="Heading1"/>
      </w:pPr>
      <w:bookmarkStart w:id="2" w:name="O_703338"/>
      <w:bookmarkEnd w:id="2"/>
      <w:r w:rsidRPr="008F4842">
        <w:t>Performance Evidence</w:t>
      </w:r>
    </w:p>
    <w:p w:rsidR="00000000" w:rsidRPr="008F4842" w:rsidP="001B7E73">
      <w:pPr>
        <w:pStyle w:val="BodyText"/>
      </w:pPr>
      <w:r w:rsidRPr="008F4842">
        <w:t>Evidence of the ability to:</w:t>
      </w:r>
    </w:p>
    <w:p w:rsidR="00000000" w:rsidRPr="008F4842" w:rsidP="008F4842">
      <w:pPr>
        <w:pStyle w:val="ListBullet"/>
      </w:pPr>
      <w:r w:rsidRPr="008F4842">
        <w:t>prepare an annual report that complies with legislative and organisational reporting requirements</w:t>
      </w:r>
    </w:p>
    <w:p w:rsidR="00000000" w:rsidRPr="008F4842" w:rsidP="008F4842">
      <w:pPr>
        <w:pStyle w:val="ListBullet"/>
      </w:pPr>
      <w:r w:rsidRPr="008F4842">
        <w:t xml:space="preserve">identify and liaise with other service providers as required to manage administration activities and settle </w:t>
      </w:r>
      <w:r w:rsidRPr="008F4842">
        <w:t>disputes</w:t>
      </w:r>
    </w:p>
    <w:p w:rsidR="00000000" w:rsidRPr="008F4842" w:rsidP="008F4842">
      <w:pPr>
        <w:pStyle w:val="ListBullet"/>
      </w:pPr>
      <w:r w:rsidRPr="008F4842">
        <w:t>manage trustee complaints regarding the internal or external services provided</w:t>
      </w:r>
    </w:p>
    <w:p w:rsidR="00000000" w:rsidRPr="008F4842" w:rsidP="008F4842">
      <w:pPr>
        <w:pStyle w:val="ListBullet"/>
      </w:pPr>
      <w:r w:rsidRPr="008F4842">
        <w:t>process payments into and out of the fund according to legislative and organisational guidelines and basic accounting practices</w:t>
      </w:r>
    </w:p>
    <w:p w:rsidR="00000000" w:rsidRPr="008F4842" w:rsidP="008F4842">
      <w:pPr>
        <w:pStyle w:val="ListBullet"/>
      </w:pPr>
      <w:r w:rsidRPr="008F4842">
        <w:t>re</w:t>
      </w:r>
      <w:r w:rsidRPr="008F4842">
        <w:t>concile transactions with fund accounts</w:t>
      </w:r>
    </w:p>
    <w:p w:rsidR="00000000" w:rsidRPr="008F4842" w:rsidP="008F4842">
      <w:pPr>
        <w:pStyle w:val="ListBullet"/>
      </w:pPr>
      <w:r w:rsidRPr="008F4842">
        <w:t>produce a member statement.</w:t>
      </w:r>
    </w:p>
    <w:p w:rsidR="00000000" w:rsidRPr="008F4842" w:rsidP="008F4842">
      <w:pPr>
        <w:pStyle w:val="BodyText"/>
      </w:pPr>
    </w:p>
    <w:p w:rsidR="00000000" w:rsidRPr="008F4842" w:rsidP="001B7E73">
      <w:pPr>
        <w:pStyle w:val="BodyText"/>
      </w:pPr>
      <w:r w:rsidRPr="008F4842">
        <w:t>Note: If a specific volume or frequency is not stated, then evidence must be provided at least once.</w:t>
      </w:r>
    </w:p>
    <w:p w:rsidR="00000000" w:rsidRPr="008F4842" w:rsidP="008F4842">
      <w:pPr>
        <w:pStyle w:val="Heading1"/>
      </w:pPr>
      <w:bookmarkStart w:id="3" w:name="O_703339"/>
      <w:bookmarkEnd w:id="3"/>
      <w:r w:rsidRPr="008F4842">
        <w:t>Knowledge Evidence</w:t>
      </w:r>
    </w:p>
    <w:p w:rsidR="00000000" w:rsidRPr="008F4842" w:rsidP="001B7E73">
      <w:pPr>
        <w:pStyle w:val="BodyText"/>
      </w:pPr>
      <w:r w:rsidRPr="008F4842">
        <w:t>To complete the unit requirements safely and effec</w:t>
      </w:r>
      <w:r w:rsidRPr="008F4842">
        <w:t>tively, the individual must:</w:t>
      </w:r>
    </w:p>
    <w:p w:rsidR="00000000" w:rsidRPr="008F4842" w:rsidP="008F4842">
      <w:pPr>
        <w:pStyle w:val="ListBullet"/>
      </w:pPr>
      <w:r w:rsidRPr="008F4842">
        <w:t>explain the organisational dispute resolution procedures</w:t>
      </w:r>
    </w:p>
    <w:p w:rsidR="00000000" w:rsidRPr="008F4842" w:rsidP="008F4842">
      <w:pPr>
        <w:pStyle w:val="ListBullet"/>
      </w:pPr>
      <w:r w:rsidRPr="008F4842">
        <w:t>explain Australian Taxation Office (ATO) annual reporting requirements</w:t>
      </w:r>
    </w:p>
    <w:p w:rsidR="00000000" w:rsidRPr="008F4842" w:rsidP="008F4842">
      <w:pPr>
        <w:pStyle w:val="ListBullet"/>
      </w:pPr>
      <w:r w:rsidRPr="008F4842">
        <w:t>describe external complaint handling procedures</w:t>
      </w:r>
    </w:p>
    <w:p w:rsidR="00000000" w:rsidRPr="008F4842" w:rsidP="008F4842">
      <w:pPr>
        <w:pStyle w:val="ListBullet"/>
      </w:pPr>
      <w:r w:rsidRPr="008F4842">
        <w:t>describe legislative and organisational record-kee</w:t>
      </w:r>
      <w:r w:rsidRPr="008F4842">
        <w:t>ping and reporting requirements</w:t>
      </w:r>
    </w:p>
    <w:p w:rsidR="00000000" w:rsidRPr="008F4842" w:rsidP="008F4842">
      <w:pPr>
        <w:pStyle w:val="ListBullet"/>
      </w:pPr>
      <w:r w:rsidRPr="008F4842">
        <w:t>explain the trust deed and legislative requirements in regards to managing the administration activities of a self-managed superannuation fund</w:t>
      </w:r>
    </w:p>
    <w:p w:rsidR="00000000" w:rsidRPr="008F4842" w:rsidP="008F4842">
      <w:pPr>
        <w:pStyle w:val="ListBullet"/>
      </w:pPr>
      <w:r w:rsidRPr="008F4842">
        <w:t>identify the components of a superannuation rollover</w:t>
      </w:r>
    </w:p>
    <w:p w:rsidR="00000000" w:rsidRPr="008F4842" w:rsidP="008F4842">
      <w:pPr>
        <w:pStyle w:val="ListBullet"/>
      </w:pPr>
      <w:r w:rsidRPr="008F4842">
        <w:t>identify the types of contri</w:t>
      </w:r>
      <w:r w:rsidRPr="008F4842">
        <w:t>butions</w:t>
      </w:r>
    </w:p>
    <w:p w:rsidR="00000000" w:rsidRPr="008F4842" w:rsidP="008F4842">
      <w:pPr>
        <w:pStyle w:val="ListBullet"/>
      </w:pPr>
      <w:r w:rsidRPr="008F4842">
        <w:t>specify the documentation requirements of superannuation contributions or rollovers</w:t>
      </w:r>
    </w:p>
    <w:p w:rsidR="00000000" w:rsidRPr="008F4842" w:rsidP="008F4842">
      <w:pPr>
        <w:pStyle w:val="ListBullet"/>
      </w:pPr>
      <w:r w:rsidRPr="008F4842">
        <w:t>identify and describe the consequences of incorrect allocation of member contributions</w:t>
      </w:r>
    </w:p>
    <w:p w:rsidR="00000000" w:rsidRPr="008F4842" w:rsidP="008F4842">
      <w:pPr>
        <w:pStyle w:val="ListBullet"/>
      </w:pPr>
      <w:r w:rsidRPr="008F4842">
        <w:t>identify factors which may require further investigation</w:t>
      </w:r>
    </w:p>
    <w:p w:rsidR="00000000" w:rsidRPr="008F4842" w:rsidP="008F4842">
      <w:pPr>
        <w:pStyle w:val="ListBullet"/>
      </w:pPr>
      <w:r w:rsidRPr="008F4842">
        <w:t>describe fund policy</w:t>
      </w:r>
      <w:r w:rsidRPr="008F4842">
        <w:t>, investment objectives and guidelines</w:t>
      </w:r>
    </w:p>
    <w:p w:rsidR="00000000" w:rsidRPr="008F4842" w:rsidP="008F4842">
      <w:pPr>
        <w:pStyle w:val="ListBullet"/>
      </w:pPr>
      <w:r w:rsidRPr="008F4842">
        <w:t>compare preservation rules (before and after July 1999)</w:t>
      </w:r>
    </w:p>
    <w:p w:rsidR="00000000" w:rsidRPr="008F4842" w:rsidP="008F4842">
      <w:pPr>
        <w:pStyle w:val="ListBullet"/>
      </w:pPr>
      <w:r w:rsidRPr="008F4842">
        <w:t>explain the contributions caps</w:t>
      </w:r>
    </w:p>
    <w:p w:rsidR="00000000" w:rsidRPr="008F4842" w:rsidP="008F4842">
      <w:pPr>
        <w:pStyle w:val="ListBullet"/>
      </w:pPr>
      <w:r w:rsidRPr="008F4842">
        <w:t>describe procedures for calculating and processing benefits.</w:t>
      </w:r>
    </w:p>
    <w:p w:rsidR="00000000" w:rsidRPr="008F4842" w:rsidP="008F4842">
      <w:pPr>
        <w:pStyle w:val="AllowPageBreak"/>
      </w:pPr>
    </w:p>
    <w:p w:rsidR="00000000" w:rsidRPr="008F4842" w:rsidP="008F4842">
      <w:pPr>
        <w:pStyle w:val="Heading1"/>
      </w:pPr>
      <w:bookmarkStart w:id="4" w:name="O_703340"/>
      <w:bookmarkEnd w:id="4"/>
      <w:r w:rsidRPr="008F4842">
        <w:t>Assessment Conditions</w:t>
      </w:r>
    </w:p>
    <w:p w:rsidR="00000000" w:rsidRPr="008F4842" w:rsidP="001B7E73">
      <w:pPr>
        <w:pStyle w:val="BodyText"/>
      </w:pPr>
      <w:r w:rsidRPr="008F4842">
        <w:t>Assessment must be conducted in a safe environment where evidence gathered demonstrates consistent performance of typical activities experienced in the self-managed superannuation field of work and include access to:</w:t>
      </w:r>
    </w:p>
    <w:p w:rsidR="00000000" w:rsidRPr="008F4842" w:rsidP="008F4842">
      <w:pPr>
        <w:pStyle w:val="ListBullet"/>
      </w:pPr>
      <w:r w:rsidRPr="008F4842">
        <w:t>organisational financial records</w:t>
      </w:r>
    </w:p>
    <w:p w:rsidR="00000000" w:rsidRPr="008F4842" w:rsidP="008F4842">
      <w:pPr>
        <w:pStyle w:val="ListBullet"/>
      </w:pPr>
      <w:r w:rsidRPr="008F4842">
        <w:t>organ</w:t>
      </w:r>
      <w:r w:rsidRPr="008F4842">
        <w:t>isational policy and procedures</w:t>
      </w:r>
    </w:p>
    <w:p w:rsidR="00000000" w:rsidRPr="008F4842" w:rsidP="008F4842">
      <w:pPr>
        <w:pStyle w:val="ListBullet"/>
      </w:pPr>
      <w:r w:rsidRPr="008F4842">
        <w:t>common office equipment, technology, software and consumables.</w:t>
      </w:r>
    </w:p>
    <w:p w:rsidR="00000000" w:rsidRPr="008F4842" w:rsidP="008F4842">
      <w:pPr>
        <w:pStyle w:val="BodyText"/>
      </w:pPr>
    </w:p>
    <w:p w:rsidR="00000000" w:rsidRPr="008F4842" w:rsidP="001B7E73">
      <w:pPr>
        <w:pStyle w:val="BodyText"/>
      </w:pPr>
      <w:r w:rsidRPr="008F4842">
        <w:t>Assessors must satisfy NVR/AQTF assessor requirements.</w:t>
      </w:r>
    </w:p>
    <w:p w:rsidR="00000000" w:rsidRPr="008F4842" w:rsidP="008F4842">
      <w:pPr>
        <w:pStyle w:val="Heading1"/>
      </w:pPr>
      <w:bookmarkStart w:id="5" w:name="O_703343"/>
      <w:bookmarkEnd w:id="5"/>
      <w:r w:rsidRPr="008F4842">
        <w:t>Links</w:t>
      </w:r>
    </w:p>
    <w:p w:rsidR="00000000" w:rsidRPr="008F4842" w:rsidP="001B7E73">
      <w:pPr>
        <w:pStyle w:val="BodyText"/>
      </w:pPr>
      <w:r w:rsidRPr="008F48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39F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4842" w:rsidP="008F4842"/>
    <w:sectPr w:rsidSect="008F48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42" w:rsidRPr="001B7E73" w:rsidP="001B7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E73" w:rsidP="008F4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7E73" w:rsidP="008F4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7E73" w:rsidP="008F4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842" w:rsidRPr="001B7E73" w:rsidP="001B7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E73" w:rsidRPr="002D2AF8" w:rsidP="008F4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FNSSMS503 Manage administration activities of a superannuation fund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B7E73" w:rsidP="008F4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0A0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58F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842"/>
  </w:style>
  <w:style w:type="character" w:customStyle="1" w:styleId="Heading1Char">
    <w:name w:val="Heading 1 Char"/>
    <w:basedOn w:val="DefaultParagraphFont"/>
    <w:link w:val="Heading1"/>
    <w:rsid w:val="008F4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8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842"/>
    <w:rPr>
      <w:b/>
      <w:spacing w:val="0"/>
    </w:rPr>
  </w:style>
  <w:style w:type="paragraph" w:customStyle="1" w:styleId="SuperHeading">
    <w:name w:val="SuperHeading"/>
    <w:basedOn w:val="Normal"/>
    <w:rsid w:val="008F4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8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842"/>
    <w:rPr>
      <w:i/>
    </w:rPr>
  </w:style>
  <w:style w:type="paragraph" w:styleId="Caption">
    <w:name w:val="caption"/>
    <w:basedOn w:val="BodyText"/>
    <w:next w:val="Normal"/>
    <w:qFormat/>
    <w:rsid w:val="008F4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842"/>
  </w:style>
  <w:style w:type="paragraph" w:styleId="TableofFigures">
    <w:name w:val="table of figures"/>
    <w:basedOn w:val="Normal"/>
    <w:next w:val="Normal"/>
    <w:semiHidden/>
    <w:rsid w:val="008F4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8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4842"/>
    <w:rPr>
      <w:rFonts w:ascii="Wingdings" w:hAnsi="Wingdings"/>
    </w:rPr>
  </w:style>
  <w:style w:type="paragraph" w:customStyle="1" w:styleId="TableHeading">
    <w:name w:val="Table Heading"/>
    <w:basedOn w:val="HeadingBase"/>
    <w:rsid w:val="008F4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842"/>
    <w:rPr>
      <w:color w:val="0033CC"/>
      <w:u w:val="none"/>
    </w:rPr>
  </w:style>
  <w:style w:type="paragraph" w:customStyle="1" w:styleId="BodyTextRight">
    <w:name w:val="Body Text Right"/>
    <w:basedOn w:val="BodyText"/>
    <w:rsid w:val="008F4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8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842"/>
    <w:rPr>
      <w:sz w:val="32"/>
    </w:rPr>
  </w:style>
  <w:style w:type="paragraph" w:customStyle="1" w:styleId="HeadingProcedure">
    <w:name w:val="Heading Procedure"/>
    <w:basedOn w:val="HeadingBase"/>
    <w:next w:val="Normal"/>
    <w:rsid w:val="008F4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842"/>
    <w:pPr>
      <w:spacing w:before="60" w:after="60"/>
    </w:pPr>
  </w:style>
  <w:style w:type="paragraph" w:styleId="ListContinue">
    <w:name w:val="List Continue"/>
    <w:basedOn w:val="List"/>
    <w:rsid w:val="008F4842"/>
    <w:pPr>
      <w:ind w:firstLine="0"/>
    </w:pPr>
  </w:style>
  <w:style w:type="paragraph" w:customStyle="1" w:styleId="ListNote">
    <w:name w:val="List Note"/>
    <w:basedOn w:val="List"/>
    <w:rsid w:val="008F4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842"/>
    <w:rPr>
      <w:rFonts w:ascii="Courier New" w:hAnsi="Courier New"/>
    </w:rPr>
  </w:style>
  <w:style w:type="paragraph" w:customStyle="1" w:styleId="NoteBullet">
    <w:name w:val="Note Bullet"/>
    <w:basedOn w:val="Note"/>
    <w:rsid w:val="008F4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8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842"/>
    <w:rPr>
      <w:b/>
      <w:smallCaps/>
    </w:rPr>
  </w:style>
  <w:style w:type="paragraph" w:customStyle="1" w:styleId="TableListNumber">
    <w:name w:val="Table List Number"/>
    <w:basedOn w:val="ListNumber"/>
    <w:rsid w:val="008F4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842"/>
    <w:pPr>
      <w:numPr>
        <w:numId w:val="8"/>
      </w:numPr>
    </w:pPr>
  </w:style>
  <w:style w:type="paragraph" w:customStyle="1" w:styleId="ListAlpha2">
    <w:name w:val="List Alpha 2"/>
    <w:basedOn w:val="List2"/>
    <w:rsid w:val="008F4842"/>
    <w:pPr>
      <w:numPr>
        <w:numId w:val="7"/>
      </w:numPr>
    </w:pPr>
  </w:style>
  <w:style w:type="paragraph" w:styleId="List2">
    <w:name w:val="List 2"/>
    <w:basedOn w:val="BodyText"/>
    <w:rsid w:val="008F4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8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8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842"/>
    <w:pPr>
      <w:numPr>
        <w:numId w:val="3"/>
      </w:numPr>
    </w:pPr>
  </w:style>
  <w:style w:type="paragraph" w:styleId="ListContinue2">
    <w:name w:val="List Continue 2"/>
    <w:basedOn w:val="List2"/>
    <w:rsid w:val="008F4842"/>
    <w:pPr>
      <w:ind w:firstLine="0"/>
    </w:pPr>
  </w:style>
  <w:style w:type="paragraph" w:styleId="ListContinue3">
    <w:name w:val="List Continue 3"/>
    <w:basedOn w:val="List3"/>
    <w:rsid w:val="008F4842"/>
    <w:pPr>
      <w:ind w:left="1021" w:firstLine="0"/>
    </w:pPr>
  </w:style>
  <w:style w:type="paragraph" w:styleId="ListContinue4">
    <w:name w:val="List Continue 4"/>
    <w:basedOn w:val="List4"/>
    <w:rsid w:val="008F4842"/>
    <w:pPr>
      <w:ind w:firstLine="0"/>
    </w:pPr>
  </w:style>
  <w:style w:type="paragraph" w:styleId="ListContinue5">
    <w:name w:val="List Continue 5"/>
    <w:basedOn w:val="List5"/>
    <w:rsid w:val="008F4842"/>
    <w:pPr>
      <w:ind w:firstLine="0"/>
    </w:pPr>
  </w:style>
  <w:style w:type="paragraph" w:styleId="ListNumber3">
    <w:name w:val="List Number 3"/>
    <w:basedOn w:val="List3"/>
    <w:rsid w:val="008F4842"/>
    <w:pPr>
      <w:numPr>
        <w:numId w:val="4"/>
      </w:numPr>
    </w:pPr>
  </w:style>
  <w:style w:type="paragraph" w:styleId="ListNumber4">
    <w:name w:val="List Number 4"/>
    <w:basedOn w:val="List4"/>
    <w:rsid w:val="008F4842"/>
    <w:pPr>
      <w:numPr>
        <w:numId w:val="5"/>
      </w:numPr>
    </w:pPr>
  </w:style>
  <w:style w:type="paragraph" w:styleId="ListNumber5">
    <w:name w:val="List Number 5"/>
    <w:basedOn w:val="List5"/>
    <w:rsid w:val="008F4842"/>
    <w:pPr>
      <w:numPr>
        <w:numId w:val="6"/>
      </w:numPr>
    </w:pPr>
  </w:style>
  <w:style w:type="paragraph" w:styleId="BlockText">
    <w:name w:val="Block Text"/>
    <w:basedOn w:val="Normal"/>
    <w:rsid w:val="008F4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842"/>
    <w:rPr>
      <w:sz w:val="16"/>
      <w:vertAlign w:val="superscript"/>
    </w:rPr>
  </w:style>
  <w:style w:type="character" w:customStyle="1" w:styleId="Symbols">
    <w:name w:val="Symbols"/>
    <w:basedOn w:val="DefaultParagraphFont"/>
    <w:rsid w:val="008F4842"/>
    <w:rPr>
      <w:rFonts w:ascii="Symbol" w:hAnsi="Symbol"/>
    </w:rPr>
  </w:style>
  <w:style w:type="character" w:customStyle="1" w:styleId="MenuOptions">
    <w:name w:val="Menu Options"/>
    <w:basedOn w:val="DefaultParagraphFont"/>
    <w:rsid w:val="008F4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842"/>
    <w:rPr>
      <w:b/>
    </w:rPr>
  </w:style>
  <w:style w:type="character" w:customStyle="1" w:styleId="Underlined">
    <w:name w:val="Underlined"/>
    <w:basedOn w:val="DefaultParagraphFont"/>
    <w:rsid w:val="008F4842"/>
    <w:rPr>
      <w:u w:val="single"/>
    </w:rPr>
  </w:style>
  <w:style w:type="paragraph" w:customStyle="1" w:styleId="TableBodyTextRight">
    <w:name w:val="Table Body Text Right"/>
    <w:basedOn w:val="TableBodyText"/>
    <w:rsid w:val="008F4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842"/>
    <w:rPr>
      <w:sz w:val="18"/>
    </w:rPr>
  </w:style>
  <w:style w:type="paragraph" w:customStyle="1" w:styleId="BodySmallRight">
    <w:name w:val="Body Small Right"/>
    <w:basedOn w:val="BodyTextRight"/>
    <w:rsid w:val="008F4842"/>
    <w:rPr>
      <w:sz w:val="18"/>
      <w:szCs w:val="18"/>
    </w:rPr>
  </w:style>
  <w:style w:type="paragraph" w:customStyle="1" w:styleId="MarginEdition">
    <w:name w:val="Margin Edition"/>
    <w:basedOn w:val="MarginNote"/>
    <w:rsid w:val="008F4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842"/>
    <w:rPr>
      <w:sz w:val="2"/>
      <w:szCs w:val="2"/>
    </w:rPr>
  </w:style>
  <w:style w:type="character" w:customStyle="1" w:styleId="Small">
    <w:name w:val="Small"/>
    <w:basedOn w:val="DefaultParagraphFont"/>
    <w:rsid w:val="008F4842"/>
    <w:rPr>
      <w:sz w:val="16"/>
    </w:rPr>
  </w:style>
  <w:style w:type="paragraph" w:customStyle="1" w:styleId="WideTable">
    <w:name w:val="Wide Table"/>
    <w:basedOn w:val="Normal"/>
    <w:rsid w:val="008F4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842"/>
  </w:style>
  <w:style w:type="paragraph" w:styleId="Quote">
    <w:name w:val="Quote"/>
    <w:basedOn w:val="Heading1"/>
    <w:link w:val="QuoteChar"/>
    <w:qFormat/>
    <w:rsid w:val="008F4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842"/>
    <w:pPr>
      <w:pageBreakBefore/>
    </w:pPr>
  </w:style>
  <w:style w:type="paragraph" w:customStyle="1" w:styleId="Border">
    <w:name w:val="Border"/>
    <w:basedOn w:val="Normal"/>
    <w:qFormat/>
    <w:rsid w:val="008F4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842"/>
    <w:rPr>
      <w:u w:val="single"/>
    </w:rPr>
  </w:style>
  <w:style w:type="character" w:customStyle="1" w:styleId="BoldandItalics">
    <w:name w:val="Bold and Italics"/>
    <w:qFormat/>
    <w:rsid w:val="008F4842"/>
    <w:rPr>
      <w:b/>
      <w:i/>
      <w:u w:val="none"/>
    </w:rPr>
  </w:style>
  <w:style w:type="paragraph" w:styleId="BalloonText">
    <w:name w:val="Balloon Text"/>
    <w:basedOn w:val="Normal"/>
    <w:link w:val="BalloonTextChar"/>
    <w:rsid w:val="008F4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842"/>
    <w:pPr>
      <w:spacing w:before="0" w:after="0"/>
    </w:pPr>
  </w:style>
  <w:style w:type="paragraph" w:customStyle="1" w:styleId="BodyTextBold">
    <w:name w:val="Body Text Bold"/>
    <w:basedOn w:val="BodyText"/>
    <w:qFormat/>
    <w:rsid w:val="008F4842"/>
    <w:rPr>
      <w:b/>
    </w:rPr>
  </w:style>
  <w:style w:type="character" w:styleId="Hyperlink">
    <w:name w:val="Hyperlink"/>
    <w:basedOn w:val="DefaultParagraphFont"/>
    <w:uiPriority w:val="99"/>
    <w:unhideWhenUsed/>
    <w:rsid w:val="001B7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2422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FNSSMS503 Manage administration activities of a superannuation fund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2020-06-30T15:05:00Z</dcterms:created>
  <dcterms:modified xsi:type="dcterms:W3CDTF">2020-06-30T15:05:00Z</dcterms:modified>
</cp:coreProperties>
</file>