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7CC8" w:rsidP="00BD7C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FNSSMS501 Invest self-managed superannuation funds assets</w:t>
      </w:r>
      <w:r>
        <w:fldChar w:fldCharType="end"/>
      </w:r>
    </w:p>
    <w:p w:rsidR="00BD7CC8" w:rsidP="00BD7CC8">
      <w:pPr>
        <w:pStyle w:val="Version"/>
        <w:sectPr w:rsidSect="00C81D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D87" w:rsidP="00C81D87">
      <w:pPr>
        <w:pStyle w:val="SuperHeading"/>
      </w:pPr>
      <w:r w:rsidRPr="00C81D87">
        <w:t>FNSSMS501 Invest self-managed superannuation funds assets</w:t>
      </w:r>
    </w:p>
    <w:p w:rsidR="00000000" w:rsidRPr="00C81D87" w:rsidP="00C81D87">
      <w:pPr>
        <w:pStyle w:val="Heading1"/>
      </w:pPr>
      <w:bookmarkStart w:id="1" w:name="O_699305"/>
      <w:bookmarkEnd w:id="1"/>
      <w:r w:rsidRPr="00C81D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81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87" w:rsidP="00C81D87">
            <w:pPr>
              <w:pStyle w:val="BodyText"/>
            </w:pPr>
            <w:r w:rsidRPr="00C81D8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rPr>
                <w:rStyle w:val="SpecialBold"/>
              </w:rPr>
              <w:t>Comments</w:t>
            </w:r>
          </w:p>
        </w:tc>
      </w:tr>
      <w:tr w:rsidTr="00C81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87" w:rsidP="00C81D87">
            <w:pPr>
              <w:pStyle w:val="BodyText"/>
            </w:pPr>
            <w:r w:rsidRPr="00C81D87">
              <w:t>This version first released with FNS Financial Services Training Package Version 1.0.</w:t>
            </w:r>
          </w:p>
        </w:tc>
      </w:tr>
    </w:tbl>
    <w:p w:rsidR="00000000" w:rsidRPr="00C81D87" w:rsidP="00C81D87">
      <w:pPr>
        <w:pStyle w:val="BodyText"/>
      </w:pPr>
    </w:p>
    <w:p w:rsidR="00000000" w:rsidRPr="00C81D87" w:rsidP="00C81D87">
      <w:pPr>
        <w:pStyle w:val="AllowPageBreak"/>
      </w:pPr>
    </w:p>
    <w:p w:rsidR="00000000" w:rsidRPr="00C81D87" w:rsidP="00C81D87">
      <w:pPr>
        <w:pStyle w:val="Heading1"/>
      </w:pPr>
      <w:bookmarkStart w:id="2" w:name="O_699306"/>
      <w:bookmarkEnd w:id="2"/>
      <w:r w:rsidRPr="00C81D87">
        <w:t>Application</w:t>
      </w:r>
    </w:p>
    <w:p w:rsidR="00000000" w:rsidRPr="00C81D87" w:rsidP="00BD7CC8">
      <w:pPr>
        <w:pStyle w:val="BodyText"/>
      </w:pPr>
      <w:r w:rsidRPr="00C81D87">
        <w:t>This unit describes the skills and knowledge required to assist trustees (</w:t>
      </w:r>
      <w:r w:rsidRPr="00C81D87">
        <w:t>the client) with devising investment objectives and strategies, investing self-managed superannuation fund assets, selecting investment services, compliance and monitoring. Importantly, this unit does not involve financial dealing or specific financial pro</w:t>
      </w:r>
      <w:r w:rsidRPr="00C81D87">
        <w:t>duct advising.</w:t>
      </w:r>
    </w:p>
    <w:p w:rsidR="00000000" w:rsidRPr="00C81D87" w:rsidP="00BD7CC8">
      <w:pPr>
        <w:pStyle w:val="BodyText"/>
      </w:pPr>
      <w:r w:rsidRPr="00C81D87">
        <w:t>It applies to individuals who use specialised knowledge and systematic approaches to prepare and analyse detailed information that supports investment and compliance activities.</w:t>
      </w:r>
    </w:p>
    <w:p w:rsidR="00000000" w:rsidRPr="00C81D87" w:rsidP="00BD7CC8">
      <w:pPr>
        <w:pStyle w:val="BodyText"/>
      </w:pPr>
      <w:r w:rsidRPr="00C81D87">
        <w:t xml:space="preserve">Work functions in the occupational areas where this unit may </w:t>
      </w:r>
      <w:r w:rsidRPr="00C81D87">
        <w:t>be used are subject to regulatory requirements. Refer to the FNS Implementation Guide Companion Volume or the relevant regulator for specific guidance on requirements.</w:t>
      </w:r>
    </w:p>
    <w:p w:rsidR="00000000" w:rsidRPr="00C81D87" w:rsidP="00C81D87">
      <w:pPr>
        <w:pStyle w:val="Heading1"/>
      </w:pPr>
      <w:bookmarkStart w:id="3" w:name="O_699309"/>
      <w:bookmarkEnd w:id="3"/>
      <w:r w:rsidRPr="00C81D87">
        <w:t>Unit Sector</w:t>
      </w:r>
    </w:p>
    <w:p w:rsidR="00000000" w:rsidRPr="00C81D87" w:rsidP="00BD7CC8">
      <w:pPr>
        <w:pStyle w:val="BodyText"/>
      </w:pPr>
      <w:r w:rsidRPr="00C81D87">
        <w:t>Self-managed superannuation</w:t>
      </w:r>
    </w:p>
    <w:p w:rsidR="00000000" w:rsidRPr="00C81D87" w:rsidP="00C81D87">
      <w:pPr>
        <w:pStyle w:val="Heading1"/>
      </w:pPr>
      <w:bookmarkStart w:id="4" w:name="O_699310"/>
      <w:bookmarkEnd w:id="4"/>
      <w:r w:rsidRPr="00C81D87">
        <w:t>Elements and P</w:t>
      </w:r>
      <w:r w:rsidRPr="00C81D87">
        <w:t>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81D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87" w:rsidP="00C81D87">
            <w:pPr>
              <w:pStyle w:val="BodyText"/>
            </w:pPr>
            <w:r w:rsidRPr="00C81D8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rPr>
                <w:rStyle w:val="SpecialBold"/>
              </w:rPr>
              <w:t>PERFORMANCE CRITERIA</w:t>
            </w:r>
          </w:p>
        </w:tc>
      </w:tr>
      <w:tr w:rsidTr="00C81D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87" w:rsidP="00C81D87">
            <w:pPr>
              <w:pStyle w:val="BodyText"/>
            </w:pPr>
            <w:r w:rsidRPr="00C81D8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1D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>1. Assist trustees to devise investment objectives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87" w:rsidP="00C81D87">
            <w:pPr>
              <w:pStyle w:val="BodyText"/>
            </w:pPr>
            <w:r w:rsidRPr="00C81D87">
              <w:t>1.1 Establish investment objectives to meet financial requirements of client</w:t>
            </w:r>
          </w:p>
          <w:p w:rsidR="00000000" w:rsidRPr="00C81D87" w:rsidP="00C81D87">
            <w:pPr>
              <w:pStyle w:val="BodyText"/>
            </w:pPr>
            <w:r w:rsidRPr="00C81D87">
              <w:t>1.2 Develop portfolio benchmarks from investment objectives</w:t>
            </w:r>
          </w:p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>1.3 Determine asset allocation and mix so that portfolio benchmarks and investment objectives can be met</w:t>
            </w:r>
          </w:p>
        </w:tc>
      </w:tr>
      <w:tr w:rsidTr="00C81D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>2. Assist tru</w:t>
            </w:r>
            <w:r w:rsidRPr="00C81D87">
              <w:t>stees to devise investment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87" w:rsidP="00C81D87">
            <w:pPr>
              <w:pStyle w:val="BodyText"/>
            </w:pPr>
            <w:r w:rsidRPr="00C81D87">
              <w:t>2.1 Compare asset allocation to appropriate strategic variables</w:t>
            </w:r>
          </w:p>
          <w:p w:rsidR="00000000" w:rsidRPr="00C81D87" w:rsidP="00C81D87">
            <w:pPr>
              <w:pStyle w:val="BodyText"/>
            </w:pPr>
            <w:r w:rsidRPr="00C81D87">
              <w:t>2.2  Develop investment strategy in accordance with organisational and legislative investment requirements</w:t>
            </w:r>
          </w:p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>2.3 Document investment strategy in accordance with organisational and legislative requirements</w:t>
            </w:r>
          </w:p>
        </w:tc>
      </w:tr>
      <w:tr w:rsidTr="00C81D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>3. Assist trustees in selection of investment services providers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87" w:rsidP="00C81D87">
            <w:pPr>
              <w:pStyle w:val="BodyText"/>
            </w:pPr>
            <w:r w:rsidRPr="00C81D87">
              <w:t>3.1 Establish range of performance criteria for service providers</w:t>
            </w:r>
          </w:p>
          <w:p w:rsidR="00000000" w:rsidRPr="00C81D87" w:rsidP="00C81D87">
            <w:pPr>
              <w:pStyle w:val="BodyText"/>
            </w:pPr>
            <w:r w:rsidRPr="00C81D87">
              <w:t>3.2 Establish preferred list</w:t>
            </w:r>
            <w:r w:rsidRPr="00C81D87">
              <w:t xml:space="preserve"> of service providers for clients</w:t>
            </w:r>
          </w:p>
          <w:p w:rsidR="00000000" w:rsidRPr="00C81D87" w:rsidP="00C81D87">
            <w:pPr>
              <w:pStyle w:val="BodyText"/>
            </w:pPr>
            <w:r w:rsidRPr="00C81D87">
              <w:t>3.3 Review service providers against established performance criteria to ensure correct selection</w:t>
            </w:r>
          </w:p>
          <w:p w:rsidR="00000000" w:rsidRPr="00C81D87" w:rsidP="00C81D87">
            <w:pPr>
              <w:pStyle w:val="BodyText"/>
            </w:pPr>
            <w:r w:rsidRPr="00C81D87">
              <w:t>3.4 Appoint suitable service providers that meet established performance criteria</w:t>
            </w:r>
          </w:p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>3.5 Explain investment objectives and stra</w:t>
            </w:r>
            <w:r w:rsidRPr="00C81D87">
              <w:t>tegy to investment service providers so they may invest assets into products that are in accordance with legislated and trust deed requirements</w:t>
            </w:r>
          </w:p>
        </w:tc>
      </w:tr>
      <w:tr w:rsidTr="00C81D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>4. Assist trustees to monitor investment services provider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87" w:rsidP="00C81D87">
            <w:pPr>
              <w:pStyle w:val="BodyText"/>
            </w:pPr>
            <w:r w:rsidRPr="00C81D87">
              <w:t>4.1 Gather and interpret reports provided</w:t>
            </w:r>
            <w:r w:rsidRPr="00C81D87">
              <w:t xml:space="preserve"> by relevant service providers</w:t>
            </w:r>
          </w:p>
          <w:p w:rsidR="00000000" w:rsidRPr="00C81D87" w:rsidP="00C81D87">
            <w:pPr>
              <w:pStyle w:val="BodyText"/>
            </w:pPr>
            <w:r w:rsidRPr="00C81D87">
              <w:t>4.2 Compare results against documented investment objectives and strategies</w:t>
            </w:r>
          </w:p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>4.3 Ensure reallocation of assets according to results achieved or strategy direction</w:t>
            </w:r>
          </w:p>
        </w:tc>
      </w:tr>
      <w:tr w:rsidTr="00C81D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>5. Assist trustees to comply with ongoing management of fund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87" w:rsidP="00C81D87">
            <w:pPr>
              <w:pStyle w:val="BodyText"/>
            </w:pPr>
            <w:r w:rsidRPr="00C81D87">
              <w:t>5</w:t>
            </w:r>
            <w:r w:rsidRPr="00C81D87">
              <w:t>.1 Provide member communication and disclosure requirements in accordance with legislative requirements</w:t>
            </w:r>
          </w:p>
          <w:p w:rsidR="00000000" w:rsidRPr="00C81D87" w:rsidP="00C81D87">
            <w:pPr>
              <w:pStyle w:val="BodyText"/>
            </w:pPr>
            <w:r w:rsidRPr="00C81D87">
              <w:t>5.2 Ensure reports produced by service providers are received by trustees</w:t>
            </w:r>
          </w:p>
          <w:p w:rsidR="00000000" w:rsidRPr="00C81D87" w:rsidP="00C81D87">
            <w:pPr>
              <w:pStyle w:val="BodyText"/>
            </w:pPr>
            <w:r w:rsidRPr="00C81D87">
              <w:t>5.3 Manage liquidity requirements of fund, taking into consideration current a</w:t>
            </w:r>
            <w:r w:rsidRPr="00C81D87">
              <w:t>nd future liabilities</w:t>
            </w:r>
          </w:p>
        </w:tc>
      </w:tr>
    </w:tbl>
    <w:p w:rsidR="00000000" w:rsidRPr="00C81D87" w:rsidP="00C81D87">
      <w:pPr>
        <w:pStyle w:val="BodyText"/>
      </w:pPr>
    </w:p>
    <w:p w:rsidR="00000000" w:rsidRPr="00C81D87" w:rsidP="00C81D87">
      <w:pPr>
        <w:pStyle w:val="AllowPageBreak"/>
      </w:pPr>
    </w:p>
    <w:p w:rsidR="00000000" w:rsidRPr="00C81D87" w:rsidP="00C81D87">
      <w:pPr>
        <w:pStyle w:val="Heading1"/>
      </w:pPr>
      <w:bookmarkStart w:id="5" w:name="O_699311"/>
      <w:bookmarkEnd w:id="5"/>
      <w:r w:rsidRPr="00C81D87">
        <w:t>Foundation Skills</w:t>
      </w:r>
    </w:p>
    <w:p w:rsidR="00000000" w:rsidRPr="00BD7CC8" w:rsidP="00BD7CC8">
      <w:pPr>
        <w:pStyle w:val="BodyText"/>
        <w:rPr>
          <w:i/>
        </w:rPr>
      </w:pPr>
      <w:r w:rsidRPr="00BD7CC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C81D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87" w:rsidP="00C81D87">
            <w:pPr>
              <w:pStyle w:val="BodyText"/>
            </w:pPr>
            <w:r w:rsidRPr="00C81D87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87" w:rsidP="00C81D87">
            <w:pPr>
              <w:pStyle w:val="BodyText"/>
            </w:pPr>
            <w:r w:rsidRPr="00C81D87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rPr>
                <w:rStyle w:val="SpecialBold"/>
              </w:rPr>
              <w:t>Description</w:t>
            </w:r>
          </w:p>
        </w:tc>
      </w:tr>
      <w:tr w:rsidTr="00C81D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 xml:space="preserve">1.1, 1.3, 2.1, 2.2, </w:t>
            </w:r>
            <w:r w:rsidRPr="00C81D87">
              <w:t xml:space="preserve">2.3, 3.3, 4.1, 4.2, 5.1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ListBullet"/>
              <w:rPr>
                <w:lang w:val="en-NZ"/>
              </w:rPr>
            </w:pPr>
            <w:r w:rsidRPr="00C81D87">
              <w:t xml:space="preserve">Selects, synthesises and critically evaluates evidence from a variety of sources containing complex and </w:t>
            </w:r>
            <w:r w:rsidRPr="00C81D87">
              <w:t>embedded information</w:t>
            </w:r>
          </w:p>
        </w:tc>
      </w:tr>
      <w:tr w:rsidTr="00C81D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>1.1, 1.2, 2.2, 2.3, 3.1, 3.2, 4.2, 5.1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ListBullet"/>
              <w:rPr>
                <w:lang w:val="en-NZ"/>
              </w:rPr>
            </w:pPr>
            <w:r w:rsidRPr="00C81D87">
              <w:t>Records and con</w:t>
            </w:r>
            <w:r w:rsidRPr="00C81D87">
              <w:t>solidates related information precisely and concisely</w:t>
            </w:r>
          </w:p>
        </w:tc>
      </w:tr>
      <w:tr w:rsidTr="00C81D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>1.1, 2.1, 2.2, 2.5, 3.1, 3.5, 5.1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87" w:rsidP="00C81D87">
            <w:pPr>
              <w:pStyle w:val="ListBullet"/>
            </w:pPr>
            <w:r w:rsidRPr="00C81D87">
              <w:t>Provides advice to relevant personnel using language and register appropriate to the audience</w:t>
            </w:r>
          </w:p>
          <w:p w:rsidR="00000000" w:rsidP="00C81D87">
            <w:pPr>
              <w:pStyle w:val="ListBullet"/>
              <w:rPr>
                <w:lang w:val="en-NZ"/>
              </w:rPr>
            </w:pPr>
            <w:r w:rsidRPr="00C81D87">
              <w:t>Seeks information using active listening and questioning to clarify understanding</w:t>
            </w:r>
          </w:p>
        </w:tc>
      </w:tr>
      <w:tr w:rsidTr="00C81D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 xml:space="preserve">1.1-1.3, 2.1-2.3, 3.5, 4.1-4.3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ListBullet"/>
              <w:rPr>
                <w:lang w:val="en-NZ"/>
              </w:rPr>
            </w:pPr>
            <w:r w:rsidRPr="00C81D87">
              <w:t>Interprets and analyses mathematical information from complex reports, and documents and performs basic calculations related to sel</w:t>
            </w:r>
            <w:r w:rsidRPr="00C81D87">
              <w:t>f-managed superannuation funds to update accounts</w:t>
            </w:r>
          </w:p>
        </w:tc>
      </w:tr>
      <w:tr w:rsidTr="00C81D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>1.2, 2.2, 4.3, 5.1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ListBullet"/>
              <w:rPr>
                <w:lang w:val="en-NZ"/>
              </w:rPr>
            </w:pPr>
            <w:r w:rsidRPr="00C81D87">
              <w:t>Takes full responsibility for following policies, procedures and legislative requirements, ensuring that compliance obligations are fulfilled and that own kno</w:t>
            </w:r>
            <w:r w:rsidRPr="00C81D87">
              <w:t>wledge is up to date</w:t>
            </w:r>
          </w:p>
        </w:tc>
      </w:tr>
      <w:tr w:rsidTr="00C81D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>3.5, 5.1, 5.2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ListBullet"/>
              <w:rPr>
                <w:lang w:val="en-NZ"/>
              </w:rPr>
            </w:pPr>
            <w:r w:rsidRPr="00C81D87">
              <w:t>Liaises with relevant persons using appropriate conventions and protocols</w:t>
            </w:r>
          </w:p>
        </w:tc>
      </w:tr>
      <w:tr w:rsidTr="00C81D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>1.1-1.3, 2.1-2.3, 3.1-3.4, 4.1-4.3, 5.1-5.3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87" w:rsidP="00C81D87">
            <w:pPr>
              <w:pStyle w:val="ListBullet"/>
            </w:pPr>
            <w:r w:rsidRPr="00C81D87">
              <w:t>Plans, organises</w:t>
            </w:r>
            <w:r w:rsidRPr="00C81D87">
              <w:t>, develops and implements strategies, processes and procedures to meet requirements of trustees</w:t>
            </w:r>
          </w:p>
          <w:p w:rsidR="00000000" w:rsidRPr="00C81D87" w:rsidP="00C81D87">
            <w:pPr>
              <w:pStyle w:val="ListBullet"/>
            </w:pPr>
            <w:r w:rsidRPr="00C81D87">
              <w:t>Applies systematic and analytical decision-making processes to make recommendations in complex and non-routine situations</w:t>
            </w:r>
          </w:p>
          <w:p w:rsidR="00000000" w:rsidRPr="00C81D87" w:rsidP="00C81D87">
            <w:pPr>
              <w:pStyle w:val="ListBullet"/>
            </w:pPr>
            <w:r w:rsidRPr="00C81D87">
              <w:t>Uses familiar digital technologies and</w:t>
            </w:r>
            <w:r w:rsidRPr="00C81D87">
              <w:t xml:space="preserve"> systems to access and update account records and to search for and present information</w:t>
            </w:r>
          </w:p>
        </w:tc>
      </w:tr>
    </w:tbl>
    <w:p w:rsidR="00000000" w:rsidRPr="00C81D87" w:rsidP="00C81D87">
      <w:pPr>
        <w:pStyle w:val="BodyText"/>
      </w:pPr>
    </w:p>
    <w:p w:rsidR="00000000" w:rsidRPr="00C81D87" w:rsidP="00C81D87">
      <w:pPr>
        <w:pStyle w:val="AllowPageBreak"/>
      </w:pPr>
    </w:p>
    <w:p w:rsidR="00000000" w:rsidRPr="00C81D87" w:rsidP="00C81D87">
      <w:pPr>
        <w:pStyle w:val="Heading1"/>
      </w:pPr>
      <w:bookmarkStart w:id="6" w:name="O_699313"/>
      <w:bookmarkEnd w:id="6"/>
      <w:r w:rsidRPr="00C81D8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81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87" w:rsidP="00C81D87">
            <w:pPr>
              <w:pStyle w:val="BodyText"/>
            </w:pPr>
            <w:r w:rsidRPr="00C81D87">
              <w:rPr>
                <w:rStyle w:val="SpecialBold"/>
              </w:rPr>
              <w:t>Code and title</w:t>
            </w:r>
          </w:p>
          <w:p w:rsidR="00000000" w:rsidRPr="00C81D87" w:rsidP="00C81D87">
            <w:pPr>
              <w:pStyle w:val="BodyText"/>
            </w:pPr>
            <w:r w:rsidRPr="00C81D8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87" w:rsidP="00C81D87">
            <w:pPr>
              <w:pStyle w:val="BodyText"/>
            </w:pPr>
            <w:r w:rsidRPr="00C81D87">
              <w:rPr>
                <w:rStyle w:val="SpecialBold"/>
              </w:rPr>
              <w:t>Code and title</w:t>
            </w:r>
          </w:p>
          <w:p w:rsidR="00000000" w:rsidRPr="00C81D87" w:rsidP="00C81D87">
            <w:pPr>
              <w:pStyle w:val="BodyText"/>
            </w:pPr>
            <w:r w:rsidRPr="00C81D8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87" w:rsidP="00C81D87">
            <w:pPr>
              <w:pStyle w:val="BodyText"/>
            </w:pPr>
            <w:r w:rsidRPr="00C81D8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rPr>
                <w:rStyle w:val="SpecialBold"/>
              </w:rPr>
              <w:t>Equivalence status</w:t>
            </w:r>
          </w:p>
        </w:tc>
      </w:tr>
      <w:tr w:rsidTr="00C81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>FNSSMS501 Invest self-managed superannuation funds assets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>FNSSMS501A Invest self-managed superannuation funds assets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87" w:rsidP="00C81D87">
            <w:pPr>
              <w:pStyle w:val="BodyText"/>
            </w:pPr>
            <w:r w:rsidRPr="00C81D87">
              <w:t>Updated to meet Standards for Training Packages.</w:t>
            </w:r>
          </w:p>
          <w:p w:rsidR="00000000" w:rsidP="00C81D87">
            <w:pPr>
              <w:pStyle w:val="BodyText"/>
              <w:rPr>
                <w:lang w:val="en-NZ"/>
              </w:rPr>
            </w:pPr>
            <w:r w:rsidRPr="00C81D87">
              <w:t>Rewritten, reordered and clarified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87" w:rsidP="00C81D87">
            <w:pPr>
              <w:pStyle w:val="BodyText"/>
            </w:pPr>
            <w:r w:rsidRPr="00C81D87">
              <w:t>Equivalent unit</w:t>
            </w:r>
          </w:p>
        </w:tc>
      </w:tr>
    </w:tbl>
    <w:p w:rsidR="00000000" w:rsidRPr="00C81D87" w:rsidP="00C81D87">
      <w:pPr>
        <w:pStyle w:val="BodyText"/>
      </w:pPr>
    </w:p>
    <w:p w:rsidR="00000000" w:rsidRPr="00C81D87" w:rsidP="00C81D87">
      <w:pPr>
        <w:pStyle w:val="AllowPageBreak"/>
      </w:pPr>
    </w:p>
    <w:p w:rsidR="00000000" w:rsidRPr="00C81D87" w:rsidP="00C81D87">
      <w:pPr>
        <w:pStyle w:val="Heading1"/>
      </w:pPr>
      <w:bookmarkStart w:id="7" w:name="O_699320"/>
      <w:bookmarkEnd w:id="7"/>
      <w:r w:rsidRPr="00C81D87">
        <w:t>Links</w:t>
      </w:r>
    </w:p>
    <w:p w:rsidR="00000000" w:rsidRPr="00C81D87" w:rsidP="00BD7CC8">
      <w:pPr>
        <w:pStyle w:val="BodyText"/>
      </w:pPr>
      <w:r w:rsidRPr="00C81D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875C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81D87" w:rsidP="00C81D87"/>
    <w:sectPr w:rsidSect="00C81D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D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D87" w:rsidRPr="00BD7CC8" w:rsidP="00BD7C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D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C8" w:rsidP="00C81D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7CC8" w:rsidP="00C81D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7CC8" w:rsidP="00C81D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D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D87" w:rsidRPr="00BD7CC8" w:rsidP="00BD7C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D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C8" w:rsidRPr="002D2AF8" w:rsidP="00C81D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FNSSMS501 Invest self-managed superannuation funds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BD7CC8" w:rsidP="00C81D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DE60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A227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D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D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D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D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D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D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D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D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D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D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D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D87"/>
  </w:style>
  <w:style w:type="character" w:customStyle="1" w:styleId="Heading1Char">
    <w:name w:val="Heading 1 Char"/>
    <w:basedOn w:val="DefaultParagraphFont"/>
    <w:link w:val="Heading1"/>
    <w:rsid w:val="00C81D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D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D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1D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1D87"/>
    <w:rPr>
      <w:b/>
      <w:spacing w:val="0"/>
    </w:rPr>
  </w:style>
  <w:style w:type="character" w:styleId="Emphasis">
    <w:name w:val="Emphasis"/>
    <w:basedOn w:val="DefaultParagraphFont"/>
    <w:qFormat/>
    <w:rsid w:val="00C81D87"/>
    <w:rPr>
      <w:i/>
    </w:rPr>
  </w:style>
  <w:style w:type="paragraph" w:customStyle="1" w:styleId="SuperHeading">
    <w:name w:val="SuperHeading"/>
    <w:basedOn w:val="Normal"/>
    <w:rsid w:val="00C81D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D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1D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D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D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D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D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D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D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D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D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D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D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D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D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D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D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1D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1D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D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D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1D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1D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D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D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D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D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D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D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D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D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1D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D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D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D87"/>
  </w:style>
  <w:style w:type="paragraph" w:styleId="TableofFigures">
    <w:name w:val="table of figures"/>
    <w:basedOn w:val="Normal"/>
    <w:next w:val="Normal"/>
    <w:semiHidden/>
    <w:rsid w:val="00C81D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D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1D87"/>
    <w:rPr>
      <w:rFonts w:ascii="Wingdings" w:hAnsi="Wingdings"/>
    </w:rPr>
  </w:style>
  <w:style w:type="paragraph" w:customStyle="1" w:styleId="TableHeading">
    <w:name w:val="Table Heading"/>
    <w:basedOn w:val="HeadingBase"/>
    <w:rsid w:val="00C81D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D87"/>
    <w:rPr>
      <w:color w:val="0033CC"/>
      <w:u w:val="none"/>
    </w:rPr>
  </w:style>
  <w:style w:type="paragraph" w:customStyle="1" w:styleId="BodyTextRight">
    <w:name w:val="Body Text Right"/>
    <w:basedOn w:val="BodyText"/>
    <w:rsid w:val="00C81D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D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D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D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D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D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D87"/>
    <w:rPr>
      <w:sz w:val="32"/>
    </w:rPr>
  </w:style>
  <w:style w:type="paragraph" w:customStyle="1" w:styleId="HeadingProcedure">
    <w:name w:val="Heading Procedure"/>
    <w:basedOn w:val="HeadingBase"/>
    <w:next w:val="Normal"/>
    <w:rsid w:val="00C81D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D87"/>
    <w:pPr>
      <w:spacing w:before="60" w:after="60"/>
    </w:pPr>
  </w:style>
  <w:style w:type="paragraph" w:styleId="ListContinue">
    <w:name w:val="List Continue"/>
    <w:basedOn w:val="List"/>
    <w:rsid w:val="00C81D87"/>
    <w:pPr>
      <w:ind w:firstLine="0"/>
    </w:pPr>
  </w:style>
  <w:style w:type="paragraph" w:customStyle="1" w:styleId="ListNote">
    <w:name w:val="List Note"/>
    <w:basedOn w:val="List"/>
    <w:rsid w:val="00C81D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D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D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D87"/>
    <w:rPr>
      <w:rFonts w:ascii="Courier New" w:hAnsi="Courier New"/>
    </w:rPr>
  </w:style>
  <w:style w:type="paragraph" w:customStyle="1" w:styleId="NoteBullet">
    <w:name w:val="Note Bullet"/>
    <w:basedOn w:val="Note"/>
    <w:rsid w:val="00C81D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D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D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D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D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1D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D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D87"/>
    <w:rPr>
      <w:b/>
      <w:smallCaps/>
    </w:rPr>
  </w:style>
  <w:style w:type="paragraph" w:customStyle="1" w:styleId="TableListNumber">
    <w:name w:val="Table List Number"/>
    <w:basedOn w:val="ListNumber"/>
    <w:rsid w:val="00C81D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D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D87"/>
    <w:pPr>
      <w:numPr>
        <w:numId w:val="8"/>
      </w:numPr>
    </w:pPr>
  </w:style>
  <w:style w:type="paragraph" w:customStyle="1" w:styleId="ListAlpha2">
    <w:name w:val="List Alpha 2"/>
    <w:basedOn w:val="List2"/>
    <w:rsid w:val="00C81D87"/>
    <w:pPr>
      <w:numPr>
        <w:numId w:val="7"/>
      </w:numPr>
    </w:pPr>
  </w:style>
  <w:style w:type="paragraph" w:styleId="List2">
    <w:name w:val="List 2"/>
    <w:basedOn w:val="BodyText"/>
    <w:rsid w:val="00C81D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D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D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D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D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D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1D87"/>
    <w:pPr>
      <w:numPr>
        <w:numId w:val="3"/>
      </w:numPr>
    </w:pPr>
  </w:style>
  <w:style w:type="paragraph" w:styleId="ListContinue2">
    <w:name w:val="List Continue 2"/>
    <w:basedOn w:val="List2"/>
    <w:rsid w:val="00C81D87"/>
    <w:pPr>
      <w:ind w:firstLine="0"/>
    </w:pPr>
  </w:style>
  <w:style w:type="paragraph" w:styleId="ListContinue3">
    <w:name w:val="List Continue 3"/>
    <w:basedOn w:val="List3"/>
    <w:rsid w:val="00C81D87"/>
    <w:pPr>
      <w:ind w:left="1021" w:firstLine="0"/>
    </w:pPr>
  </w:style>
  <w:style w:type="paragraph" w:styleId="ListContinue4">
    <w:name w:val="List Continue 4"/>
    <w:basedOn w:val="List4"/>
    <w:rsid w:val="00C81D87"/>
    <w:pPr>
      <w:ind w:firstLine="0"/>
    </w:pPr>
  </w:style>
  <w:style w:type="paragraph" w:styleId="ListContinue5">
    <w:name w:val="List Continue 5"/>
    <w:basedOn w:val="List5"/>
    <w:rsid w:val="00C81D87"/>
    <w:pPr>
      <w:ind w:firstLine="0"/>
    </w:pPr>
  </w:style>
  <w:style w:type="paragraph" w:styleId="ListNumber3">
    <w:name w:val="List Number 3"/>
    <w:basedOn w:val="List3"/>
    <w:rsid w:val="00C81D87"/>
    <w:pPr>
      <w:numPr>
        <w:numId w:val="4"/>
      </w:numPr>
    </w:pPr>
  </w:style>
  <w:style w:type="paragraph" w:styleId="ListNumber4">
    <w:name w:val="List Number 4"/>
    <w:basedOn w:val="List4"/>
    <w:rsid w:val="00C81D87"/>
    <w:pPr>
      <w:numPr>
        <w:numId w:val="5"/>
      </w:numPr>
    </w:pPr>
  </w:style>
  <w:style w:type="paragraph" w:styleId="ListNumber5">
    <w:name w:val="List Number 5"/>
    <w:basedOn w:val="List5"/>
    <w:rsid w:val="00C81D87"/>
    <w:pPr>
      <w:numPr>
        <w:numId w:val="6"/>
      </w:numPr>
    </w:pPr>
  </w:style>
  <w:style w:type="paragraph" w:styleId="BlockText">
    <w:name w:val="Block Text"/>
    <w:basedOn w:val="Normal"/>
    <w:rsid w:val="00C81D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D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D87"/>
    <w:rPr>
      <w:sz w:val="16"/>
      <w:vertAlign w:val="superscript"/>
    </w:rPr>
  </w:style>
  <w:style w:type="character" w:customStyle="1" w:styleId="Symbols">
    <w:name w:val="Symbols"/>
    <w:basedOn w:val="DefaultParagraphFont"/>
    <w:rsid w:val="00C81D87"/>
    <w:rPr>
      <w:rFonts w:ascii="Symbol" w:hAnsi="Symbol"/>
    </w:rPr>
  </w:style>
  <w:style w:type="character" w:customStyle="1" w:styleId="MenuOptions">
    <w:name w:val="Menu Options"/>
    <w:basedOn w:val="DefaultParagraphFont"/>
    <w:rsid w:val="00C81D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D87"/>
    <w:rPr>
      <w:b/>
    </w:rPr>
  </w:style>
  <w:style w:type="character" w:customStyle="1" w:styleId="Underlined">
    <w:name w:val="Underlined"/>
    <w:basedOn w:val="DefaultParagraphFont"/>
    <w:rsid w:val="00C81D87"/>
    <w:rPr>
      <w:u w:val="single"/>
    </w:rPr>
  </w:style>
  <w:style w:type="paragraph" w:customStyle="1" w:styleId="TableBodyTextRight">
    <w:name w:val="Table Body Text Right"/>
    <w:basedOn w:val="TableBodyText"/>
    <w:rsid w:val="00C81D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D87"/>
    <w:rPr>
      <w:sz w:val="18"/>
    </w:rPr>
  </w:style>
  <w:style w:type="paragraph" w:customStyle="1" w:styleId="BodySmallRight">
    <w:name w:val="Body Small Right"/>
    <w:basedOn w:val="BodyTextRight"/>
    <w:rsid w:val="00C81D87"/>
    <w:rPr>
      <w:sz w:val="18"/>
      <w:szCs w:val="18"/>
    </w:rPr>
  </w:style>
  <w:style w:type="paragraph" w:customStyle="1" w:styleId="MarginEdition">
    <w:name w:val="Margin Edition"/>
    <w:basedOn w:val="MarginNote"/>
    <w:rsid w:val="00C81D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D87"/>
    <w:rPr>
      <w:sz w:val="2"/>
      <w:szCs w:val="2"/>
    </w:rPr>
  </w:style>
  <w:style w:type="character" w:customStyle="1" w:styleId="Small">
    <w:name w:val="Small"/>
    <w:basedOn w:val="DefaultParagraphFont"/>
    <w:rsid w:val="00C81D87"/>
    <w:rPr>
      <w:sz w:val="16"/>
    </w:rPr>
  </w:style>
  <w:style w:type="paragraph" w:customStyle="1" w:styleId="WideTable">
    <w:name w:val="Wide Table"/>
    <w:basedOn w:val="Normal"/>
    <w:rsid w:val="00C81D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D87"/>
  </w:style>
  <w:style w:type="paragraph" w:styleId="Quote">
    <w:name w:val="Quote"/>
    <w:basedOn w:val="Heading1"/>
    <w:link w:val="QuoteChar"/>
    <w:qFormat/>
    <w:rsid w:val="00C81D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D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D87"/>
    <w:pPr>
      <w:pageBreakBefore/>
    </w:pPr>
  </w:style>
  <w:style w:type="paragraph" w:customStyle="1" w:styleId="Border">
    <w:name w:val="Border"/>
    <w:basedOn w:val="Normal"/>
    <w:qFormat/>
    <w:rsid w:val="00C81D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D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D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D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D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D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D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D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D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D87"/>
    <w:rPr>
      <w:u w:val="single"/>
    </w:rPr>
  </w:style>
  <w:style w:type="character" w:customStyle="1" w:styleId="BoldandItalics">
    <w:name w:val="Bold and Italics"/>
    <w:qFormat/>
    <w:rsid w:val="00C81D87"/>
    <w:rPr>
      <w:b/>
      <w:i/>
      <w:u w:val="none"/>
    </w:rPr>
  </w:style>
  <w:style w:type="paragraph" w:styleId="BalloonText">
    <w:name w:val="Balloon Text"/>
    <w:basedOn w:val="Normal"/>
    <w:link w:val="BalloonTextChar"/>
    <w:rsid w:val="00C81D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D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D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D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D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D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D87"/>
    <w:pPr>
      <w:spacing w:before="0" w:after="0"/>
    </w:pPr>
  </w:style>
  <w:style w:type="paragraph" w:customStyle="1" w:styleId="BodyTextBold">
    <w:name w:val="Body Text Bold"/>
    <w:basedOn w:val="BodyText"/>
    <w:qFormat/>
    <w:rsid w:val="00C81D87"/>
    <w:rPr>
      <w:b/>
    </w:rPr>
  </w:style>
  <w:style w:type="character" w:styleId="Hyperlink">
    <w:name w:val="Hyperlink"/>
    <w:basedOn w:val="DefaultParagraphFont"/>
    <w:uiPriority w:val="99"/>
    <w:unhideWhenUsed/>
    <w:rsid w:val="00BD7C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4789</Characters>
  <Application>Microsoft Office Word</Application>
  <DocSecurity>0</DocSecurity>
  <Lines>184</Lines>
  <Paragraphs>98</Paragraphs>
  <ScaleCrop>false</ScaleCrop>
  <Company>Author-it Software Corporation Ltd.</Company>
  <LinksUpToDate>false</LinksUpToDate>
  <CharactersWithSpaces>5403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FNSSMS501 Invest self-managed superannuation funds assets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2020-06-30T15:17:00Z</dcterms:created>
  <dcterms:modified xsi:type="dcterms:W3CDTF">2020-06-30T15:17:00Z</dcterms:modified>
</cp:coreProperties>
</file>