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57C" w:rsidP="00095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FNSSMS501 Invest self-managed superannuation funds assets</w:t>
      </w:r>
      <w:r>
        <w:fldChar w:fldCharType="end"/>
      </w:r>
    </w:p>
    <w:p w:rsidR="0009557C" w:rsidP="0009557C">
      <w:pPr>
        <w:pStyle w:val="Version"/>
        <w:sectPr w:rsidSect="006F3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FFA" w:rsidP="006F3FFA">
      <w:pPr>
        <w:pStyle w:val="SuperHeading"/>
      </w:pPr>
      <w:r w:rsidRPr="006F3FFA">
        <w:t>FNSSMS501 Invest self-managed superannuation funds assets</w:t>
      </w:r>
    </w:p>
    <w:p w:rsidR="00000000" w:rsidRPr="006F3FFA" w:rsidP="006F3FFA">
      <w:pPr>
        <w:pStyle w:val="Heading1"/>
      </w:pPr>
      <w:bookmarkStart w:id="1" w:name="O_699305"/>
      <w:bookmarkEnd w:id="1"/>
      <w:r w:rsidRPr="006F3F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3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rPr>
                <w:rStyle w:val="SpecialBold"/>
              </w:rPr>
              <w:t>Comments</w:t>
            </w:r>
          </w:p>
        </w:tc>
      </w:tr>
      <w:tr w:rsidTr="006F3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This version first released with FNS Financial Services Training Package Version 1.0.</w:t>
            </w:r>
          </w:p>
        </w:tc>
      </w:tr>
    </w:tbl>
    <w:p w:rsidR="00000000" w:rsidRPr="006F3FFA" w:rsidP="006F3FFA">
      <w:pPr>
        <w:pStyle w:val="BodyText"/>
      </w:pPr>
    </w:p>
    <w:p w:rsidR="00000000" w:rsidRPr="006F3FFA" w:rsidP="006F3FFA">
      <w:pPr>
        <w:pStyle w:val="AllowPageBreak"/>
      </w:pPr>
    </w:p>
    <w:p w:rsidR="00000000" w:rsidRPr="006F3FFA" w:rsidP="006F3FFA">
      <w:pPr>
        <w:pStyle w:val="Heading1"/>
      </w:pPr>
      <w:bookmarkStart w:id="2" w:name="O_699306"/>
      <w:bookmarkEnd w:id="2"/>
      <w:r w:rsidRPr="006F3FFA">
        <w:t>Application</w:t>
      </w:r>
    </w:p>
    <w:p w:rsidR="00000000" w:rsidRPr="006F3FFA" w:rsidP="0009557C">
      <w:pPr>
        <w:pStyle w:val="BodyText"/>
      </w:pPr>
      <w:r w:rsidRPr="006F3FFA">
        <w:t>This unit describes the skills and knowledge required to assist trustees (</w:t>
      </w:r>
      <w:r w:rsidRPr="006F3FFA">
        <w:t>the client) with devising investment objectives and strategies, investing self-managed superannuation fund assets, selecting investment services, compliance and monitoring. Importantly, this unit does not involve financial dealing or specific financial pro</w:t>
      </w:r>
      <w:r w:rsidRPr="006F3FFA">
        <w:t>duct advising.</w:t>
      </w:r>
    </w:p>
    <w:p w:rsidR="00000000" w:rsidRPr="006F3FFA" w:rsidP="0009557C">
      <w:pPr>
        <w:pStyle w:val="BodyText"/>
      </w:pPr>
      <w:r w:rsidRPr="006F3FFA">
        <w:t>It applies to individuals who use specialised knowledge and systematic approaches to prepare and analyse detailed information that supports investment and compliance activities.</w:t>
      </w:r>
    </w:p>
    <w:p w:rsidR="00000000" w:rsidRPr="006F3FFA" w:rsidP="0009557C">
      <w:pPr>
        <w:pStyle w:val="BodyText"/>
      </w:pPr>
      <w:r w:rsidRPr="006F3FFA">
        <w:t xml:space="preserve">Work functions in the occupational areas where this unit may </w:t>
      </w:r>
      <w:r w:rsidRPr="006F3FFA">
        <w:t>be used are subject to regulatory requirements. Refer to the FNS Implementation Guide Companion Volume or the relevant regulator for specific guidance on requirements.</w:t>
      </w:r>
    </w:p>
    <w:p w:rsidR="00000000" w:rsidRPr="006F3FFA" w:rsidP="006F3FFA">
      <w:pPr>
        <w:pStyle w:val="Heading1"/>
      </w:pPr>
      <w:bookmarkStart w:id="3" w:name="O_699309"/>
      <w:bookmarkEnd w:id="3"/>
      <w:r w:rsidRPr="006F3FFA">
        <w:t>Unit Sector</w:t>
      </w:r>
    </w:p>
    <w:p w:rsidR="00000000" w:rsidRPr="006F3FFA" w:rsidP="0009557C">
      <w:pPr>
        <w:pStyle w:val="BodyText"/>
      </w:pPr>
      <w:r w:rsidRPr="006F3FFA">
        <w:t>Self-managed superannuation</w:t>
      </w:r>
    </w:p>
    <w:p w:rsidR="00000000" w:rsidRPr="006F3FFA" w:rsidP="006F3FFA">
      <w:pPr>
        <w:pStyle w:val="Heading1"/>
      </w:pPr>
      <w:bookmarkStart w:id="4" w:name="O_699310"/>
      <w:bookmarkEnd w:id="4"/>
      <w:r w:rsidRPr="006F3FFA">
        <w:t>Elements and P</w:t>
      </w:r>
      <w:r w:rsidRPr="006F3FFA">
        <w:t>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3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rPr>
                <w:rStyle w:val="SpecialBold"/>
              </w:rPr>
              <w:t>PERFORMANCE CRITERIA</w:t>
            </w:r>
          </w:p>
        </w:tc>
      </w:tr>
      <w:tr w:rsidTr="006F3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1. Assist trustees to devise investment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1.1 Establish investment objectives to meet financial requirements of client</w:t>
            </w:r>
          </w:p>
          <w:p w:rsidR="00000000" w:rsidRPr="006F3FFA" w:rsidP="006F3FFA">
            <w:pPr>
              <w:pStyle w:val="BodyText"/>
            </w:pPr>
            <w:r w:rsidRPr="006F3FFA">
              <w:t>1.2 Develop portfolio benchmarks from investment objectives</w:t>
            </w:r>
          </w:p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1.3 Determine asset allocation and mix so that portfolio benchmarks and investment objectives can be met</w:t>
            </w:r>
          </w:p>
        </w:tc>
      </w:tr>
      <w:tr w:rsidTr="006F3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2. Assist trustees to devise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2.1 Compare asset allocation to appropriate strategic variables</w:t>
            </w:r>
          </w:p>
          <w:p w:rsidR="00000000" w:rsidRPr="006F3FFA" w:rsidP="006F3FFA">
            <w:pPr>
              <w:pStyle w:val="BodyText"/>
            </w:pPr>
            <w:r w:rsidRPr="006F3FFA">
              <w:t>2.2  Develop investment strategy in accordance with organisational and legislative investment requirements</w:t>
            </w:r>
          </w:p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 xml:space="preserve">2.3 Document investment strategy in </w:t>
            </w:r>
            <w:r w:rsidRPr="006F3FFA">
              <w:t>accordance with organisational and legislative requirements</w:t>
            </w:r>
          </w:p>
        </w:tc>
      </w:tr>
      <w:tr w:rsidTr="006F3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3. Assist trustees in selection of investment services providers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3.1 Establish range of performance criteria for service providers</w:t>
            </w:r>
          </w:p>
          <w:p w:rsidR="00000000" w:rsidRPr="006F3FFA" w:rsidP="006F3FFA">
            <w:pPr>
              <w:pStyle w:val="BodyText"/>
            </w:pPr>
            <w:r w:rsidRPr="006F3FFA">
              <w:t>3.2 Establish preferred list of service providers for clients</w:t>
            </w:r>
          </w:p>
          <w:p w:rsidR="00000000" w:rsidRPr="006F3FFA" w:rsidP="006F3FFA">
            <w:pPr>
              <w:pStyle w:val="BodyText"/>
            </w:pPr>
            <w:r w:rsidRPr="006F3FFA">
              <w:t>3.</w:t>
            </w:r>
            <w:r w:rsidRPr="006F3FFA">
              <w:t>3 Review service providers against established performance criteria to ensure correct selection</w:t>
            </w:r>
          </w:p>
          <w:p w:rsidR="00000000" w:rsidRPr="006F3FFA" w:rsidP="006F3FFA">
            <w:pPr>
              <w:pStyle w:val="BodyText"/>
            </w:pPr>
            <w:r w:rsidRPr="006F3FFA">
              <w:t>3.4 Appoint suitable service providers that meet established performance criteria</w:t>
            </w:r>
          </w:p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3.5 Explain investment objectives and strategy to investment service providers</w:t>
            </w:r>
            <w:r w:rsidRPr="006F3FFA">
              <w:t xml:space="preserve"> so they may invest assets into products that are in accordance with legislated and trust deed requirements</w:t>
            </w:r>
          </w:p>
        </w:tc>
      </w:tr>
      <w:tr w:rsidTr="006F3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4. Assist trustees to monitor investment services provider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4.1 Gather and interpret reports provided by relevant service providers</w:t>
            </w:r>
          </w:p>
          <w:p w:rsidR="00000000" w:rsidRPr="006F3FFA" w:rsidP="006F3FFA">
            <w:pPr>
              <w:pStyle w:val="BodyText"/>
            </w:pPr>
            <w:r w:rsidRPr="006F3FFA">
              <w:t>4.2 C</w:t>
            </w:r>
            <w:r w:rsidRPr="006F3FFA">
              <w:t>ompare results against documented investment objectives and strategies</w:t>
            </w:r>
          </w:p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4.3 Ensure reallocation of assets according to results achieved or strategy direction</w:t>
            </w:r>
          </w:p>
        </w:tc>
      </w:tr>
      <w:tr w:rsidTr="006F3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5. Assist trustees to comply with ongoing management of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 xml:space="preserve">5.1 Provide member communication and </w:t>
            </w:r>
            <w:r w:rsidRPr="006F3FFA">
              <w:t>disclosure requirements in accordance with legislative requirements</w:t>
            </w:r>
          </w:p>
          <w:p w:rsidR="00000000" w:rsidRPr="006F3FFA" w:rsidP="006F3FFA">
            <w:pPr>
              <w:pStyle w:val="BodyText"/>
            </w:pPr>
            <w:r w:rsidRPr="006F3FFA">
              <w:t>5.2 Ensure reports produced by service providers are received by trustees</w:t>
            </w:r>
          </w:p>
          <w:p w:rsidR="00000000" w:rsidRPr="006F3FFA" w:rsidP="006F3FFA">
            <w:pPr>
              <w:pStyle w:val="BodyText"/>
            </w:pPr>
            <w:r w:rsidRPr="006F3FFA">
              <w:t>5.3 Manage liquidity requirements of fund, taking into consideration current and future liabilities</w:t>
            </w:r>
          </w:p>
        </w:tc>
      </w:tr>
    </w:tbl>
    <w:p w:rsidR="00000000" w:rsidRPr="006F3FFA" w:rsidP="006F3FFA">
      <w:pPr>
        <w:pStyle w:val="BodyText"/>
      </w:pPr>
    </w:p>
    <w:p w:rsidR="00000000" w:rsidRPr="006F3FFA" w:rsidP="006F3FFA">
      <w:pPr>
        <w:pStyle w:val="AllowPageBreak"/>
      </w:pPr>
    </w:p>
    <w:p w:rsidR="00000000" w:rsidRPr="006F3FFA" w:rsidP="006F3FFA">
      <w:pPr>
        <w:pStyle w:val="Heading1"/>
      </w:pPr>
      <w:bookmarkStart w:id="5" w:name="O_699311"/>
      <w:bookmarkEnd w:id="5"/>
      <w:r w:rsidRPr="006F3FFA">
        <w:t>Foundation Skills</w:t>
      </w:r>
    </w:p>
    <w:p w:rsidR="00000000" w:rsidRPr="0009557C" w:rsidP="0009557C">
      <w:pPr>
        <w:pStyle w:val="BodyText"/>
        <w:rPr>
          <w:i/>
        </w:rPr>
      </w:pPr>
      <w:r w:rsidRPr="000955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rPr>
                <w:rStyle w:val="SpecialBold"/>
              </w:rPr>
              <w:t>Description</w:t>
            </w:r>
          </w:p>
        </w:tc>
      </w:tr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 xml:space="preserve">1.1, 1.3, 2.1, 2.2, </w:t>
            </w:r>
            <w:r w:rsidRPr="006F3FFA">
              <w:t>2.</w:t>
            </w:r>
            <w:r w:rsidRPr="006F3FFA">
              <w:t xml:space="preserve">3, 3.3, 4.1, 4.2, 5.1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ListBullet"/>
              <w:rPr>
                <w:lang w:val="en-NZ"/>
              </w:rPr>
            </w:pPr>
            <w:r w:rsidRPr="006F3FFA">
              <w:t xml:space="preserve">Selects, synthesises and critically evaluates evidence from a variety of sources containing complex and </w:t>
            </w:r>
            <w:r w:rsidRPr="006F3FFA">
              <w:t>embedded information</w:t>
            </w:r>
          </w:p>
        </w:tc>
      </w:tr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1.1, 1.2, 2.2, 2.3, 3.1, 3.2, 4.2, 5.1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ListBullet"/>
              <w:rPr>
                <w:lang w:val="en-NZ"/>
              </w:rPr>
            </w:pPr>
            <w:r w:rsidRPr="006F3FFA">
              <w:t>Records and consolidates related information precisely and concisely</w:t>
            </w:r>
          </w:p>
        </w:tc>
      </w:tr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1.1, 2.1, 2.2, 2.5, 3.1, 3.5, 5.1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ListBullet"/>
            </w:pPr>
            <w:r w:rsidRPr="006F3FFA">
              <w:t>Provides advice to relevant personnel using language and register appropriate to the audience</w:t>
            </w:r>
          </w:p>
          <w:p w:rsidR="00000000" w:rsidP="006F3FFA">
            <w:pPr>
              <w:pStyle w:val="ListBullet"/>
              <w:rPr>
                <w:lang w:val="en-NZ"/>
              </w:rPr>
            </w:pPr>
            <w:r w:rsidRPr="006F3FFA">
              <w:t>Seeks information using active listeni</w:t>
            </w:r>
            <w:r w:rsidRPr="006F3FFA">
              <w:t>ng and questioning to clarify understanding</w:t>
            </w:r>
          </w:p>
        </w:tc>
      </w:tr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 xml:space="preserve">1.1-1.3, 2.1-2.3, 3.5, 4.1-4.3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ListBullet"/>
              <w:rPr>
                <w:lang w:val="en-NZ"/>
              </w:rPr>
            </w:pPr>
            <w:r w:rsidRPr="006F3FFA">
              <w:t>Interprets and analyses mathematical information from complex reports, and documents and performs basic calculations related to self-managed superannuation funds to upda</w:t>
            </w:r>
            <w:r w:rsidRPr="006F3FFA">
              <w:t>te accounts</w:t>
            </w:r>
          </w:p>
        </w:tc>
      </w:tr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1.2, 2.2, 4.3, 5.1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ListBullet"/>
              <w:rPr>
                <w:lang w:val="en-NZ"/>
              </w:rPr>
            </w:pPr>
            <w:r w:rsidRPr="006F3FFA">
              <w:t>Takes full responsibility for following policies, procedures and legislative requirements, ensuring that compliance obligations are fulfilled and that own knowledge is up to date</w:t>
            </w:r>
          </w:p>
        </w:tc>
      </w:tr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3.5, 5.1, 5.2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ListBullet"/>
              <w:rPr>
                <w:lang w:val="en-NZ"/>
              </w:rPr>
            </w:pPr>
            <w:r w:rsidRPr="006F3FFA">
              <w:t>Liaises with relevant persons using appropriate conventions and protocols</w:t>
            </w:r>
          </w:p>
        </w:tc>
      </w:tr>
      <w:tr w:rsidTr="006F3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1.1-1.3, 2.1-2.3, 3.1-3.4, 4.1-4.3,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ListBullet"/>
            </w:pPr>
            <w:r w:rsidRPr="006F3FFA">
              <w:t xml:space="preserve">Plans, organises, develops and implements strategies, processes and procedures to </w:t>
            </w:r>
            <w:r w:rsidRPr="006F3FFA">
              <w:t>meet requirements of trustees</w:t>
            </w:r>
          </w:p>
          <w:p w:rsidR="00000000" w:rsidRPr="006F3FFA" w:rsidP="006F3FFA">
            <w:pPr>
              <w:pStyle w:val="ListBullet"/>
            </w:pPr>
            <w:r w:rsidRPr="006F3FFA">
              <w:t>Applies systematic and analytical decision-making processes to make recommendations in complex and non-routine situations</w:t>
            </w:r>
          </w:p>
          <w:p w:rsidR="00000000" w:rsidRPr="006F3FFA" w:rsidP="006F3FFA">
            <w:pPr>
              <w:pStyle w:val="ListBullet"/>
            </w:pPr>
            <w:r w:rsidRPr="006F3FFA">
              <w:t>Uses familiar digital technologies and systems to access and update account records and to search for an</w:t>
            </w:r>
            <w:r w:rsidRPr="006F3FFA">
              <w:t>d present information</w:t>
            </w:r>
          </w:p>
        </w:tc>
      </w:tr>
    </w:tbl>
    <w:p w:rsidR="00000000" w:rsidRPr="006F3FFA" w:rsidP="006F3FFA">
      <w:pPr>
        <w:pStyle w:val="BodyText"/>
      </w:pPr>
    </w:p>
    <w:p w:rsidR="00000000" w:rsidRPr="006F3FFA" w:rsidP="006F3FFA">
      <w:pPr>
        <w:pStyle w:val="AllowPageBreak"/>
      </w:pPr>
    </w:p>
    <w:p w:rsidR="00000000" w:rsidRPr="006F3FFA" w:rsidP="006F3FFA">
      <w:pPr>
        <w:pStyle w:val="Heading1"/>
      </w:pPr>
      <w:bookmarkStart w:id="6" w:name="O_699313"/>
      <w:bookmarkEnd w:id="6"/>
      <w:r w:rsidRPr="006F3F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F3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Code and title</w:t>
            </w:r>
          </w:p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Code and title</w:t>
            </w:r>
          </w:p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rPr>
                <w:rStyle w:val="SpecialBold"/>
              </w:rPr>
              <w:t>Equivalence status</w:t>
            </w:r>
          </w:p>
        </w:tc>
      </w:tr>
      <w:tr w:rsidTr="006F3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FNSSMS501 Invest self-managed superannuation funds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FNSSMS501A Invest self-managed superannuation funds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Updated to meet Standards for Training Packages.</w:t>
            </w:r>
          </w:p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Equivalent unit</w:t>
            </w:r>
          </w:p>
        </w:tc>
      </w:tr>
    </w:tbl>
    <w:p w:rsidR="00000000" w:rsidRPr="006F3FFA" w:rsidP="006F3FFA">
      <w:pPr>
        <w:pStyle w:val="BodyText"/>
      </w:pPr>
    </w:p>
    <w:p w:rsidR="00000000" w:rsidRPr="006F3FFA" w:rsidP="006F3FFA">
      <w:pPr>
        <w:pStyle w:val="AllowPageBreak"/>
      </w:pPr>
    </w:p>
    <w:p w:rsidR="00000000" w:rsidRPr="006F3FFA" w:rsidP="006F3FFA">
      <w:pPr>
        <w:pStyle w:val="Heading1"/>
      </w:pPr>
      <w:bookmarkStart w:id="7" w:name="O_699320"/>
      <w:bookmarkEnd w:id="7"/>
      <w:r w:rsidRPr="006F3FFA">
        <w:t>Links</w:t>
      </w:r>
    </w:p>
    <w:p w:rsidR="00000000" w:rsidRPr="006F3FFA" w:rsidP="0009557C">
      <w:pPr>
        <w:pStyle w:val="BodyText"/>
      </w:pPr>
      <w:r w:rsidRPr="006F3FFA">
        <w:t>Compa</w:t>
      </w:r>
      <w:r w:rsidRPr="006F3FFA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71DC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3FFA" w:rsidP="0009557C">
      <w:pPr>
        <w:pStyle w:val="BodyText"/>
        <w:sectPr w:rsidSect="006F3F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3FFA" w:rsidP="006F3FFA">
      <w:pPr>
        <w:pStyle w:val="SuperHeading"/>
      </w:pPr>
      <w:r w:rsidRPr="006F3FFA">
        <w:t xml:space="preserve">Assessment </w:t>
      </w:r>
      <w:r w:rsidRPr="006F3FFA">
        <w:t>Requirements for FNSSMS501 Invest self-managed superannuation funds assets</w:t>
      </w:r>
    </w:p>
    <w:p w:rsidR="00000000" w:rsidRPr="006F3FFA" w:rsidP="006F3FFA">
      <w:pPr>
        <w:pStyle w:val="Heading1"/>
      </w:pPr>
      <w:bookmarkStart w:id="8" w:name="O_699315"/>
      <w:bookmarkEnd w:id="8"/>
      <w:r w:rsidRPr="006F3F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3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rPr>
                <w:rStyle w:val="SpecialBold"/>
              </w:rPr>
              <w:t>Comments</w:t>
            </w:r>
          </w:p>
        </w:tc>
      </w:tr>
      <w:tr w:rsidTr="006F3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FFA">
            <w:pPr>
              <w:pStyle w:val="BodyText"/>
              <w:rPr>
                <w:lang w:val="en-NZ"/>
              </w:rPr>
            </w:pPr>
            <w:r w:rsidRPr="006F3F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FFA" w:rsidP="006F3FFA">
            <w:pPr>
              <w:pStyle w:val="BodyText"/>
            </w:pPr>
            <w:r w:rsidRPr="006F3FFA">
              <w:t>This version first released with FNS Financial Services Training Package Version 1.0.</w:t>
            </w:r>
          </w:p>
        </w:tc>
      </w:tr>
    </w:tbl>
    <w:p w:rsidR="00000000" w:rsidRPr="006F3FFA" w:rsidP="006F3FFA">
      <w:pPr>
        <w:pStyle w:val="BodyText"/>
      </w:pPr>
    </w:p>
    <w:p w:rsidR="00000000" w:rsidRPr="006F3FFA" w:rsidP="006F3FFA">
      <w:pPr>
        <w:pStyle w:val="AllowPageBreak"/>
      </w:pPr>
    </w:p>
    <w:p w:rsidR="00000000" w:rsidRPr="006F3FFA" w:rsidP="006F3FFA">
      <w:pPr>
        <w:pStyle w:val="Heading1"/>
      </w:pPr>
      <w:bookmarkStart w:id="9" w:name="O_699316"/>
      <w:bookmarkEnd w:id="9"/>
      <w:r w:rsidRPr="006F3FFA">
        <w:t>Performance</w:t>
      </w:r>
      <w:r w:rsidRPr="006F3FFA">
        <w:t xml:space="preserve"> Evidence</w:t>
      </w:r>
    </w:p>
    <w:p w:rsidR="00000000" w:rsidRPr="006F3FFA" w:rsidP="0009557C">
      <w:pPr>
        <w:pStyle w:val="BodyText"/>
      </w:pPr>
      <w:r w:rsidRPr="006F3FFA">
        <w:t>Evidence of the ability to:</w:t>
      </w:r>
    </w:p>
    <w:p w:rsidR="00000000" w:rsidRPr="006F3FFA" w:rsidP="006F3FFA">
      <w:pPr>
        <w:pStyle w:val="ListBullet"/>
      </w:pPr>
      <w:r w:rsidRPr="006F3FFA">
        <w:t>demonstrate effective communication skills while interacting with clients and service providers</w:t>
      </w:r>
    </w:p>
    <w:p w:rsidR="00000000" w:rsidRPr="006F3FFA" w:rsidP="006F3FFA">
      <w:pPr>
        <w:pStyle w:val="ListBullet"/>
      </w:pPr>
      <w:r w:rsidRPr="006F3FFA">
        <w:t>develop investment strategies and documentation that:</w:t>
      </w:r>
    </w:p>
    <w:p w:rsidR="00000000" w:rsidRPr="006F3FFA" w:rsidP="006F3FFA">
      <w:pPr>
        <w:pStyle w:val="ListBullet2"/>
      </w:pPr>
      <w:r w:rsidRPr="006F3FFA">
        <w:t>meet client needs and objectives</w:t>
      </w:r>
    </w:p>
    <w:p w:rsidR="00000000" w:rsidRPr="006F3FFA" w:rsidP="006F3FFA">
      <w:pPr>
        <w:pStyle w:val="ListBullet2"/>
      </w:pPr>
      <w:r w:rsidRPr="006F3FFA">
        <w:t>comply with legislative, organisational and trust deed requirements</w:t>
      </w:r>
    </w:p>
    <w:p w:rsidR="00000000" w:rsidRPr="006F3FFA" w:rsidP="006F3FFA">
      <w:pPr>
        <w:pStyle w:val="ListBullet"/>
      </w:pPr>
      <w:r w:rsidRPr="006F3FFA">
        <w:t>review results from service providers, comparing with objectives and strategies, and recommend any adjustments required.</w:t>
      </w:r>
    </w:p>
    <w:p w:rsidR="00000000" w:rsidRPr="006F3FFA" w:rsidP="006F3FFA">
      <w:pPr>
        <w:pStyle w:val="BodyText"/>
      </w:pPr>
    </w:p>
    <w:p w:rsidR="00000000" w:rsidRPr="006F3FFA" w:rsidP="0009557C">
      <w:pPr>
        <w:pStyle w:val="BodyText"/>
      </w:pPr>
      <w:r w:rsidRPr="006F3FFA">
        <w:t>Note: If a specific volume or frequency is not stated, then evide</w:t>
      </w:r>
      <w:r w:rsidRPr="006F3FFA">
        <w:t>nce must be provided at least once.</w:t>
      </w:r>
    </w:p>
    <w:p w:rsidR="00000000" w:rsidRPr="006F3FFA" w:rsidP="006F3FFA">
      <w:pPr>
        <w:pStyle w:val="Heading1"/>
      </w:pPr>
      <w:bookmarkStart w:id="10" w:name="O_699317"/>
      <w:bookmarkEnd w:id="10"/>
      <w:r w:rsidRPr="006F3FFA">
        <w:t>Knowledge Evidence</w:t>
      </w:r>
    </w:p>
    <w:p w:rsidR="00000000" w:rsidRPr="006F3FFA" w:rsidP="0009557C">
      <w:pPr>
        <w:pStyle w:val="BodyText"/>
      </w:pPr>
      <w:r w:rsidRPr="006F3FFA">
        <w:t>To complete the unit requirements safely and effectively, the individual must:</w:t>
      </w:r>
    </w:p>
    <w:p w:rsidR="00000000" w:rsidRPr="006F3FFA" w:rsidP="006F3FFA">
      <w:pPr>
        <w:pStyle w:val="ListBullet"/>
      </w:pPr>
      <w:r w:rsidRPr="006F3FFA">
        <w:t>identify and evaluate the range of potential service providers</w:t>
      </w:r>
    </w:p>
    <w:p w:rsidR="00000000" w:rsidRPr="006F3FFA" w:rsidP="006F3FFA">
      <w:pPr>
        <w:pStyle w:val="ListBullet"/>
      </w:pPr>
      <w:r w:rsidRPr="006F3FFA">
        <w:t>analyse cash flow and liquidity requireme</w:t>
      </w:r>
      <w:r w:rsidRPr="006F3FFA">
        <w:t>nts</w:t>
      </w:r>
    </w:p>
    <w:p w:rsidR="00000000" w:rsidRPr="006F3FFA" w:rsidP="006F3FFA">
      <w:pPr>
        <w:pStyle w:val="ListBullet"/>
      </w:pPr>
      <w:r w:rsidRPr="006F3FFA">
        <w:t>summarise the key features of investment reports</w:t>
      </w:r>
    </w:p>
    <w:p w:rsidR="00000000" w:rsidRPr="006F3FFA" w:rsidP="006F3FFA">
      <w:pPr>
        <w:pStyle w:val="ListBullet"/>
      </w:pPr>
      <w:r w:rsidRPr="006F3FFA">
        <w:t>compare and contrast techniques for establishing investment objectives that meet legislative requirements and risk profiling</w:t>
      </w:r>
    </w:p>
    <w:p w:rsidR="00000000" w:rsidRPr="006F3FFA" w:rsidP="006F3FFA">
      <w:pPr>
        <w:pStyle w:val="ListBullet"/>
      </w:pPr>
      <w:r w:rsidRPr="006F3FFA">
        <w:t>outline a range of variables relating to investment strategies</w:t>
      </w:r>
    </w:p>
    <w:p w:rsidR="00000000" w:rsidRPr="006F3FFA" w:rsidP="006F3FFA">
      <w:pPr>
        <w:pStyle w:val="ListBullet"/>
      </w:pPr>
      <w:r w:rsidRPr="006F3FFA">
        <w:t>identify and interpret investment reporting and legislative requirements</w:t>
      </w:r>
    </w:p>
    <w:p w:rsidR="00000000" w:rsidRPr="006F3FFA" w:rsidP="006F3FFA">
      <w:pPr>
        <w:pStyle w:val="ListBullet"/>
      </w:pPr>
      <w:r w:rsidRPr="006F3FFA">
        <w:t>explain organisational policy and procedures when devising and documenting investment objectives and strategies.</w:t>
      </w:r>
    </w:p>
    <w:p w:rsidR="00000000" w:rsidRPr="006F3FFA" w:rsidP="006F3FFA">
      <w:pPr>
        <w:pStyle w:val="AllowPageBreak"/>
      </w:pPr>
    </w:p>
    <w:p w:rsidR="00000000" w:rsidRPr="006F3FFA" w:rsidP="006F3FFA">
      <w:pPr>
        <w:pStyle w:val="Heading1"/>
      </w:pPr>
      <w:bookmarkStart w:id="11" w:name="O_699318"/>
      <w:bookmarkEnd w:id="11"/>
      <w:r w:rsidRPr="006F3FFA">
        <w:t>Assessment Conditions</w:t>
      </w:r>
    </w:p>
    <w:p w:rsidR="00000000" w:rsidRPr="006F3FFA" w:rsidP="0009557C">
      <w:pPr>
        <w:pStyle w:val="BodyText"/>
      </w:pPr>
      <w:r w:rsidRPr="006F3FFA">
        <w:t>Assessment must be conducted in</w:t>
      </w:r>
      <w:r w:rsidRPr="006F3FFA">
        <w:t xml:space="preserve"> a safe environment where evidence gathered demonstrates consistent performance of typical activities experienced in the self-managed superannuation field of work and include access to:</w:t>
      </w:r>
    </w:p>
    <w:p w:rsidR="00000000" w:rsidRPr="006F3FFA" w:rsidP="006F3FFA">
      <w:pPr>
        <w:pStyle w:val="ListBullet"/>
      </w:pPr>
      <w:r w:rsidRPr="006F3FFA">
        <w:t>organisational financial records</w:t>
      </w:r>
    </w:p>
    <w:p w:rsidR="00000000" w:rsidRPr="006F3FFA" w:rsidP="006F3FFA">
      <w:pPr>
        <w:pStyle w:val="ListBullet"/>
      </w:pPr>
      <w:r w:rsidRPr="006F3FFA">
        <w:t>organisational policy and procedures</w:t>
      </w:r>
    </w:p>
    <w:p w:rsidR="00000000" w:rsidRPr="006F3FFA" w:rsidP="006F3FFA">
      <w:pPr>
        <w:pStyle w:val="ListBullet"/>
      </w:pPr>
      <w:r w:rsidRPr="006F3FFA">
        <w:t>common office equipment, technology, software and consumables.</w:t>
      </w:r>
    </w:p>
    <w:p w:rsidR="00000000" w:rsidRPr="006F3FFA" w:rsidP="006F3FFA">
      <w:pPr>
        <w:pStyle w:val="BodyText"/>
      </w:pPr>
    </w:p>
    <w:p w:rsidR="00000000" w:rsidRPr="006F3FFA" w:rsidP="0009557C">
      <w:pPr>
        <w:pStyle w:val="BodyText"/>
      </w:pPr>
      <w:r w:rsidRPr="006F3FFA">
        <w:t>Assessors must satisfy NVR/AQTF assessor requirements.</w:t>
      </w:r>
    </w:p>
    <w:p w:rsidR="00000000" w:rsidRPr="006F3FFA" w:rsidP="006F3FFA">
      <w:pPr>
        <w:pStyle w:val="Heading1"/>
      </w:pPr>
      <w:bookmarkStart w:id="12" w:name="O_699321"/>
      <w:bookmarkEnd w:id="12"/>
      <w:r w:rsidRPr="006F3FFA">
        <w:t>Links</w:t>
      </w:r>
    </w:p>
    <w:p w:rsidR="00000000" w:rsidRPr="006F3FFA" w:rsidP="0009557C">
      <w:pPr>
        <w:pStyle w:val="BodyText"/>
      </w:pPr>
      <w:r w:rsidRPr="006F3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71DC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3FFA" w:rsidP="006F3FFA"/>
    <w:sectPr w:rsidSect="006F3F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FA" w:rsidRPr="0009557C" w:rsidP="00095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7C" w:rsidP="006F3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557C" w:rsidP="006F3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557C" w:rsidP="006F3F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FA" w:rsidP="006F3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57C">
      <w:t>Approved</w:t>
    </w:r>
    <w:r w:rsidR="000955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5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57C">
      <w:rPr>
        <w:noProof/>
      </w:rPr>
      <w:t>5</w:t>
    </w:r>
    <w:r>
      <w:rPr>
        <w:noProof/>
      </w:rPr>
      <w:fldChar w:fldCharType="end"/>
    </w:r>
  </w:p>
  <w:p w:rsidR="006F3FFA" w:rsidP="006F3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5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57C">
      <w:t>Future Skills Organisation</w:t>
    </w:r>
    <w:r w:rsidR="0009557C">
      <w:fldChar w:fldCharType="end"/>
    </w:r>
  </w:p>
  <w:p w:rsidR="006F3FFA" w:rsidP="006F3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FFA" w:rsidRPr="0009557C" w:rsidP="00095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7C" w:rsidRPr="002D2AF8" w:rsidP="006F3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FNSSMS501 Invest self-managed superannuation funds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557C" w:rsidP="006F3F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FA" w:rsidRPr="002D2AF8" w:rsidP="006F3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57C">
      <w:t>FNSSMS501 Invest self-managed superannuation funds assets</w:t>
    </w:r>
    <w:r w:rsidR="000955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57C">
      <w:rPr>
        <w:noProof/>
      </w:rPr>
      <w:t>1 March 2025</w:t>
    </w:r>
    <w:r>
      <w:fldChar w:fldCharType="end"/>
    </w:r>
  </w:p>
  <w:p w:rsidR="006F3FFA" w:rsidP="006F3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E0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BC9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F66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FFA"/>
  </w:style>
  <w:style w:type="character" w:customStyle="1" w:styleId="Heading1Char">
    <w:name w:val="Heading 1 Char"/>
    <w:basedOn w:val="DefaultParagraphFont"/>
    <w:link w:val="Heading1"/>
    <w:rsid w:val="006F3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F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FFA"/>
    <w:rPr>
      <w:b/>
      <w:spacing w:val="0"/>
    </w:rPr>
  </w:style>
  <w:style w:type="paragraph" w:styleId="ListBullet2">
    <w:name w:val="List Bullet 2"/>
    <w:basedOn w:val="List2"/>
    <w:rsid w:val="006F3F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3FFA"/>
    <w:rPr>
      <w:i/>
    </w:rPr>
  </w:style>
  <w:style w:type="paragraph" w:customStyle="1" w:styleId="SuperHeading">
    <w:name w:val="SuperHeading"/>
    <w:basedOn w:val="Normal"/>
    <w:rsid w:val="006F3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3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F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FFA"/>
  </w:style>
  <w:style w:type="paragraph" w:styleId="TableofFigures">
    <w:name w:val="table of figures"/>
    <w:basedOn w:val="Normal"/>
    <w:next w:val="Normal"/>
    <w:semiHidden/>
    <w:rsid w:val="006F3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F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3FFA"/>
    <w:rPr>
      <w:rFonts w:ascii="Wingdings" w:hAnsi="Wingdings"/>
    </w:rPr>
  </w:style>
  <w:style w:type="paragraph" w:customStyle="1" w:styleId="TableHeading">
    <w:name w:val="Table Heading"/>
    <w:basedOn w:val="HeadingBase"/>
    <w:rsid w:val="006F3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FFA"/>
    <w:rPr>
      <w:color w:val="0033CC"/>
      <w:u w:val="none"/>
    </w:rPr>
  </w:style>
  <w:style w:type="paragraph" w:customStyle="1" w:styleId="BodyTextRight">
    <w:name w:val="Body Text Right"/>
    <w:basedOn w:val="BodyText"/>
    <w:rsid w:val="006F3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F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FFA"/>
    <w:rPr>
      <w:sz w:val="32"/>
    </w:rPr>
  </w:style>
  <w:style w:type="paragraph" w:customStyle="1" w:styleId="HeadingProcedure">
    <w:name w:val="Heading Procedure"/>
    <w:basedOn w:val="HeadingBase"/>
    <w:next w:val="Normal"/>
    <w:rsid w:val="006F3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FFA"/>
    <w:pPr>
      <w:spacing w:before="60" w:after="60"/>
    </w:pPr>
  </w:style>
  <w:style w:type="paragraph" w:styleId="ListContinue">
    <w:name w:val="List Continue"/>
    <w:basedOn w:val="List"/>
    <w:rsid w:val="006F3FFA"/>
    <w:pPr>
      <w:ind w:firstLine="0"/>
    </w:pPr>
  </w:style>
  <w:style w:type="paragraph" w:customStyle="1" w:styleId="ListNote">
    <w:name w:val="List Note"/>
    <w:basedOn w:val="List"/>
    <w:rsid w:val="006F3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FFA"/>
    <w:rPr>
      <w:rFonts w:ascii="Courier New" w:hAnsi="Courier New"/>
    </w:rPr>
  </w:style>
  <w:style w:type="paragraph" w:customStyle="1" w:styleId="NoteBullet">
    <w:name w:val="Note Bullet"/>
    <w:basedOn w:val="Note"/>
    <w:rsid w:val="006F3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F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FFA"/>
    <w:rPr>
      <w:b/>
      <w:smallCaps/>
    </w:rPr>
  </w:style>
  <w:style w:type="paragraph" w:customStyle="1" w:styleId="TableListNumber">
    <w:name w:val="Table List Number"/>
    <w:basedOn w:val="ListNumber"/>
    <w:rsid w:val="006F3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FFA"/>
    <w:pPr>
      <w:numPr>
        <w:numId w:val="9"/>
      </w:numPr>
    </w:pPr>
  </w:style>
  <w:style w:type="paragraph" w:customStyle="1" w:styleId="ListAlpha2">
    <w:name w:val="List Alpha 2"/>
    <w:basedOn w:val="List2"/>
    <w:rsid w:val="006F3FFA"/>
    <w:pPr>
      <w:numPr>
        <w:numId w:val="8"/>
      </w:numPr>
    </w:pPr>
  </w:style>
  <w:style w:type="paragraph" w:styleId="List2">
    <w:name w:val="List 2"/>
    <w:basedOn w:val="BodyText"/>
    <w:rsid w:val="006F3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F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F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3FFA"/>
    <w:pPr>
      <w:numPr>
        <w:numId w:val="4"/>
      </w:numPr>
    </w:pPr>
  </w:style>
  <w:style w:type="paragraph" w:styleId="ListContinue2">
    <w:name w:val="List Continue 2"/>
    <w:basedOn w:val="List2"/>
    <w:rsid w:val="006F3FFA"/>
    <w:pPr>
      <w:ind w:firstLine="0"/>
    </w:pPr>
  </w:style>
  <w:style w:type="paragraph" w:styleId="ListContinue3">
    <w:name w:val="List Continue 3"/>
    <w:basedOn w:val="List3"/>
    <w:rsid w:val="006F3FFA"/>
    <w:pPr>
      <w:ind w:left="1021" w:firstLine="0"/>
    </w:pPr>
  </w:style>
  <w:style w:type="paragraph" w:styleId="ListContinue4">
    <w:name w:val="List Continue 4"/>
    <w:basedOn w:val="List4"/>
    <w:rsid w:val="006F3FFA"/>
    <w:pPr>
      <w:ind w:firstLine="0"/>
    </w:pPr>
  </w:style>
  <w:style w:type="paragraph" w:styleId="ListContinue5">
    <w:name w:val="List Continue 5"/>
    <w:basedOn w:val="List5"/>
    <w:rsid w:val="006F3FFA"/>
    <w:pPr>
      <w:ind w:firstLine="0"/>
    </w:pPr>
  </w:style>
  <w:style w:type="paragraph" w:styleId="ListNumber3">
    <w:name w:val="List Number 3"/>
    <w:basedOn w:val="List3"/>
    <w:rsid w:val="006F3FFA"/>
    <w:pPr>
      <w:numPr>
        <w:numId w:val="5"/>
      </w:numPr>
    </w:pPr>
  </w:style>
  <w:style w:type="paragraph" w:styleId="ListNumber4">
    <w:name w:val="List Number 4"/>
    <w:basedOn w:val="List4"/>
    <w:rsid w:val="006F3FFA"/>
    <w:pPr>
      <w:numPr>
        <w:numId w:val="6"/>
      </w:numPr>
    </w:pPr>
  </w:style>
  <w:style w:type="paragraph" w:styleId="ListNumber5">
    <w:name w:val="List Number 5"/>
    <w:basedOn w:val="List5"/>
    <w:rsid w:val="006F3FFA"/>
    <w:pPr>
      <w:numPr>
        <w:numId w:val="7"/>
      </w:numPr>
    </w:pPr>
  </w:style>
  <w:style w:type="paragraph" w:styleId="BlockText">
    <w:name w:val="Block Text"/>
    <w:basedOn w:val="Normal"/>
    <w:rsid w:val="006F3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FFA"/>
    <w:rPr>
      <w:sz w:val="16"/>
      <w:vertAlign w:val="superscript"/>
    </w:rPr>
  </w:style>
  <w:style w:type="character" w:customStyle="1" w:styleId="Symbols">
    <w:name w:val="Symbols"/>
    <w:basedOn w:val="DefaultParagraphFont"/>
    <w:rsid w:val="006F3FFA"/>
    <w:rPr>
      <w:rFonts w:ascii="Symbol" w:hAnsi="Symbol"/>
    </w:rPr>
  </w:style>
  <w:style w:type="character" w:customStyle="1" w:styleId="MenuOptions">
    <w:name w:val="Menu Options"/>
    <w:basedOn w:val="DefaultParagraphFont"/>
    <w:rsid w:val="006F3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FFA"/>
    <w:rPr>
      <w:b/>
    </w:rPr>
  </w:style>
  <w:style w:type="character" w:customStyle="1" w:styleId="Underlined">
    <w:name w:val="Underlined"/>
    <w:basedOn w:val="DefaultParagraphFont"/>
    <w:rsid w:val="006F3FFA"/>
    <w:rPr>
      <w:u w:val="single"/>
    </w:rPr>
  </w:style>
  <w:style w:type="paragraph" w:customStyle="1" w:styleId="TableBodyTextRight">
    <w:name w:val="Table Body Text Right"/>
    <w:basedOn w:val="TableBodyText"/>
    <w:rsid w:val="006F3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FFA"/>
    <w:rPr>
      <w:sz w:val="18"/>
    </w:rPr>
  </w:style>
  <w:style w:type="paragraph" w:customStyle="1" w:styleId="BodySmallRight">
    <w:name w:val="Body Small Right"/>
    <w:basedOn w:val="BodyTextRight"/>
    <w:rsid w:val="006F3FFA"/>
    <w:rPr>
      <w:sz w:val="18"/>
      <w:szCs w:val="18"/>
    </w:rPr>
  </w:style>
  <w:style w:type="paragraph" w:customStyle="1" w:styleId="MarginEdition">
    <w:name w:val="Margin Edition"/>
    <w:basedOn w:val="MarginNote"/>
    <w:rsid w:val="006F3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FFA"/>
    <w:rPr>
      <w:sz w:val="2"/>
      <w:szCs w:val="2"/>
    </w:rPr>
  </w:style>
  <w:style w:type="character" w:customStyle="1" w:styleId="Small">
    <w:name w:val="Small"/>
    <w:basedOn w:val="DefaultParagraphFont"/>
    <w:rsid w:val="006F3FFA"/>
    <w:rPr>
      <w:sz w:val="16"/>
    </w:rPr>
  </w:style>
  <w:style w:type="paragraph" w:customStyle="1" w:styleId="WideTable">
    <w:name w:val="Wide Table"/>
    <w:basedOn w:val="Normal"/>
    <w:rsid w:val="006F3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FFA"/>
  </w:style>
  <w:style w:type="paragraph" w:styleId="Quote">
    <w:name w:val="Quote"/>
    <w:basedOn w:val="Heading1"/>
    <w:link w:val="QuoteChar"/>
    <w:qFormat/>
    <w:rsid w:val="006F3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FFA"/>
    <w:pPr>
      <w:pageBreakBefore/>
    </w:pPr>
  </w:style>
  <w:style w:type="paragraph" w:customStyle="1" w:styleId="Border">
    <w:name w:val="Border"/>
    <w:basedOn w:val="Normal"/>
    <w:qFormat/>
    <w:rsid w:val="006F3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FFA"/>
    <w:rPr>
      <w:u w:val="single"/>
    </w:rPr>
  </w:style>
  <w:style w:type="character" w:customStyle="1" w:styleId="BoldandItalics">
    <w:name w:val="Bold and Italics"/>
    <w:qFormat/>
    <w:rsid w:val="006F3FFA"/>
    <w:rPr>
      <w:b/>
      <w:i/>
      <w:u w:val="none"/>
    </w:rPr>
  </w:style>
  <w:style w:type="paragraph" w:styleId="BalloonText">
    <w:name w:val="Balloon Text"/>
    <w:basedOn w:val="Normal"/>
    <w:link w:val="BalloonTextChar"/>
    <w:rsid w:val="006F3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FFA"/>
    <w:pPr>
      <w:spacing w:before="0" w:after="0"/>
    </w:pPr>
  </w:style>
  <w:style w:type="paragraph" w:customStyle="1" w:styleId="BodyTextBold">
    <w:name w:val="Body Text Bold"/>
    <w:basedOn w:val="BodyText"/>
    <w:qFormat/>
    <w:rsid w:val="006F3FFA"/>
    <w:rPr>
      <w:b/>
    </w:rPr>
  </w:style>
  <w:style w:type="character" w:styleId="Hyperlink">
    <w:name w:val="Hyperlink"/>
    <w:basedOn w:val="DefaultParagraphFont"/>
    <w:uiPriority w:val="99"/>
    <w:unhideWhenUsed/>
    <w:rsid w:val="00095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6597</Characters>
  <Application>Microsoft Office Word</Application>
  <DocSecurity>0</DocSecurity>
  <Lines>235</Lines>
  <Paragraphs>134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FNSSMS501 Invest self-managed superannuation funds assets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