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65F" w:rsidP="00640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FNSSMS501 Invest self-managed superannuation funds assets</w:t>
      </w:r>
      <w:r>
        <w:fldChar w:fldCharType="end"/>
      </w:r>
    </w:p>
    <w:p w:rsidR="0064065F" w:rsidP="0064065F">
      <w:pPr>
        <w:pStyle w:val="Version"/>
        <w:sectPr w:rsidSect="00E31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2D9" w:rsidP="00E312D9">
      <w:pPr>
        <w:pStyle w:val="SuperHeading"/>
      </w:pPr>
      <w:r w:rsidRPr="00E312D9">
        <w:t>Assessment Requirements for FNSSMS501 Invest self-managed superannuation funds assets</w:t>
      </w:r>
    </w:p>
    <w:p w:rsidR="00000000" w:rsidRPr="00E312D9" w:rsidP="00E312D9">
      <w:pPr>
        <w:pStyle w:val="Heading1"/>
      </w:pPr>
      <w:bookmarkStart w:id="1" w:name="O_699315"/>
      <w:bookmarkEnd w:id="1"/>
      <w:r w:rsidRPr="00E312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D9" w:rsidP="00E312D9">
            <w:pPr>
              <w:pStyle w:val="BodyText"/>
            </w:pPr>
            <w:r w:rsidRPr="00E312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D9">
            <w:pPr>
              <w:pStyle w:val="BodyText"/>
              <w:rPr>
                <w:lang w:val="en-NZ"/>
              </w:rPr>
            </w:pPr>
            <w:r w:rsidRPr="00E312D9">
              <w:rPr>
                <w:rStyle w:val="SpecialBold"/>
              </w:rPr>
              <w:t>Comments</w:t>
            </w:r>
          </w:p>
        </w:tc>
      </w:tr>
      <w:tr w:rsidTr="00E31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2D9">
            <w:pPr>
              <w:pStyle w:val="BodyText"/>
              <w:rPr>
                <w:lang w:val="en-NZ"/>
              </w:rPr>
            </w:pPr>
            <w:r w:rsidRPr="00E312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2D9" w:rsidP="00E312D9">
            <w:pPr>
              <w:pStyle w:val="BodyText"/>
            </w:pPr>
            <w:r w:rsidRPr="00E312D9">
              <w:t>This version first released with FNS Financial Services Training Package Version 1.0.</w:t>
            </w:r>
          </w:p>
        </w:tc>
      </w:tr>
    </w:tbl>
    <w:p w:rsidR="00000000" w:rsidRPr="00E312D9" w:rsidP="00E312D9">
      <w:pPr>
        <w:pStyle w:val="BodyText"/>
      </w:pPr>
    </w:p>
    <w:p w:rsidR="00000000" w:rsidRPr="00E312D9" w:rsidP="00E312D9">
      <w:pPr>
        <w:pStyle w:val="AllowPageBreak"/>
      </w:pPr>
    </w:p>
    <w:p w:rsidR="00000000" w:rsidRPr="00E312D9" w:rsidP="00E312D9">
      <w:pPr>
        <w:pStyle w:val="Heading1"/>
      </w:pPr>
      <w:bookmarkStart w:id="2" w:name="O_699316"/>
      <w:bookmarkEnd w:id="2"/>
      <w:r w:rsidRPr="00E312D9">
        <w:t>Performance Evidence</w:t>
      </w:r>
    </w:p>
    <w:p w:rsidR="00000000" w:rsidRPr="00E312D9" w:rsidP="0064065F">
      <w:pPr>
        <w:pStyle w:val="BodyText"/>
      </w:pPr>
      <w:r w:rsidRPr="00E312D9">
        <w:t>Evidence of the ability to:</w:t>
      </w:r>
    </w:p>
    <w:p w:rsidR="00000000" w:rsidRPr="00E312D9" w:rsidP="00E312D9">
      <w:pPr>
        <w:pStyle w:val="ListBullet"/>
      </w:pPr>
      <w:r w:rsidRPr="00E312D9">
        <w:t>demonstrate effective communication skills while interacting with clients and service providers</w:t>
      </w:r>
    </w:p>
    <w:p w:rsidR="00000000" w:rsidRPr="00E312D9" w:rsidP="00E312D9">
      <w:pPr>
        <w:pStyle w:val="ListBullet"/>
      </w:pPr>
      <w:r w:rsidRPr="00E312D9">
        <w:t>develop investment strategies and documentation that:</w:t>
      </w:r>
    </w:p>
    <w:p w:rsidR="00000000" w:rsidRPr="00E312D9" w:rsidP="00E312D9">
      <w:pPr>
        <w:pStyle w:val="ListBullet2"/>
      </w:pPr>
      <w:r w:rsidRPr="00E312D9">
        <w:t>meet client needs and objectives</w:t>
      </w:r>
    </w:p>
    <w:p w:rsidR="00000000" w:rsidRPr="00E312D9" w:rsidP="00E312D9">
      <w:pPr>
        <w:pStyle w:val="ListBullet2"/>
      </w:pPr>
      <w:r w:rsidRPr="00E312D9">
        <w:t>comply wi</w:t>
      </w:r>
      <w:r w:rsidRPr="00E312D9">
        <w:t>th legislative, organisational and trust deed requirements</w:t>
      </w:r>
    </w:p>
    <w:p w:rsidR="00000000" w:rsidRPr="00E312D9" w:rsidP="00E312D9">
      <w:pPr>
        <w:pStyle w:val="ListBullet"/>
      </w:pPr>
      <w:r w:rsidRPr="00E312D9">
        <w:t>review results from service providers, comparing with objectives and strategies, and recommend any adjustments required.</w:t>
      </w:r>
    </w:p>
    <w:p w:rsidR="00000000" w:rsidRPr="00E312D9" w:rsidP="00E312D9">
      <w:pPr>
        <w:pStyle w:val="BodyText"/>
      </w:pPr>
    </w:p>
    <w:p w:rsidR="00000000" w:rsidRPr="00E312D9" w:rsidP="0064065F">
      <w:pPr>
        <w:pStyle w:val="BodyText"/>
      </w:pPr>
      <w:r w:rsidRPr="00E312D9">
        <w:t xml:space="preserve">Note: If a specific volume or frequency is not stated, then evidence must </w:t>
      </w:r>
      <w:r w:rsidRPr="00E312D9">
        <w:t>be provided at least once.</w:t>
      </w:r>
    </w:p>
    <w:p w:rsidR="00000000" w:rsidRPr="00E312D9" w:rsidP="00E312D9">
      <w:pPr>
        <w:pStyle w:val="Heading1"/>
      </w:pPr>
      <w:bookmarkStart w:id="3" w:name="O_699317"/>
      <w:bookmarkEnd w:id="3"/>
      <w:r w:rsidRPr="00E312D9">
        <w:t>Knowledge Evidence</w:t>
      </w:r>
    </w:p>
    <w:p w:rsidR="00000000" w:rsidRPr="00E312D9" w:rsidP="0064065F">
      <w:pPr>
        <w:pStyle w:val="BodyText"/>
      </w:pPr>
      <w:r w:rsidRPr="00E312D9">
        <w:t>To complete the unit requirements safely and effectively, the individual must:</w:t>
      </w:r>
    </w:p>
    <w:p w:rsidR="00000000" w:rsidRPr="00E312D9" w:rsidP="00E312D9">
      <w:pPr>
        <w:pStyle w:val="ListBullet"/>
      </w:pPr>
      <w:r w:rsidRPr="00E312D9">
        <w:t>identify and evaluate the range of potential service providers</w:t>
      </w:r>
    </w:p>
    <w:p w:rsidR="00000000" w:rsidRPr="00E312D9" w:rsidP="00E312D9">
      <w:pPr>
        <w:pStyle w:val="ListBullet"/>
      </w:pPr>
      <w:r w:rsidRPr="00E312D9">
        <w:t>analyse cash flow and liquidity requirements</w:t>
      </w:r>
    </w:p>
    <w:p w:rsidR="00000000" w:rsidRPr="00E312D9" w:rsidP="00E312D9">
      <w:pPr>
        <w:pStyle w:val="ListBullet"/>
      </w:pPr>
      <w:r w:rsidRPr="00E312D9">
        <w:t>summa</w:t>
      </w:r>
      <w:r w:rsidRPr="00E312D9">
        <w:t>rise the key features of investment reports</w:t>
      </w:r>
    </w:p>
    <w:p w:rsidR="00000000" w:rsidRPr="00E312D9" w:rsidP="00E312D9">
      <w:pPr>
        <w:pStyle w:val="ListBullet"/>
      </w:pPr>
      <w:r w:rsidRPr="00E312D9">
        <w:t>compare and contrast techniques for establishing investment objectives that meet legislative requirements and risk profiling</w:t>
      </w:r>
    </w:p>
    <w:p w:rsidR="00000000" w:rsidRPr="00E312D9" w:rsidP="00E312D9">
      <w:pPr>
        <w:pStyle w:val="ListBullet"/>
      </w:pPr>
      <w:r w:rsidRPr="00E312D9">
        <w:t>outline a range of variables relating to investment strategies</w:t>
      </w:r>
    </w:p>
    <w:p w:rsidR="00000000" w:rsidRPr="00E312D9" w:rsidP="00E312D9">
      <w:pPr>
        <w:pStyle w:val="ListBullet"/>
      </w:pPr>
      <w:r w:rsidRPr="00E312D9">
        <w:t>identify and interpret i</w:t>
      </w:r>
      <w:r w:rsidRPr="00E312D9">
        <w:t>nvestment reporting and legislative requirements</w:t>
      </w:r>
    </w:p>
    <w:p w:rsidR="00000000" w:rsidRPr="00E312D9" w:rsidP="00E312D9">
      <w:pPr>
        <w:pStyle w:val="ListBullet"/>
      </w:pPr>
      <w:r w:rsidRPr="00E312D9">
        <w:t>explain organisational policy and procedures when devising and documenting investment objectives and strategies.</w:t>
      </w:r>
    </w:p>
    <w:p w:rsidR="00000000" w:rsidRPr="00E312D9" w:rsidP="00E312D9">
      <w:pPr>
        <w:pStyle w:val="AllowPageBreak"/>
      </w:pPr>
    </w:p>
    <w:p w:rsidR="00000000" w:rsidRPr="00E312D9" w:rsidP="00E312D9">
      <w:pPr>
        <w:pStyle w:val="Heading1"/>
      </w:pPr>
      <w:bookmarkStart w:id="4" w:name="O_699318"/>
      <w:bookmarkEnd w:id="4"/>
      <w:r w:rsidRPr="00E312D9">
        <w:t>Assessment Conditions</w:t>
      </w:r>
    </w:p>
    <w:p w:rsidR="00000000" w:rsidRPr="00E312D9" w:rsidP="0064065F">
      <w:pPr>
        <w:pStyle w:val="BodyText"/>
      </w:pPr>
      <w:r w:rsidRPr="00E312D9">
        <w:t>Assessment must be conducted in a safe environment where evidence gathered demonstrates consistent performance of typical activities experienced in the self-managed superannuation field of work and include access to:</w:t>
      </w:r>
    </w:p>
    <w:p w:rsidR="00000000" w:rsidRPr="00E312D9" w:rsidP="00E312D9">
      <w:pPr>
        <w:pStyle w:val="ListBullet"/>
      </w:pPr>
      <w:r w:rsidRPr="00E312D9">
        <w:t>organisational financial records</w:t>
      </w:r>
    </w:p>
    <w:p w:rsidR="00000000" w:rsidRPr="00E312D9" w:rsidP="00E312D9">
      <w:pPr>
        <w:pStyle w:val="ListBullet"/>
      </w:pPr>
      <w:r w:rsidRPr="00E312D9">
        <w:t>organ</w:t>
      </w:r>
      <w:r w:rsidRPr="00E312D9">
        <w:t>isational policy and procedures</w:t>
      </w:r>
    </w:p>
    <w:p w:rsidR="00000000" w:rsidRPr="00E312D9" w:rsidP="00E312D9">
      <w:pPr>
        <w:pStyle w:val="ListBullet"/>
      </w:pPr>
      <w:r w:rsidRPr="00E312D9">
        <w:t>common office equipment, technology, software and consumables.</w:t>
      </w:r>
    </w:p>
    <w:p w:rsidR="00000000" w:rsidRPr="00E312D9" w:rsidP="00E312D9">
      <w:pPr>
        <w:pStyle w:val="BodyText"/>
      </w:pPr>
    </w:p>
    <w:p w:rsidR="00000000" w:rsidRPr="00E312D9" w:rsidP="0064065F">
      <w:pPr>
        <w:pStyle w:val="BodyText"/>
      </w:pPr>
      <w:r w:rsidRPr="00E312D9">
        <w:t>Assessors must satisfy NVR/AQTF assessor requirements.</w:t>
      </w:r>
    </w:p>
    <w:p w:rsidR="00000000" w:rsidRPr="00E312D9" w:rsidP="00E312D9">
      <w:pPr>
        <w:pStyle w:val="Heading1"/>
      </w:pPr>
      <w:bookmarkStart w:id="5" w:name="O_699321"/>
      <w:bookmarkEnd w:id="5"/>
      <w:r w:rsidRPr="00E312D9">
        <w:t>Links</w:t>
      </w:r>
    </w:p>
    <w:p w:rsidR="00000000" w:rsidRPr="00E312D9" w:rsidP="0064065F">
      <w:pPr>
        <w:pStyle w:val="BodyText"/>
      </w:pPr>
      <w:r w:rsidRPr="00E312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09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12D9" w:rsidP="00E312D9"/>
    <w:sectPr w:rsidSect="00E312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D9" w:rsidRPr="0064065F" w:rsidP="00640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5F" w:rsidP="00E31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65F" w:rsidP="00E31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065F" w:rsidP="00E31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2D9" w:rsidRPr="0064065F" w:rsidP="00640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5F" w:rsidRPr="002D2AF8" w:rsidP="00E31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FNSSMS501 Invest self-managed superannuation funds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4065F" w:rsidP="00E31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66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C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2D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2D9"/>
  </w:style>
  <w:style w:type="character" w:customStyle="1" w:styleId="Heading1Char">
    <w:name w:val="Heading 1 Char"/>
    <w:basedOn w:val="DefaultParagraphFont"/>
    <w:link w:val="Heading1"/>
    <w:rsid w:val="00E31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2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2D9"/>
    <w:rPr>
      <w:b/>
      <w:spacing w:val="0"/>
    </w:rPr>
  </w:style>
  <w:style w:type="paragraph" w:styleId="ListBullet2">
    <w:name w:val="List Bullet 2"/>
    <w:basedOn w:val="List2"/>
    <w:rsid w:val="00E31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2D9"/>
    <w:rPr>
      <w:i/>
    </w:rPr>
  </w:style>
  <w:style w:type="paragraph" w:styleId="Caption">
    <w:name w:val="caption"/>
    <w:basedOn w:val="BodyText"/>
    <w:next w:val="Normal"/>
    <w:qFormat/>
    <w:rsid w:val="00E31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2D9"/>
  </w:style>
  <w:style w:type="paragraph" w:styleId="TableofFigures">
    <w:name w:val="table of figures"/>
    <w:basedOn w:val="Normal"/>
    <w:next w:val="Normal"/>
    <w:semiHidden/>
    <w:rsid w:val="00E31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2D9"/>
    <w:rPr>
      <w:rFonts w:ascii="Wingdings" w:hAnsi="Wingdings"/>
    </w:rPr>
  </w:style>
  <w:style w:type="paragraph" w:customStyle="1" w:styleId="TableHeading">
    <w:name w:val="Table Heading"/>
    <w:basedOn w:val="HeadingBase"/>
    <w:rsid w:val="00E31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2D9"/>
    <w:rPr>
      <w:color w:val="0033CC"/>
      <w:u w:val="none"/>
    </w:rPr>
  </w:style>
  <w:style w:type="paragraph" w:customStyle="1" w:styleId="BodyTextRight">
    <w:name w:val="Body Text Right"/>
    <w:basedOn w:val="BodyText"/>
    <w:rsid w:val="00E31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2D9"/>
    <w:rPr>
      <w:sz w:val="32"/>
    </w:rPr>
  </w:style>
  <w:style w:type="paragraph" w:customStyle="1" w:styleId="HeadingProcedure">
    <w:name w:val="Heading Procedure"/>
    <w:basedOn w:val="HeadingBase"/>
    <w:next w:val="Normal"/>
    <w:rsid w:val="00E31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2D9"/>
    <w:pPr>
      <w:spacing w:before="60" w:after="60"/>
    </w:pPr>
  </w:style>
  <w:style w:type="paragraph" w:styleId="ListContinue">
    <w:name w:val="List Continue"/>
    <w:basedOn w:val="List"/>
    <w:rsid w:val="00E312D9"/>
    <w:pPr>
      <w:ind w:firstLine="0"/>
    </w:pPr>
  </w:style>
  <w:style w:type="paragraph" w:customStyle="1" w:styleId="ListNote">
    <w:name w:val="List Note"/>
    <w:basedOn w:val="List"/>
    <w:rsid w:val="00E31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2D9"/>
    <w:rPr>
      <w:rFonts w:ascii="Courier New" w:hAnsi="Courier New"/>
    </w:rPr>
  </w:style>
  <w:style w:type="paragraph" w:customStyle="1" w:styleId="NoteBullet">
    <w:name w:val="Note Bullet"/>
    <w:basedOn w:val="Note"/>
    <w:rsid w:val="00E31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2D9"/>
    <w:rPr>
      <w:b/>
      <w:smallCaps/>
    </w:rPr>
  </w:style>
  <w:style w:type="paragraph" w:customStyle="1" w:styleId="TableListNumber">
    <w:name w:val="Table List Number"/>
    <w:basedOn w:val="ListNumber"/>
    <w:rsid w:val="00E31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2D9"/>
    <w:pPr>
      <w:numPr>
        <w:numId w:val="9"/>
      </w:numPr>
    </w:pPr>
  </w:style>
  <w:style w:type="paragraph" w:customStyle="1" w:styleId="ListAlpha2">
    <w:name w:val="List Alpha 2"/>
    <w:basedOn w:val="List2"/>
    <w:rsid w:val="00E312D9"/>
    <w:pPr>
      <w:numPr>
        <w:numId w:val="8"/>
      </w:numPr>
    </w:pPr>
  </w:style>
  <w:style w:type="paragraph" w:styleId="List2">
    <w:name w:val="List 2"/>
    <w:basedOn w:val="BodyText"/>
    <w:rsid w:val="00E31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2D9"/>
    <w:pPr>
      <w:numPr>
        <w:numId w:val="4"/>
      </w:numPr>
    </w:pPr>
  </w:style>
  <w:style w:type="paragraph" w:styleId="ListContinue2">
    <w:name w:val="List Continue 2"/>
    <w:basedOn w:val="List2"/>
    <w:rsid w:val="00E312D9"/>
    <w:pPr>
      <w:ind w:firstLine="0"/>
    </w:pPr>
  </w:style>
  <w:style w:type="paragraph" w:styleId="ListContinue3">
    <w:name w:val="List Continue 3"/>
    <w:basedOn w:val="List3"/>
    <w:rsid w:val="00E312D9"/>
    <w:pPr>
      <w:ind w:left="1021" w:firstLine="0"/>
    </w:pPr>
  </w:style>
  <w:style w:type="paragraph" w:styleId="ListContinue4">
    <w:name w:val="List Continue 4"/>
    <w:basedOn w:val="List4"/>
    <w:rsid w:val="00E312D9"/>
    <w:pPr>
      <w:ind w:firstLine="0"/>
    </w:pPr>
  </w:style>
  <w:style w:type="paragraph" w:styleId="ListContinue5">
    <w:name w:val="List Continue 5"/>
    <w:basedOn w:val="List5"/>
    <w:rsid w:val="00E312D9"/>
    <w:pPr>
      <w:ind w:firstLine="0"/>
    </w:pPr>
  </w:style>
  <w:style w:type="paragraph" w:styleId="ListNumber3">
    <w:name w:val="List Number 3"/>
    <w:basedOn w:val="List3"/>
    <w:rsid w:val="00E312D9"/>
    <w:pPr>
      <w:numPr>
        <w:numId w:val="5"/>
      </w:numPr>
    </w:pPr>
  </w:style>
  <w:style w:type="paragraph" w:styleId="ListNumber4">
    <w:name w:val="List Number 4"/>
    <w:basedOn w:val="List4"/>
    <w:rsid w:val="00E312D9"/>
    <w:pPr>
      <w:numPr>
        <w:numId w:val="6"/>
      </w:numPr>
    </w:pPr>
  </w:style>
  <w:style w:type="paragraph" w:styleId="ListNumber5">
    <w:name w:val="List Number 5"/>
    <w:basedOn w:val="List5"/>
    <w:rsid w:val="00E312D9"/>
    <w:pPr>
      <w:numPr>
        <w:numId w:val="7"/>
      </w:numPr>
    </w:pPr>
  </w:style>
  <w:style w:type="paragraph" w:styleId="BlockText">
    <w:name w:val="Block Text"/>
    <w:basedOn w:val="Normal"/>
    <w:rsid w:val="00E31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2D9"/>
    <w:rPr>
      <w:sz w:val="16"/>
      <w:vertAlign w:val="superscript"/>
    </w:rPr>
  </w:style>
  <w:style w:type="character" w:customStyle="1" w:styleId="Symbols">
    <w:name w:val="Symbols"/>
    <w:basedOn w:val="DefaultParagraphFont"/>
    <w:rsid w:val="00E312D9"/>
    <w:rPr>
      <w:rFonts w:ascii="Symbol" w:hAnsi="Symbol"/>
    </w:rPr>
  </w:style>
  <w:style w:type="character" w:customStyle="1" w:styleId="MenuOptions">
    <w:name w:val="Menu Options"/>
    <w:basedOn w:val="DefaultParagraphFont"/>
    <w:rsid w:val="00E31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2D9"/>
    <w:rPr>
      <w:b/>
    </w:rPr>
  </w:style>
  <w:style w:type="character" w:customStyle="1" w:styleId="Underlined">
    <w:name w:val="Underlined"/>
    <w:basedOn w:val="DefaultParagraphFont"/>
    <w:rsid w:val="00E312D9"/>
    <w:rPr>
      <w:u w:val="single"/>
    </w:rPr>
  </w:style>
  <w:style w:type="paragraph" w:customStyle="1" w:styleId="TableBodyTextRight">
    <w:name w:val="Table Body Text Right"/>
    <w:basedOn w:val="TableBodyText"/>
    <w:rsid w:val="00E31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2D9"/>
    <w:rPr>
      <w:sz w:val="18"/>
    </w:rPr>
  </w:style>
  <w:style w:type="paragraph" w:customStyle="1" w:styleId="BodySmallRight">
    <w:name w:val="Body Small Right"/>
    <w:basedOn w:val="BodyTextRight"/>
    <w:rsid w:val="00E312D9"/>
    <w:rPr>
      <w:sz w:val="18"/>
      <w:szCs w:val="18"/>
    </w:rPr>
  </w:style>
  <w:style w:type="paragraph" w:customStyle="1" w:styleId="MarginEdition">
    <w:name w:val="Margin Edition"/>
    <w:basedOn w:val="MarginNote"/>
    <w:rsid w:val="00E31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2D9"/>
    <w:rPr>
      <w:sz w:val="2"/>
      <w:szCs w:val="2"/>
    </w:rPr>
  </w:style>
  <w:style w:type="character" w:customStyle="1" w:styleId="Small">
    <w:name w:val="Small"/>
    <w:basedOn w:val="DefaultParagraphFont"/>
    <w:rsid w:val="00E312D9"/>
    <w:rPr>
      <w:sz w:val="16"/>
    </w:rPr>
  </w:style>
  <w:style w:type="paragraph" w:customStyle="1" w:styleId="WideTable">
    <w:name w:val="Wide Table"/>
    <w:basedOn w:val="Normal"/>
    <w:rsid w:val="00E31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2D9"/>
  </w:style>
  <w:style w:type="paragraph" w:styleId="Quote">
    <w:name w:val="Quote"/>
    <w:basedOn w:val="Heading1"/>
    <w:link w:val="QuoteChar"/>
    <w:qFormat/>
    <w:rsid w:val="00E31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2D9"/>
    <w:pPr>
      <w:pageBreakBefore/>
    </w:pPr>
  </w:style>
  <w:style w:type="paragraph" w:customStyle="1" w:styleId="Border">
    <w:name w:val="Border"/>
    <w:basedOn w:val="Normal"/>
    <w:qFormat/>
    <w:rsid w:val="00E31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2D9"/>
    <w:rPr>
      <w:u w:val="single"/>
    </w:rPr>
  </w:style>
  <w:style w:type="character" w:customStyle="1" w:styleId="BoldandItalics">
    <w:name w:val="Bold and Italics"/>
    <w:qFormat/>
    <w:rsid w:val="00E312D9"/>
    <w:rPr>
      <w:b/>
      <w:i/>
      <w:u w:val="none"/>
    </w:rPr>
  </w:style>
  <w:style w:type="paragraph" w:styleId="BalloonText">
    <w:name w:val="Balloon Text"/>
    <w:basedOn w:val="Normal"/>
    <w:link w:val="BalloonTextChar"/>
    <w:rsid w:val="00E31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2D9"/>
    <w:pPr>
      <w:spacing w:before="0" w:after="0"/>
    </w:pPr>
  </w:style>
  <w:style w:type="paragraph" w:customStyle="1" w:styleId="BodyTextBold">
    <w:name w:val="Body Text Bold"/>
    <w:basedOn w:val="BodyText"/>
    <w:qFormat/>
    <w:rsid w:val="00E312D9"/>
    <w:rPr>
      <w:b/>
    </w:rPr>
  </w:style>
  <w:style w:type="character" w:styleId="Hyperlink">
    <w:name w:val="Hyperlink"/>
    <w:basedOn w:val="DefaultParagraphFont"/>
    <w:uiPriority w:val="99"/>
    <w:unhideWhenUsed/>
    <w:rsid w:val="00640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1955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FNSSMS501 Invest self-managed superannuation funds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2020-06-30T16:28:00Z</dcterms:created>
  <dcterms:modified xsi:type="dcterms:W3CDTF">2020-06-30T16:28:00Z</dcterms:modified>
</cp:coreProperties>
</file>