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035" w:rsidP="003E1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FNSSMS411 Process self-managed superannuation contributions</w:t>
      </w:r>
      <w:r>
        <w:fldChar w:fldCharType="end"/>
      </w:r>
    </w:p>
    <w:p w:rsidR="003E1035" w:rsidP="003E1035">
      <w:pPr>
        <w:pStyle w:val="Version"/>
        <w:sectPr w:rsidSect="005C36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684" w:rsidP="005C3684">
      <w:pPr>
        <w:pStyle w:val="SuperHeading"/>
      </w:pPr>
      <w:r w:rsidRPr="005C3684">
        <w:t>FNSSMS411 Process self-managed superannuation contributions</w:t>
      </w:r>
    </w:p>
    <w:p w:rsidR="00000000" w:rsidRPr="005C3684" w:rsidP="005C3684">
      <w:pPr>
        <w:pStyle w:val="Heading1"/>
      </w:pPr>
      <w:bookmarkStart w:id="1" w:name="O_1133356"/>
      <w:bookmarkEnd w:id="1"/>
      <w:r w:rsidRPr="005C36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3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4" w:rsidP="005C3684">
            <w:pPr>
              <w:pStyle w:val="BodyText"/>
            </w:pPr>
            <w:r w:rsidRPr="005C36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rPr>
                <w:rStyle w:val="SpecialBold"/>
              </w:rPr>
              <w:t>Comments</w:t>
            </w:r>
          </w:p>
        </w:tc>
      </w:tr>
      <w:tr w:rsidTr="005C3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4" w:rsidP="005C3684">
            <w:pPr>
              <w:pStyle w:val="BodyText"/>
            </w:pPr>
            <w:r w:rsidRPr="005C3684">
              <w:t>This version first released with FNS Financial Services Training Package Version 5.0.</w:t>
            </w:r>
          </w:p>
        </w:tc>
      </w:tr>
    </w:tbl>
    <w:p w:rsidR="00000000" w:rsidRPr="005C3684" w:rsidP="005C3684">
      <w:pPr>
        <w:pStyle w:val="BodyText"/>
      </w:pPr>
    </w:p>
    <w:p w:rsidR="00000000" w:rsidRPr="005C3684" w:rsidP="005C3684">
      <w:pPr>
        <w:pStyle w:val="AllowPageBreak"/>
      </w:pPr>
    </w:p>
    <w:p w:rsidR="00000000" w:rsidRPr="005C3684" w:rsidP="005C3684">
      <w:pPr>
        <w:pStyle w:val="Heading1"/>
      </w:pPr>
      <w:bookmarkStart w:id="2" w:name="O_1133361"/>
      <w:bookmarkEnd w:id="2"/>
      <w:r w:rsidRPr="005C3684">
        <w:t>Application</w:t>
      </w:r>
    </w:p>
    <w:p w:rsidR="00000000" w:rsidRPr="005C3684" w:rsidP="003E1035">
      <w:pPr>
        <w:pStyle w:val="BodyText"/>
      </w:pPr>
      <w:r w:rsidRPr="005C3684">
        <w:t>This unit describes the skills and knowledge required to receive and p</w:t>
      </w:r>
      <w:r w:rsidRPr="005C3684">
        <w:t>rocess superannuation contributions and rollovers into a self-managed superannuation fund (SMSF), ensuring that correct amounts are allocated to accounts and rectifying identified errors.</w:t>
      </w:r>
    </w:p>
    <w:p w:rsidR="00000000" w:rsidRPr="005C3684" w:rsidP="003E1035">
      <w:pPr>
        <w:pStyle w:val="BodyText"/>
      </w:pPr>
      <w:r w:rsidRPr="005C3684">
        <w:t>The unit applies to those who, within their level of authority, appl</w:t>
      </w:r>
      <w:r w:rsidRPr="005C3684">
        <w:t>y specialised organisational knowledge and follow defined procedures to administer and process financial information.</w:t>
      </w:r>
    </w:p>
    <w:p w:rsidR="00000000" w:rsidRPr="005C3684" w:rsidP="003E1035">
      <w:pPr>
        <w:pStyle w:val="BodyText"/>
      </w:pPr>
      <w:r w:rsidRPr="005C3684">
        <w:t>No licensing, legislative or certification requirements apply to this unit at the time of publication.</w:t>
      </w:r>
    </w:p>
    <w:p w:rsidR="00000000" w:rsidRPr="005C3684" w:rsidP="005C3684">
      <w:pPr>
        <w:pStyle w:val="Heading1"/>
      </w:pPr>
      <w:bookmarkStart w:id="3" w:name="O_1133360"/>
      <w:bookmarkEnd w:id="3"/>
      <w:r w:rsidRPr="005C3684">
        <w:t>Unit Sector</w:t>
      </w:r>
    </w:p>
    <w:p w:rsidR="00000000" w:rsidRPr="005C3684" w:rsidP="003E1035">
      <w:pPr>
        <w:pStyle w:val="BodyText"/>
      </w:pPr>
      <w:r w:rsidRPr="005C3684">
        <w:t>Self</w:t>
      </w:r>
      <w:r w:rsidRPr="005C3684">
        <w:t>-managed superannuation</w:t>
      </w:r>
    </w:p>
    <w:p w:rsidR="00000000" w:rsidRPr="005C3684" w:rsidP="005C3684">
      <w:pPr>
        <w:pStyle w:val="Heading1"/>
      </w:pPr>
      <w:bookmarkStart w:id="4" w:name="O_1133359"/>
      <w:bookmarkEnd w:id="4"/>
      <w:r w:rsidRPr="005C368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4" w:rsidP="005C3684">
            <w:pPr>
              <w:pStyle w:val="BodyText"/>
            </w:pPr>
            <w:r w:rsidRPr="005C368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rPr>
                <w:rStyle w:val="SpecialBold"/>
              </w:rPr>
              <w:t>PERFORMANCE CRITERIA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4" w:rsidP="005C3684">
            <w:pPr>
              <w:pStyle w:val="BodyText"/>
            </w:pPr>
            <w:r w:rsidRPr="005C368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List"/>
              <w:rPr>
                <w:lang w:val="en-NZ"/>
              </w:rPr>
            </w:pPr>
            <w:r w:rsidRPr="005C3684">
              <w:t>1. Receive contributions and rollovers, and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4" w:rsidP="005C3684">
            <w:pPr>
              <w:pStyle w:val="List"/>
            </w:pPr>
            <w:r w:rsidRPr="005C3684">
              <w:t>1.1 Establish new accounts as required and according to organisational policies and procedures, and check for eligibility</w:t>
            </w:r>
          </w:p>
          <w:p w:rsidR="00000000" w:rsidRPr="005C3684" w:rsidP="005C3684">
            <w:pPr>
              <w:pStyle w:val="List"/>
            </w:pPr>
            <w:r w:rsidRPr="005C3684">
              <w:t>1.2 Obtain and review contributions and rollovers according to organisational poli</w:t>
            </w:r>
            <w:r w:rsidRPr="005C3684">
              <w:t>cies and procedures</w:t>
            </w:r>
          </w:p>
          <w:p w:rsidR="00000000" w:rsidRPr="005C3684" w:rsidP="005C3684">
            <w:pPr>
              <w:pStyle w:val="List"/>
            </w:pPr>
            <w:r w:rsidRPr="005C3684">
              <w:t>1.3 Identify contribution and rollover sources and types</w:t>
            </w:r>
          </w:p>
          <w:p w:rsidR="00000000" w:rsidRPr="005C3684" w:rsidP="005C3684">
            <w:pPr>
              <w:pStyle w:val="List"/>
            </w:pPr>
            <w:r w:rsidRPr="005C3684">
              <w:t>1.4 Identify potential errors in processing contributions and rollovers</w:t>
            </w:r>
          </w:p>
          <w:p w:rsidR="00000000" w:rsidP="005C3684">
            <w:pPr>
              <w:pStyle w:val="List"/>
              <w:rPr>
                <w:lang w:val="en-NZ"/>
              </w:rPr>
            </w:pPr>
            <w:r w:rsidRPr="005C3684">
              <w:t>1.5 Process contributions and rollovers where there are no errors, according to fund guidelines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List"/>
              <w:rPr>
                <w:lang w:val="en-NZ"/>
              </w:rPr>
            </w:pPr>
            <w:r w:rsidRPr="005C3684">
              <w:t xml:space="preserve">2. Manage </w:t>
            </w:r>
            <w:r w:rsidRPr="005C3684">
              <w:t>errors and non-completions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4" w:rsidP="005C3684">
            <w:pPr>
              <w:pStyle w:val="List"/>
            </w:pPr>
            <w:r w:rsidRPr="005C3684">
              <w:t>2.1 Review and return documentation according to organisational policies and procedures, and seek required information where errors in contributions and documentation have been identified</w:t>
            </w:r>
          </w:p>
          <w:p w:rsidR="00000000" w:rsidRPr="005C3684" w:rsidP="005C3684">
            <w:pPr>
              <w:pStyle w:val="List"/>
            </w:pPr>
            <w:r w:rsidRPr="005C3684">
              <w:t>2.2 Action incomplete and incorrect contr</w:t>
            </w:r>
            <w:r w:rsidRPr="005C3684">
              <w:t>ibutions and rollovers according to fund guidelines</w:t>
            </w:r>
          </w:p>
          <w:p w:rsidR="00000000" w:rsidP="005C3684">
            <w:pPr>
              <w:pStyle w:val="List"/>
              <w:rPr>
                <w:lang w:val="en-NZ"/>
              </w:rPr>
            </w:pPr>
            <w:r w:rsidRPr="005C3684">
              <w:t>2.3 Obtain required information, reconcile and process incomplete and incorrect contributions and rollovers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List"/>
              <w:rPr>
                <w:lang w:val="en-NZ"/>
              </w:rPr>
            </w:pPr>
            <w:r w:rsidRPr="005C3684">
              <w:t xml:space="preserve">3. Allocate contributions and rollovers according to type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4" w:rsidP="005C3684">
            <w:pPr>
              <w:pStyle w:val="List"/>
            </w:pPr>
            <w:r w:rsidRPr="005C3684">
              <w:t>3.1 Prepare reconciled contributions and rollovers for allocation into accounts according to organisational policies and procedures</w:t>
            </w:r>
          </w:p>
          <w:p w:rsidR="00000000" w:rsidRPr="005C3684" w:rsidP="005C3684">
            <w:pPr>
              <w:pStyle w:val="List"/>
            </w:pPr>
            <w:r w:rsidRPr="005C3684">
              <w:t>3.2 Allocate contributions and rollovers according to member requirements and organisational policies and procedures</w:t>
            </w:r>
          </w:p>
          <w:p w:rsidR="00000000" w:rsidP="005C3684">
            <w:pPr>
              <w:pStyle w:val="List"/>
              <w:rPr>
                <w:lang w:val="en-NZ"/>
              </w:rPr>
            </w:pPr>
            <w:r w:rsidRPr="005C3684">
              <w:t>3.3 Com</w:t>
            </w:r>
            <w:r w:rsidRPr="005C3684">
              <w:t>plete documentation and processing according to fund requirements and organisational policies and procedures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List"/>
              <w:rPr>
                <w:lang w:val="en-NZ"/>
              </w:rPr>
            </w:pPr>
            <w:r w:rsidRPr="005C3684">
              <w:t>4. Issue receipt or confirmation for contributions and rollovers according to fund guidelines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4" w:rsidP="005C3684">
            <w:pPr>
              <w:pStyle w:val="List"/>
            </w:pPr>
            <w:r w:rsidRPr="005C3684">
              <w:t>4.1 Generate receipt and confirmation for contributi</w:t>
            </w:r>
            <w:r w:rsidRPr="005C3684">
              <w:t>ons and rollovers according to fund guidelines</w:t>
            </w:r>
          </w:p>
          <w:p w:rsidR="00000000" w:rsidRPr="005C3684" w:rsidP="005C3684">
            <w:pPr>
              <w:pStyle w:val="List"/>
            </w:pPr>
            <w:r w:rsidRPr="005C3684">
              <w:t>4.2 Check receipt and confirmation against member records according to fund guidelines</w:t>
            </w:r>
          </w:p>
          <w:p w:rsidR="00000000" w:rsidRPr="005C3684" w:rsidP="005C3684">
            <w:pPr>
              <w:pStyle w:val="List"/>
            </w:pPr>
            <w:r w:rsidRPr="005C3684">
              <w:t>4.3 Send receipt and confirmation to member according to organisational policies and procedures</w:t>
            </w:r>
          </w:p>
        </w:tc>
      </w:tr>
    </w:tbl>
    <w:p w:rsidR="00000000" w:rsidRPr="005C3684" w:rsidP="005C3684">
      <w:pPr>
        <w:pStyle w:val="BodyText"/>
      </w:pPr>
    </w:p>
    <w:p w:rsidR="00000000" w:rsidRPr="005C3684" w:rsidP="005C3684">
      <w:pPr>
        <w:pStyle w:val="AllowPageBreak"/>
      </w:pPr>
    </w:p>
    <w:p w:rsidR="00000000" w:rsidRPr="005C3684" w:rsidP="005C3684">
      <w:pPr>
        <w:pStyle w:val="Heading1"/>
      </w:pPr>
      <w:bookmarkStart w:id="5" w:name="O_1133358"/>
      <w:bookmarkEnd w:id="5"/>
      <w:r w:rsidRPr="005C3684">
        <w:t>Found</w:t>
      </w:r>
      <w:r w:rsidRPr="005C3684">
        <w:t>ation Skills</w:t>
      </w:r>
    </w:p>
    <w:p w:rsidR="00000000" w:rsidRPr="003E1035" w:rsidP="003E1035">
      <w:pPr>
        <w:pStyle w:val="BodyText"/>
        <w:rPr>
          <w:i/>
        </w:rPr>
      </w:pPr>
      <w:r w:rsidRPr="003E10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4" w:rsidP="005C3684">
            <w:pPr>
              <w:pStyle w:val="BodyText"/>
            </w:pPr>
            <w:r w:rsidRPr="005C3684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rPr>
                <w:rStyle w:val="SpecialBold"/>
              </w:rPr>
              <w:t>DESCRIPTION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684">
            <w:pPr>
              <w:pStyle w:val="ListBullet"/>
              <w:rPr>
                <w:lang w:val="en-NZ"/>
              </w:rPr>
            </w:pPr>
            <w:r w:rsidRPr="005C3684">
              <w:t>Extracts, interprets and comprehends mathematical information embedded in texts and performs basic calculations electronically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684">
            <w:pPr>
              <w:pStyle w:val="ListBullet"/>
              <w:rPr>
                <w:lang w:val="en-NZ"/>
              </w:rPr>
            </w:pPr>
            <w:r w:rsidRPr="005C3684">
              <w:t>Understands oral information that is technical and provides key information relevant to an exchange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684">
            <w:pPr>
              <w:pStyle w:val="ListBullet"/>
              <w:rPr>
                <w:lang w:val="en-NZ"/>
              </w:rPr>
            </w:pPr>
            <w:r w:rsidRPr="005C3684">
              <w:t>Interprets documentation from a variety of sources in familiar texts of some complexity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684">
            <w:pPr>
              <w:pStyle w:val="ListBullet"/>
              <w:rPr>
                <w:lang w:val="en-NZ"/>
              </w:rPr>
            </w:pPr>
            <w:r w:rsidRPr="005C3684">
              <w:t>Records and consolidates information that is technical and limited in scope and style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3684" w:rsidP="005C3684">
            <w:pPr>
              <w:pStyle w:val="ListBullet"/>
            </w:pPr>
            <w:r w:rsidRPr="005C3684">
              <w:t>Plans, organises and implements tasks efficiently and effectively</w:t>
            </w:r>
          </w:p>
          <w:p w:rsidR="00000000" w:rsidP="005C3684">
            <w:pPr>
              <w:pStyle w:val="ListBullet"/>
              <w:rPr>
                <w:lang w:val="en-NZ"/>
              </w:rPr>
            </w:pPr>
            <w:r w:rsidRPr="005C3684">
              <w:t>Makes routine decisions and implements standard procedures for routine tasks, using formal decision-making processes for more complex and non-routine situations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684">
            <w:pPr>
              <w:pStyle w:val="ListBullet"/>
              <w:rPr>
                <w:lang w:val="en-NZ"/>
              </w:rPr>
            </w:pPr>
            <w:r w:rsidRPr="005C3684">
              <w:t>Takes perso</w:t>
            </w:r>
            <w:r w:rsidRPr="005C3684">
              <w:t>nal responsibility for following organisational procedures and fund requirements</w:t>
            </w:r>
          </w:p>
        </w:tc>
      </w:tr>
      <w:tr w:rsidTr="005C36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4">
            <w:pPr>
              <w:pStyle w:val="BodyText"/>
              <w:rPr>
                <w:lang w:val="en-NZ"/>
              </w:rPr>
            </w:pPr>
            <w:r w:rsidRPr="005C3684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3684" w:rsidP="005C3684">
            <w:pPr>
              <w:pStyle w:val="ListBullet"/>
            </w:pPr>
            <w:r w:rsidRPr="005C3684">
              <w:t>Uses the main features and functions of digital tools to complete work tasks and to find information</w:t>
            </w:r>
          </w:p>
        </w:tc>
      </w:tr>
    </w:tbl>
    <w:p w:rsidR="00000000" w:rsidRPr="005C3684" w:rsidP="005C3684">
      <w:pPr>
        <w:pStyle w:val="BodyText"/>
      </w:pPr>
    </w:p>
    <w:p w:rsidR="00000000" w:rsidRPr="005C3684" w:rsidP="005C3684">
      <w:pPr>
        <w:pStyle w:val="AllowPageBreak"/>
      </w:pPr>
    </w:p>
    <w:p w:rsidR="00000000" w:rsidRPr="005C3684" w:rsidP="005C3684">
      <w:pPr>
        <w:pStyle w:val="Heading1"/>
      </w:pPr>
      <w:bookmarkStart w:id="6" w:name="O_1133357"/>
      <w:bookmarkEnd w:id="6"/>
      <w:r w:rsidRPr="005C3684">
        <w:t>Unit Mapping Information</w:t>
      </w:r>
    </w:p>
    <w:p w:rsidR="00000000" w:rsidRPr="005C3684" w:rsidP="003E1035">
      <w:pPr>
        <w:pStyle w:val="BodyText"/>
      </w:pPr>
      <w:r w:rsidRPr="005C3684">
        <w:t>Supersedes and is equivalent to FNSSMS401 Process self-managed superannuation contribution.</w:t>
      </w:r>
    </w:p>
    <w:p w:rsidR="00000000" w:rsidRPr="005C3684" w:rsidP="005C3684">
      <w:pPr>
        <w:pStyle w:val="Heading1"/>
      </w:pPr>
      <w:bookmarkStart w:id="7" w:name="O_1133350"/>
      <w:bookmarkEnd w:id="7"/>
      <w:r w:rsidRPr="005C3684">
        <w:t>Links</w:t>
      </w:r>
    </w:p>
    <w:p w:rsidR="00000000" w:rsidRPr="005C3684" w:rsidP="003E1035">
      <w:pPr>
        <w:pStyle w:val="BodyText"/>
      </w:pPr>
      <w:r w:rsidRPr="005C36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31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C3684" w:rsidP="005C3684"/>
    <w:sectPr w:rsidSect="005C36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4" w:rsidRPr="003E1035" w:rsidP="003E1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035" w:rsidP="005C36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035" w:rsidP="005C36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1035" w:rsidP="005C36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684" w:rsidRPr="003E1035" w:rsidP="003E1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035" w:rsidRPr="002D2AF8" w:rsidP="005C36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FNSSMS411 Process self-managed superannuation contributions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E1035" w:rsidP="005C36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BCE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3AFA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6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6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6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6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6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6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6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6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6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6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6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684"/>
  </w:style>
  <w:style w:type="character" w:customStyle="1" w:styleId="Heading1Char">
    <w:name w:val="Heading 1 Char"/>
    <w:basedOn w:val="DefaultParagraphFont"/>
    <w:link w:val="Heading1"/>
    <w:rsid w:val="005C36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6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6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36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6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684"/>
    <w:rPr>
      <w:b/>
      <w:spacing w:val="0"/>
    </w:rPr>
  </w:style>
  <w:style w:type="character" w:styleId="Emphasis">
    <w:name w:val="Emphasis"/>
    <w:basedOn w:val="DefaultParagraphFont"/>
    <w:qFormat/>
    <w:rsid w:val="005C3684"/>
    <w:rPr>
      <w:i/>
    </w:rPr>
  </w:style>
  <w:style w:type="paragraph" w:customStyle="1" w:styleId="SuperHeading">
    <w:name w:val="SuperHeading"/>
    <w:basedOn w:val="Normal"/>
    <w:rsid w:val="005C36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6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6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6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6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6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6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6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6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6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6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6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6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6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6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6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36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6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6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6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6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6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6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6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6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6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6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6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6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6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6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6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6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684"/>
  </w:style>
  <w:style w:type="paragraph" w:styleId="TableofFigures">
    <w:name w:val="table of figures"/>
    <w:basedOn w:val="Normal"/>
    <w:next w:val="Normal"/>
    <w:semiHidden/>
    <w:rsid w:val="005C36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6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684"/>
    <w:rPr>
      <w:rFonts w:ascii="Wingdings" w:hAnsi="Wingdings"/>
    </w:rPr>
  </w:style>
  <w:style w:type="paragraph" w:customStyle="1" w:styleId="TableHeading">
    <w:name w:val="Table Heading"/>
    <w:basedOn w:val="HeadingBase"/>
    <w:rsid w:val="005C36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684"/>
    <w:rPr>
      <w:color w:val="0033CC"/>
      <w:u w:val="none"/>
    </w:rPr>
  </w:style>
  <w:style w:type="paragraph" w:customStyle="1" w:styleId="BodyTextRight">
    <w:name w:val="Body Text Right"/>
    <w:basedOn w:val="BodyText"/>
    <w:rsid w:val="005C36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6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6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6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6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6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684"/>
    <w:rPr>
      <w:sz w:val="32"/>
    </w:rPr>
  </w:style>
  <w:style w:type="paragraph" w:customStyle="1" w:styleId="HeadingProcedure">
    <w:name w:val="Heading Procedure"/>
    <w:basedOn w:val="HeadingBase"/>
    <w:next w:val="Normal"/>
    <w:rsid w:val="005C36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684"/>
    <w:pPr>
      <w:spacing w:before="60" w:after="60"/>
    </w:pPr>
  </w:style>
  <w:style w:type="paragraph" w:styleId="ListContinue">
    <w:name w:val="List Continue"/>
    <w:basedOn w:val="List"/>
    <w:rsid w:val="005C3684"/>
    <w:pPr>
      <w:ind w:firstLine="0"/>
    </w:pPr>
  </w:style>
  <w:style w:type="paragraph" w:customStyle="1" w:styleId="ListNote">
    <w:name w:val="List Note"/>
    <w:basedOn w:val="List"/>
    <w:rsid w:val="005C36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6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6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684"/>
    <w:rPr>
      <w:rFonts w:ascii="Courier New" w:hAnsi="Courier New"/>
    </w:rPr>
  </w:style>
  <w:style w:type="paragraph" w:customStyle="1" w:styleId="NoteBullet">
    <w:name w:val="Note Bullet"/>
    <w:basedOn w:val="Note"/>
    <w:rsid w:val="005C36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6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6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6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6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6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6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684"/>
    <w:rPr>
      <w:b/>
      <w:smallCaps/>
    </w:rPr>
  </w:style>
  <w:style w:type="paragraph" w:customStyle="1" w:styleId="TableListNumber">
    <w:name w:val="Table List Number"/>
    <w:basedOn w:val="ListNumber"/>
    <w:rsid w:val="005C36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6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684"/>
    <w:pPr>
      <w:numPr>
        <w:numId w:val="8"/>
      </w:numPr>
    </w:pPr>
  </w:style>
  <w:style w:type="paragraph" w:customStyle="1" w:styleId="ListAlpha2">
    <w:name w:val="List Alpha 2"/>
    <w:basedOn w:val="List2"/>
    <w:rsid w:val="005C3684"/>
    <w:pPr>
      <w:numPr>
        <w:numId w:val="7"/>
      </w:numPr>
    </w:pPr>
  </w:style>
  <w:style w:type="paragraph" w:styleId="List2">
    <w:name w:val="List 2"/>
    <w:basedOn w:val="BodyText"/>
    <w:rsid w:val="005C36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6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6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6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6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6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684"/>
    <w:pPr>
      <w:numPr>
        <w:numId w:val="3"/>
      </w:numPr>
    </w:pPr>
  </w:style>
  <w:style w:type="paragraph" w:styleId="ListContinue2">
    <w:name w:val="List Continue 2"/>
    <w:basedOn w:val="List2"/>
    <w:rsid w:val="005C3684"/>
    <w:pPr>
      <w:ind w:firstLine="0"/>
    </w:pPr>
  </w:style>
  <w:style w:type="paragraph" w:styleId="ListContinue3">
    <w:name w:val="List Continue 3"/>
    <w:basedOn w:val="List3"/>
    <w:rsid w:val="005C3684"/>
    <w:pPr>
      <w:ind w:left="1021" w:firstLine="0"/>
    </w:pPr>
  </w:style>
  <w:style w:type="paragraph" w:styleId="ListContinue4">
    <w:name w:val="List Continue 4"/>
    <w:basedOn w:val="List4"/>
    <w:rsid w:val="005C3684"/>
    <w:pPr>
      <w:ind w:firstLine="0"/>
    </w:pPr>
  </w:style>
  <w:style w:type="paragraph" w:styleId="ListContinue5">
    <w:name w:val="List Continue 5"/>
    <w:basedOn w:val="List5"/>
    <w:rsid w:val="005C3684"/>
    <w:pPr>
      <w:ind w:firstLine="0"/>
    </w:pPr>
  </w:style>
  <w:style w:type="paragraph" w:styleId="ListNumber3">
    <w:name w:val="List Number 3"/>
    <w:basedOn w:val="List3"/>
    <w:rsid w:val="005C3684"/>
    <w:pPr>
      <w:numPr>
        <w:numId w:val="4"/>
      </w:numPr>
    </w:pPr>
  </w:style>
  <w:style w:type="paragraph" w:styleId="ListNumber4">
    <w:name w:val="List Number 4"/>
    <w:basedOn w:val="List4"/>
    <w:rsid w:val="005C3684"/>
    <w:pPr>
      <w:numPr>
        <w:numId w:val="5"/>
      </w:numPr>
    </w:pPr>
  </w:style>
  <w:style w:type="paragraph" w:styleId="ListNumber5">
    <w:name w:val="List Number 5"/>
    <w:basedOn w:val="List5"/>
    <w:rsid w:val="005C3684"/>
    <w:pPr>
      <w:numPr>
        <w:numId w:val="6"/>
      </w:numPr>
    </w:pPr>
  </w:style>
  <w:style w:type="paragraph" w:styleId="BlockText">
    <w:name w:val="Block Text"/>
    <w:basedOn w:val="Normal"/>
    <w:rsid w:val="005C36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6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684"/>
    <w:rPr>
      <w:sz w:val="16"/>
      <w:vertAlign w:val="superscript"/>
    </w:rPr>
  </w:style>
  <w:style w:type="character" w:customStyle="1" w:styleId="Symbols">
    <w:name w:val="Symbols"/>
    <w:basedOn w:val="DefaultParagraphFont"/>
    <w:rsid w:val="005C3684"/>
    <w:rPr>
      <w:rFonts w:ascii="Symbol" w:hAnsi="Symbol"/>
    </w:rPr>
  </w:style>
  <w:style w:type="character" w:customStyle="1" w:styleId="MenuOptions">
    <w:name w:val="Menu Options"/>
    <w:basedOn w:val="DefaultParagraphFont"/>
    <w:rsid w:val="005C36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684"/>
    <w:rPr>
      <w:b/>
    </w:rPr>
  </w:style>
  <w:style w:type="character" w:customStyle="1" w:styleId="Underlined">
    <w:name w:val="Underlined"/>
    <w:basedOn w:val="DefaultParagraphFont"/>
    <w:rsid w:val="005C3684"/>
    <w:rPr>
      <w:u w:val="single"/>
    </w:rPr>
  </w:style>
  <w:style w:type="paragraph" w:customStyle="1" w:styleId="TableBodyTextRight">
    <w:name w:val="Table Body Text Right"/>
    <w:basedOn w:val="TableBodyText"/>
    <w:rsid w:val="005C36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684"/>
    <w:rPr>
      <w:sz w:val="18"/>
    </w:rPr>
  </w:style>
  <w:style w:type="paragraph" w:customStyle="1" w:styleId="BodySmallRight">
    <w:name w:val="Body Small Right"/>
    <w:basedOn w:val="BodyTextRight"/>
    <w:rsid w:val="005C3684"/>
    <w:rPr>
      <w:sz w:val="18"/>
      <w:szCs w:val="18"/>
    </w:rPr>
  </w:style>
  <w:style w:type="paragraph" w:customStyle="1" w:styleId="MarginEdition">
    <w:name w:val="Margin Edition"/>
    <w:basedOn w:val="MarginNote"/>
    <w:rsid w:val="005C36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684"/>
    <w:rPr>
      <w:sz w:val="2"/>
      <w:szCs w:val="2"/>
    </w:rPr>
  </w:style>
  <w:style w:type="character" w:customStyle="1" w:styleId="Small">
    <w:name w:val="Small"/>
    <w:basedOn w:val="DefaultParagraphFont"/>
    <w:rsid w:val="005C3684"/>
    <w:rPr>
      <w:sz w:val="16"/>
    </w:rPr>
  </w:style>
  <w:style w:type="paragraph" w:customStyle="1" w:styleId="WideTable">
    <w:name w:val="Wide Table"/>
    <w:basedOn w:val="Normal"/>
    <w:rsid w:val="005C36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684"/>
  </w:style>
  <w:style w:type="paragraph" w:styleId="Quote">
    <w:name w:val="Quote"/>
    <w:basedOn w:val="Heading1"/>
    <w:link w:val="QuoteChar"/>
    <w:qFormat/>
    <w:rsid w:val="005C36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6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684"/>
    <w:pPr>
      <w:pageBreakBefore/>
    </w:pPr>
  </w:style>
  <w:style w:type="paragraph" w:customStyle="1" w:styleId="Border">
    <w:name w:val="Border"/>
    <w:basedOn w:val="Normal"/>
    <w:qFormat/>
    <w:rsid w:val="005C36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6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6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6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6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6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6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6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6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684"/>
    <w:rPr>
      <w:u w:val="single"/>
    </w:rPr>
  </w:style>
  <w:style w:type="character" w:customStyle="1" w:styleId="BoldandItalics">
    <w:name w:val="Bold and Italics"/>
    <w:qFormat/>
    <w:rsid w:val="005C3684"/>
    <w:rPr>
      <w:b/>
      <w:i/>
      <w:u w:val="none"/>
    </w:rPr>
  </w:style>
  <w:style w:type="paragraph" w:styleId="BalloonText">
    <w:name w:val="Balloon Text"/>
    <w:basedOn w:val="Normal"/>
    <w:link w:val="BalloonTextChar"/>
    <w:rsid w:val="005C3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6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6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6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6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6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684"/>
    <w:pPr>
      <w:spacing w:before="0" w:after="0"/>
    </w:pPr>
  </w:style>
  <w:style w:type="paragraph" w:customStyle="1" w:styleId="BodyTextBold">
    <w:name w:val="Body Text Bold"/>
    <w:basedOn w:val="BodyText"/>
    <w:qFormat/>
    <w:rsid w:val="005C3684"/>
    <w:rPr>
      <w:b/>
    </w:rPr>
  </w:style>
  <w:style w:type="character" w:styleId="Hyperlink">
    <w:name w:val="Hyperlink"/>
    <w:basedOn w:val="DefaultParagraphFont"/>
    <w:uiPriority w:val="99"/>
    <w:unhideWhenUsed/>
    <w:rsid w:val="003E1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3813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FNSSMS411 Process self-managed superannuation contributions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