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3B6" w:rsidP="008D33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FNSSMS411 Process self-managed superannuation contributions</w:t>
      </w:r>
      <w:r>
        <w:fldChar w:fldCharType="end"/>
      </w:r>
    </w:p>
    <w:p w:rsidR="008D33B6" w:rsidP="008D33B6">
      <w:pPr>
        <w:pStyle w:val="Version"/>
        <w:sectPr w:rsidSect="00576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5C4" w:rsidP="005765C4">
      <w:pPr>
        <w:pStyle w:val="SuperHeading"/>
      </w:pPr>
      <w:r w:rsidRPr="005765C4">
        <w:t>FNSSMS411 Process self-managed superannuation contributions</w:t>
      </w:r>
    </w:p>
    <w:p w:rsidR="00000000" w:rsidRPr="005765C4" w:rsidP="005765C4">
      <w:pPr>
        <w:pStyle w:val="Heading1"/>
      </w:pPr>
      <w:bookmarkStart w:id="1" w:name="O_1133356"/>
      <w:bookmarkEnd w:id="1"/>
      <w:r w:rsidRPr="005765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6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4" w:rsidP="005765C4">
            <w:pPr>
              <w:pStyle w:val="BodyText"/>
            </w:pPr>
            <w:r w:rsidRPr="005765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rPr>
                <w:rStyle w:val="SpecialBold"/>
              </w:rPr>
              <w:t>Comments</w:t>
            </w:r>
          </w:p>
        </w:tc>
      </w:tr>
      <w:tr w:rsidTr="00576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4" w:rsidP="005765C4">
            <w:pPr>
              <w:pStyle w:val="BodyText"/>
            </w:pPr>
            <w:r w:rsidRPr="005765C4">
              <w:t>This version first released with FNS Financial Services Training Package Version 5.0.</w:t>
            </w:r>
          </w:p>
        </w:tc>
      </w:tr>
    </w:tbl>
    <w:p w:rsidR="00000000" w:rsidRPr="005765C4" w:rsidP="005765C4">
      <w:pPr>
        <w:pStyle w:val="BodyText"/>
      </w:pPr>
    </w:p>
    <w:p w:rsidR="00000000" w:rsidRPr="005765C4" w:rsidP="005765C4">
      <w:pPr>
        <w:pStyle w:val="AllowPageBreak"/>
      </w:pPr>
    </w:p>
    <w:p w:rsidR="00000000" w:rsidRPr="005765C4" w:rsidP="005765C4">
      <w:pPr>
        <w:pStyle w:val="Heading1"/>
      </w:pPr>
      <w:bookmarkStart w:id="2" w:name="O_1133361"/>
      <w:bookmarkEnd w:id="2"/>
      <w:r w:rsidRPr="005765C4">
        <w:t>Application</w:t>
      </w:r>
    </w:p>
    <w:p w:rsidR="00000000" w:rsidRPr="005765C4" w:rsidP="008D33B6">
      <w:pPr>
        <w:pStyle w:val="BodyText"/>
      </w:pPr>
      <w:r w:rsidRPr="005765C4">
        <w:t>This unit describes the skills and knowledge required to receive and p</w:t>
      </w:r>
      <w:r w:rsidRPr="005765C4">
        <w:t>rocess superannuation contributions and rollovers into a self-managed superannuation fund (SMSF), ensuring that correct amounts are allocated to accounts and rectifying identified errors.</w:t>
      </w:r>
    </w:p>
    <w:p w:rsidR="00000000" w:rsidRPr="005765C4" w:rsidP="008D33B6">
      <w:pPr>
        <w:pStyle w:val="BodyText"/>
      </w:pPr>
      <w:r w:rsidRPr="005765C4">
        <w:t>The unit applies to those who, within their level of authority, appl</w:t>
      </w:r>
      <w:r w:rsidRPr="005765C4">
        <w:t>y specialised organisational knowledge and follow defined procedures to administer and process financial information.</w:t>
      </w:r>
    </w:p>
    <w:p w:rsidR="00000000" w:rsidRPr="005765C4" w:rsidP="008D33B6">
      <w:pPr>
        <w:pStyle w:val="BodyText"/>
      </w:pPr>
      <w:r w:rsidRPr="005765C4">
        <w:t>No licensing, legislative or certification requirements apply to this unit at the time of publication.</w:t>
      </w:r>
    </w:p>
    <w:p w:rsidR="00000000" w:rsidRPr="005765C4" w:rsidP="005765C4">
      <w:pPr>
        <w:pStyle w:val="Heading1"/>
      </w:pPr>
      <w:bookmarkStart w:id="3" w:name="O_1133360"/>
      <w:bookmarkEnd w:id="3"/>
      <w:r w:rsidRPr="005765C4">
        <w:t>Unit Sector</w:t>
      </w:r>
    </w:p>
    <w:p w:rsidR="00000000" w:rsidRPr="005765C4" w:rsidP="008D33B6">
      <w:pPr>
        <w:pStyle w:val="BodyText"/>
      </w:pPr>
      <w:r w:rsidRPr="005765C4">
        <w:t>Self</w:t>
      </w:r>
      <w:r w:rsidRPr="005765C4">
        <w:t>-managed superannuation</w:t>
      </w:r>
    </w:p>
    <w:p w:rsidR="00000000" w:rsidRPr="005765C4" w:rsidP="005765C4">
      <w:pPr>
        <w:pStyle w:val="Heading1"/>
      </w:pPr>
      <w:bookmarkStart w:id="4" w:name="O_1133359"/>
      <w:bookmarkEnd w:id="4"/>
      <w:r w:rsidRPr="005765C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4" w:rsidP="005765C4">
            <w:pPr>
              <w:pStyle w:val="BodyText"/>
            </w:pPr>
            <w:r w:rsidRPr="005765C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rPr>
                <w:rStyle w:val="SpecialBold"/>
              </w:rPr>
              <w:t>PERFORMANCE CRITERIA</w:t>
            </w:r>
          </w:p>
        </w:tc>
      </w:tr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4" w:rsidP="005765C4">
            <w:pPr>
              <w:pStyle w:val="BodyText"/>
            </w:pPr>
            <w:r w:rsidRPr="005765C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List"/>
              <w:rPr>
                <w:lang w:val="en-NZ"/>
              </w:rPr>
            </w:pPr>
            <w:r w:rsidRPr="005765C4">
              <w:t>1. Receive contributions and rollovers, and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4" w:rsidP="005765C4">
            <w:pPr>
              <w:pStyle w:val="List"/>
            </w:pPr>
            <w:r w:rsidRPr="005765C4">
              <w:t>1.1 Establish new accounts as required and according to organisational policies and procedures, and check for eligibility</w:t>
            </w:r>
          </w:p>
          <w:p w:rsidR="00000000" w:rsidRPr="005765C4" w:rsidP="005765C4">
            <w:pPr>
              <w:pStyle w:val="List"/>
            </w:pPr>
            <w:r w:rsidRPr="005765C4">
              <w:t>1.2 Obtain and review contributions and rollovers according to organisational poli</w:t>
            </w:r>
            <w:r w:rsidRPr="005765C4">
              <w:t>cies and procedures</w:t>
            </w:r>
          </w:p>
          <w:p w:rsidR="00000000" w:rsidRPr="005765C4" w:rsidP="005765C4">
            <w:pPr>
              <w:pStyle w:val="List"/>
            </w:pPr>
            <w:r w:rsidRPr="005765C4">
              <w:t>1.3 Identify contribution and rollover sources and types</w:t>
            </w:r>
          </w:p>
          <w:p w:rsidR="00000000" w:rsidRPr="005765C4" w:rsidP="005765C4">
            <w:pPr>
              <w:pStyle w:val="List"/>
            </w:pPr>
            <w:r w:rsidRPr="005765C4">
              <w:t>1.4 Identify potential errors in processing contributions and rollovers</w:t>
            </w:r>
          </w:p>
          <w:p w:rsidR="00000000" w:rsidP="005765C4">
            <w:pPr>
              <w:pStyle w:val="List"/>
              <w:rPr>
                <w:lang w:val="en-NZ"/>
              </w:rPr>
            </w:pPr>
            <w:r w:rsidRPr="005765C4">
              <w:t>1.5 Process contributions and rollovers where there are no errors, according to fund guidelines</w:t>
            </w:r>
          </w:p>
        </w:tc>
      </w:tr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List"/>
              <w:rPr>
                <w:lang w:val="en-NZ"/>
              </w:rPr>
            </w:pPr>
            <w:r w:rsidRPr="005765C4">
              <w:t xml:space="preserve">2. Manage </w:t>
            </w:r>
            <w:r w:rsidRPr="005765C4">
              <w:t>errors and non-completions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4" w:rsidP="005765C4">
            <w:pPr>
              <w:pStyle w:val="List"/>
            </w:pPr>
            <w:r w:rsidRPr="005765C4">
              <w:t>2.1 Review and return documentation according to organisational policies and procedures, and seek required information where errors in contributions and documentation have been identified</w:t>
            </w:r>
          </w:p>
          <w:p w:rsidR="00000000" w:rsidRPr="005765C4" w:rsidP="005765C4">
            <w:pPr>
              <w:pStyle w:val="List"/>
            </w:pPr>
            <w:r w:rsidRPr="005765C4">
              <w:t>2.2 Action incomplete and incorrect contr</w:t>
            </w:r>
            <w:r w:rsidRPr="005765C4">
              <w:t>ibutions and rollovers according to fund guidelines</w:t>
            </w:r>
          </w:p>
          <w:p w:rsidR="00000000" w:rsidP="005765C4">
            <w:pPr>
              <w:pStyle w:val="List"/>
              <w:rPr>
                <w:lang w:val="en-NZ"/>
              </w:rPr>
            </w:pPr>
            <w:r w:rsidRPr="005765C4">
              <w:t>2.3 Obtain required information, reconcile and process incomplete and incorrect contributions and rollovers</w:t>
            </w:r>
          </w:p>
        </w:tc>
      </w:tr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List"/>
              <w:rPr>
                <w:lang w:val="en-NZ"/>
              </w:rPr>
            </w:pPr>
            <w:r w:rsidRPr="005765C4">
              <w:t xml:space="preserve">3. Allocate contributions and rollovers according to type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4" w:rsidP="005765C4">
            <w:pPr>
              <w:pStyle w:val="List"/>
            </w:pPr>
            <w:r w:rsidRPr="005765C4">
              <w:t>3.1 Prepare reconciled contributions and rollovers for allocation into accounts according to organisational policies and procedures</w:t>
            </w:r>
          </w:p>
          <w:p w:rsidR="00000000" w:rsidRPr="005765C4" w:rsidP="005765C4">
            <w:pPr>
              <w:pStyle w:val="List"/>
            </w:pPr>
            <w:r w:rsidRPr="005765C4">
              <w:t>3.2 Allocate contributions and rollovers according to member requirements and organisational policies and procedures</w:t>
            </w:r>
          </w:p>
          <w:p w:rsidR="00000000" w:rsidP="005765C4">
            <w:pPr>
              <w:pStyle w:val="List"/>
              <w:rPr>
                <w:lang w:val="en-NZ"/>
              </w:rPr>
            </w:pPr>
            <w:r w:rsidRPr="005765C4">
              <w:t>3.3 Com</w:t>
            </w:r>
            <w:r w:rsidRPr="005765C4">
              <w:t>plete documentation and processing according to fund requirements and organisational policies and procedures</w:t>
            </w:r>
          </w:p>
        </w:tc>
      </w:tr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List"/>
              <w:rPr>
                <w:lang w:val="en-NZ"/>
              </w:rPr>
            </w:pPr>
            <w:r w:rsidRPr="005765C4">
              <w:t>4. Issue receipt or confirmation for contributions and rollovers according to fund guidelines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4" w:rsidP="005765C4">
            <w:pPr>
              <w:pStyle w:val="List"/>
            </w:pPr>
            <w:r w:rsidRPr="005765C4">
              <w:t>4.1 Generate receipt and confirmation for contributi</w:t>
            </w:r>
            <w:r w:rsidRPr="005765C4">
              <w:t>ons and rollovers according to fund guidelines</w:t>
            </w:r>
          </w:p>
          <w:p w:rsidR="00000000" w:rsidRPr="005765C4" w:rsidP="005765C4">
            <w:pPr>
              <w:pStyle w:val="List"/>
            </w:pPr>
            <w:r w:rsidRPr="005765C4">
              <w:t>4.2 Check receipt and confirmation against member records according to fund guidelines</w:t>
            </w:r>
          </w:p>
          <w:p w:rsidR="00000000" w:rsidRPr="005765C4" w:rsidP="005765C4">
            <w:pPr>
              <w:pStyle w:val="List"/>
            </w:pPr>
            <w:r w:rsidRPr="005765C4">
              <w:t>4.3 Send receipt and confirmation to member according to organisational policies and procedures</w:t>
            </w:r>
          </w:p>
        </w:tc>
      </w:tr>
    </w:tbl>
    <w:p w:rsidR="00000000" w:rsidRPr="005765C4" w:rsidP="005765C4">
      <w:pPr>
        <w:pStyle w:val="BodyText"/>
      </w:pPr>
    </w:p>
    <w:p w:rsidR="00000000" w:rsidRPr="005765C4" w:rsidP="005765C4">
      <w:pPr>
        <w:pStyle w:val="AllowPageBreak"/>
      </w:pPr>
    </w:p>
    <w:p w:rsidR="00000000" w:rsidRPr="005765C4" w:rsidP="005765C4">
      <w:pPr>
        <w:pStyle w:val="Heading1"/>
      </w:pPr>
      <w:bookmarkStart w:id="5" w:name="O_1133358"/>
      <w:bookmarkEnd w:id="5"/>
      <w:r w:rsidRPr="005765C4">
        <w:t>Found</w:t>
      </w:r>
      <w:r w:rsidRPr="005765C4">
        <w:t>ation Skills</w:t>
      </w:r>
    </w:p>
    <w:p w:rsidR="00000000" w:rsidRPr="008D33B6" w:rsidP="008D33B6">
      <w:pPr>
        <w:pStyle w:val="BodyText"/>
        <w:rPr>
          <w:i/>
        </w:rPr>
      </w:pPr>
      <w:r w:rsidRPr="008D33B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4" w:rsidP="005765C4">
            <w:pPr>
              <w:pStyle w:val="BodyText"/>
            </w:pPr>
            <w:r w:rsidRPr="005765C4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rPr>
                <w:rStyle w:val="SpecialBold"/>
              </w:rPr>
              <w:t>DESCRIPTION</w:t>
            </w:r>
          </w:p>
        </w:tc>
      </w:tr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5C4">
            <w:pPr>
              <w:pStyle w:val="ListBullet"/>
              <w:rPr>
                <w:lang w:val="en-NZ"/>
              </w:rPr>
            </w:pPr>
            <w:r w:rsidRPr="005765C4">
              <w:t>Extracts, interprets and comprehends mathematical information embedded in texts and performs basic calculations electronically</w:t>
            </w:r>
          </w:p>
        </w:tc>
      </w:tr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5C4">
            <w:pPr>
              <w:pStyle w:val="ListBullet"/>
              <w:rPr>
                <w:lang w:val="en-NZ"/>
              </w:rPr>
            </w:pPr>
            <w:r w:rsidRPr="005765C4">
              <w:t>Understands oral information that is technical and provides key information relevant to an exchange</w:t>
            </w:r>
          </w:p>
        </w:tc>
      </w:tr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5C4">
            <w:pPr>
              <w:pStyle w:val="ListBullet"/>
              <w:rPr>
                <w:lang w:val="en-NZ"/>
              </w:rPr>
            </w:pPr>
            <w:r w:rsidRPr="005765C4">
              <w:t>Interprets documentation from a variety of sources in familiar texts of some complexity</w:t>
            </w:r>
          </w:p>
        </w:tc>
      </w:tr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5C4">
            <w:pPr>
              <w:pStyle w:val="ListBullet"/>
              <w:rPr>
                <w:lang w:val="en-NZ"/>
              </w:rPr>
            </w:pPr>
            <w:r w:rsidRPr="005765C4">
              <w:t>Records and consolidates information that is technical and limited in scope and style</w:t>
            </w:r>
          </w:p>
        </w:tc>
      </w:tr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65C4" w:rsidP="005765C4">
            <w:pPr>
              <w:pStyle w:val="ListBullet"/>
            </w:pPr>
            <w:r w:rsidRPr="005765C4">
              <w:t>Plans, organises and implements tasks efficiently and effectively</w:t>
            </w:r>
          </w:p>
          <w:p w:rsidR="00000000" w:rsidP="005765C4">
            <w:pPr>
              <w:pStyle w:val="ListBullet"/>
              <w:rPr>
                <w:lang w:val="en-NZ"/>
              </w:rPr>
            </w:pPr>
            <w:r w:rsidRPr="005765C4">
              <w:t>Makes routine decisions and implements standard procedures for routine tasks, using formal decision-making processes for more complex and non-routine situations</w:t>
            </w:r>
          </w:p>
        </w:tc>
      </w:tr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5C4">
            <w:pPr>
              <w:pStyle w:val="ListBullet"/>
              <w:rPr>
                <w:lang w:val="en-NZ"/>
              </w:rPr>
            </w:pPr>
            <w:r w:rsidRPr="005765C4">
              <w:t>Takes perso</w:t>
            </w:r>
            <w:r w:rsidRPr="005765C4">
              <w:t>nal responsibility for following organisational procedures and fund requirements</w:t>
            </w:r>
          </w:p>
        </w:tc>
      </w:tr>
      <w:tr w:rsidTr="005765C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65C4" w:rsidP="005765C4">
            <w:pPr>
              <w:pStyle w:val="ListBullet"/>
            </w:pPr>
            <w:r w:rsidRPr="005765C4">
              <w:t>Uses the main features and functions of digital tools to complete work tasks and to find information</w:t>
            </w:r>
          </w:p>
        </w:tc>
      </w:tr>
    </w:tbl>
    <w:p w:rsidR="00000000" w:rsidRPr="005765C4" w:rsidP="005765C4">
      <w:pPr>
        <w:pStyle w:val="BodyText"/>
      </w:pPr>
    </w:p>
    <w:p w:rsidR="00000000" w:rsidRPr="005765C4" w:rsidP="005765C4">
      <w:pPr>
        <w:pStyle w:val="AllowPageBreak"/>
      </w:pPr>
    </w:p>
    <w:p w:rsidR="00000000" w:rsidRPr="005765C4" w:rsidP="005765C4">
      <w:pPr>
        <w:pStyle w:val="Heading1"/>
      </w:pPr>
      <w:bookmarkStart w:id="6" w:name="O_1133357"/>
      <w:bookmarkEnd w:id="6"/>
      <w:r w:rsidRPr="005765C4">
        <w:t>Unit Mapping Information</w:t>
      </w:r>
    </w:p>
    <w:p w:rsidR="00000000" w:rsidRPr="005765C4" w:rsidP="008D33B6">
      <w:pPr>
        <w:pStyle w:val="BodyText"/>
      </w:pPr>
      <w:r w:rsidRPr="005765C4">
        <w:t>Supersedes and is equivalent to FNSSMS401 Process self-managed superannuation contribution.</w:t>
      </w:r>
    </w:p>
    <w:p w:rsidR="00000000" w:rsidRPr="005765C4" w:rsidP="005765C4">
      <w:pPr>
        <w:pStyle w:val="Heading1"/>
      </w:pPr>
      <w:bookmarkStart w:id="7" w:name="O_1133350"/>
      <w:bookmarkEnd w:id="7"/>
      <w:r w:rsidRPr="005765C4">
        <w:t>Links</w:t>
      </w:r>
    </w:p>
    <w:p w:rsidR="00000000" w:rsidRPr="005765C4" w:rsidP="008D33B6">
      <w:pPr>
        <w:pStyle w:val="BodyText"/>
      </w:pPr>
      <w:r w:rsidRPr="005765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A261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765C4" w:rsidP="008D33B6">
      <w:pPr>
        <w:pStyle w:val="BodyText"/>
        <w:sectPr w:rsidSect="005765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65C4" w:rsidP="005765C4">
      <w:pPr>
        <w:pStyle w:val="SuperHeading"/>
      </w:pPr>
      <w:r w:rsidRPr="005765C4">
        <w:t>Assessment Requirements for FNSSMS411 Process self-managed superannuation contributions</w:t>
      </w:r>
    </w:p>
    <w:p w:rsidR="00000000" w:rsidRPr="005765C4" w:rsidP="005765C4">
      <w:pPr>
        <w:pStyle w:val="Heading1"/>
      </w:pPr>
      <w:bookmarkStart w:id="8" w:name="O_1133352"/>
      <w:bookmarkEnd w:id="8"/>
      <w:r w:rsidRPr="005765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6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4" w:rsidP="005765C4">
            <w:pPr>
              <w:pStyle w:val="BodyText"/>
            </w:pPr>
            <w:r w:rsidRPr="005765C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rPr>
                <w:rStyle w:val="SpecialBold"/>
              </w:rPr>
              <w:t>Comments</w:t>
            </w:r>
          </w:p>
        </w:tc>
      </w:tr>
      <w:tr w:rsidTr="005765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5C4">
            <w:pPr>
              <w:pStyle w:val="BodyText"/>
              <w:rPr>
                <w:lang w:val="en-NZ"/>
              </w:rPr>
            </w:pPr>
            <w:r w:rsidRPr="005765C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5C4" w:rsidP="005765C4">
            <w:pPr>
              <w:pStyle w:val="BodyText"/>
            </w:pPr>
            <w:r w:rsidRPr="005765C4">
              <w:t>This version first released with FNS Financial Services Training Package Version 5.0.</w:t>
            </w:r>
          </w:p>
        </w:tc>
      </w:tr>
    </w:tbl>
    <w:p w:rsidR="00000000" w:rsidRPr="005765C4" w:rsidP="005765C4">
      <w:pPr>
        <w:pStyle w:val="BodyText"/>
      </w:pPr>
    </w:p>
    <w:p w:rsidR="00000000" w:rsidRPr="005765C4" w:rsidP="005765C4">
      <w:pPr>
        <w:pStyle w:val="AllowPageBreak"/>
      </w:pPr>
    </w:p>
    <w:p w:rsidR="00000000" w:rsidRPr="005765C4" w:rsidP="005765C4">
      <w:pPr>
        <w:pStyle w:val="Heading1"/>
      </w:pPr>
      <w:bookmarkStart w:id="9" w:name="O_1133355"/>
      <w:bookmarkEnd w:id="9"/>
      <w:r w:rsidRPr="005765C4">
        <w:t>Performance Evidence</w:t>
      </w:r>
    </w:p>
    <w:p w:rsidR="00000000" w:rsidRPr="005765C4" w:rsidP="008D33B6">
      <w:pPr>
        <w:pStyle w:val="BodyText"/>
      </w:pPr>
      <w:r w:rsidRPr="005765C4">
        <w:t>The candidate must demonstrate the ability to complete the tasks outlined in the elements, performance criteria and foundation skills of this unit, including evidence of the ability to:</w:t>
      </w:r>
    </w:p>
    <w:p w:rsidR="00000000" w:rsidRPr="005765C4" w:rsidP="005765C4">
      <w:pPr>
        <w:pStyle w:val="ListBullet"/>
      </w:pPr>
      <w:r w:rsidRPr="005765C4">
        <w:t>process superannuation contributions into self-managed superannuation</w:t>
      </w:r>
      <w:r w:rsidRPr="005765C4">
        <w:t xml:space="preserve"> funds for at least three clients</w:t>
      </w:r>
    </w:p>
    <w:p w:rsidR="00000000" w:rsidRPr="005765C4" w:rsidP="005765C4">
      <w:pPr>
        <w:pStyle w:val="ListBullet"/>
      </w:pPr>
      <w:r w:rsidRPr="005765C4">
        <w:t>process rollovers into self-managed superannuation funds for at least three clients.</w:t>
      </w:r>
    </w:p>
    <w:p w:rsidR="00000000" w:rsidRPr="005765C4" w:rsidP="005765C4">
      <w:pPr>
        <w:pStyle w:val="AllowPageBreak"/>
      </w:pPr>
    </w:p>
    <w:p w:rsidR="00000000" w:rsidRPr="005765C4" w:rsidP="005765C4">
      <w:pPr>
        <w:pStyle w:val="Heading1"/>
      </w:pPr>
      <w:bookmarkStart w:id="10" w:name="O_1133354"/>
      <w:bookmarkEnd w:id="10"/>
      <w:r w:rsidRPr="005765C4">
        <w:t>Knowledge Evidence</w:t>
      </w:r>
    </w:p>
    <w:p w:rsidR="00000000" w:rsidRPr="005765C4" w:rsidP="008D33B6">
      <w:pPr>
        <w:pStyle w:val="BodyText"/>
      </w:pPr>
      <w:r w:rsidRPr="005765C4">
        <w:t>The candidate must be able to demonstrate knowledge to complete the tasks outlined in the elements,</w:t>
      </w:r>
      <w:r w:rsidRPr="005765C4">
        <w:t xml:space="preserve"> performance criteria and foundation skills of this unit, including knowledge of:</w:t>
      </w:r>
    </w:p>
    <w:p w:rsidR="00000000" w:rsidRPr="005765C4" w:rsidP="005765C4">
      <w:pPr>
        <w:pStyle w:val="ListBullet"/>
      </w:pPr>
      <w:r w:rsidRPr="005765C4">
        <w:t>legislative and regulatory requirements relating to processing self-managed superannuation contributions and rollovers, including:</w:t>
      </w:r>
    </w:p>
    <w:p w:rsidR="00000000" w:rsidRPr="005765C4" w:rsidP="005765C4">
      <w:pPr>
        <w:pStyle w:val="ListBullet2"/>
      </w:pPr>
      <w:r w:rsidRPr="005765C4">
        <w:t>privacy legislation and data protection laws, and their application</w:t>
      </w:r>
    </w:p>
    <w:p w:rsidR="00000000" w:rsidRPr="005765C4" w:rsidP="005765C4">
      <w:pPr>
        <w:pStyle w:val="ListBullet2"/>
      </w:pPr>
      <w:r w:rsidRPr="005765C4">
        <w:t>preservation rules before and after July 1999</w:t>
      </w:r>
    </w:p>
    <w:p w:rsidR="00000000" w:rsidRPr="005765C4" w:rsidP="005765C4">
      <w:pPr>
        <w:pStyle w:val="ListBullet"/>
      </w:pPr>
      <w:r w:rsidRPr="005765C4">
        <w:t>fund policy, investment objectives and guidelines</w:t>
      </w:r>
    </w:p>
    <w:p w:rsidR="00000000" w:rsidRPr="005765C4" w:rsidP="005765C4">
      <w:pPr>
        <w:pStyle w:val="ListBullet"/>
      </w:pPr>
      <w:r w:rsidRPr="005765C4">
        <w:t>organisational policies and procedures relating to:</w:t>
      </w:r>
    </w:p>
    <w:p w:rsidR="00000000" w:rsidRPr="005765C4" w:rsidP="005765C4">
      <w:pPr>
        <w:pStyle w:val="ListBullet2"/>
      </w:pPr>
      <w:r w:rsidRPr="005765C4">
        <w:t>establishing new accounts</w:t>
      </w:r>
    </w:p>
    <w:p w:rsidR="00000000" w:rsidRPr="005765C4" w:rsidP="005765C4">
      <w:pPr>
        <w:pStyle w:val="ListBullet2"/>
      </w:pPr>
      <w:r w:rsidRPr="005765C4">
        <w:t>obtaining co</w:t>
      </w:r>
      <w:r w:rsidRPr="005765C4">
        <w:t>ntributions and rollovers, including via post, person, telephone and electronic format</w:t>
      </w:r>
    </w:p>
    <w:p w:rsidR="00000000" w:rsidRPr="005765C4" w:rsidP="005765C4">
      <w:pPr>
        <w:pStyle w:val="ListBullet2"/>
      </w:pPr>
      <w:r w:rsidRPr="005765C4">
        <w:t>reviewing, completing and processing member documentation</w:t>
      </w:r>
    </w:p>
    <w:p w:rsidR="00000000" w:rsidRPr="005765C4" w:rsidP="005765C4">
      <w:pPr>
        <w:pStyle w:val="ListBullet2"/>
      </w:pPr>
      <w:r w:rsidRPr="005765C4">
        <w:t>calculating and processing benefits</w:t>
      </w:r>
    </w:p>
    <w:p w:rsidR="00000000" w:rsidRPr="005765C4" w:rsidP="005765C4">
      <w:pPr>
        <w:pStyle w:val="ListBullet2"/>
      </w:pPr>
      <w:r w:rsidRPr="005765C4">
        <w:t>communicating processing information to members</w:t>
      </w:r>
    </w:p>
    <w:p w:rsidR="00000000" w:rsidRPr="005765C4" w:rsidP="005765C4">
      <w:pPr>
        <w:pStyle w:val="ListBullet"/>
      </w:pPr>
      <w:r w:rsidRPr="005765C4">
        <w:t>types and sources of super</w:t>
      </w:r>
      <w:r w:rsidRPr="005765C4">
        <w:t>annuation contributions and rollovers</w:t>
      </w:r>
    </w:p>
    <w:p w:rsidR="00000000" w:rsidRPr="005765C4" w:rsidP="005765C4">
      <w:pPr>
        <w:pStyle w:val="ListBullet"/>
      </w:pPr>
      <w:r w:rsidRPr="005765C4">
        <w:t>documentation requirements of superannuation contributions and rollovers</w:t>
      </w:r>
    </w:p>
    <w:p w:rsidR="00000000" w:rsidRPr="005765C4" w:rsidP="005765C4">
      <w:pPr>
        <w:pStyle w:val="ListBullet"/>
      </w:pPr>
      <w:r w:rsidRPr="005765C4">
        <w:t>consequences of incorrect allocation of member contributions</w:t>
      </w:r>
    </w:p>
    <w:p w:rsidR="00000000" w:rsidRPr="005765C4" w:rsidP="005765C4">
      <w:pPr>
        <w:pStyle w:val="ListBullet"/>
      </w:pPr>
      <w:r w:rsidRPr="005765C4">
        <w:t>key components of fund requirements relevant to processing contributions</w:t>
      </w:r>
    </w:p>
    <w:p w:rsidR="00000000" w:rsidRPr="005765C4" w:rsidP="005765C4">
      <w:pPr>
        <w:pStyle w:val="ListBullet"/>
      </w:pPr>
      <w:r w:rsidRPr="005765C4">
        <w:t>contributions caps, in the context of checking that contributions are within legal limits</w:t>
      </w:r>
    </w:p>
    <w:p w:rsidR="00000000" w:rsidRPr="005765C4" w:rsidP="005765C4">
      <w:pPr>
        <w:pStyle w:val="ListBullet"/>
      </w:pPr>
      <w:r w:rsidRPr="005765C4">
        <w:t>methods for identifying potential errors in processing contributions and rollovers</w:t>
      </w:r>
    </w:p>
    <w:p w:rsidR="00000000" w:rsidRPr="005765C4" w:rsidP="005765C4">
      <w:pPr>
        <w:pStyle w:val="ListBullet"/>
      </w:pPr>
      <w:r w:rsidRPr="005765C4">
        <w:t>components of a superannuation rollover</w:t>
      </w:r>
    </w:p>
    <w:p w:rsidR="00000000" w:rsidRPr="005765C4" w:rsidP="005765C4">
      <w:pPr>
        <w:pStyle w:val="ListBullet"/>
      </w:pPr>
      <w:r w:rsidRPr="005765C4">
        <w:t>factors that may require further investigat</w:t>
      </w:r>
      <w:r w:rsidRPr="005765C4">
        <w:t>ion in regard to superannuation contributions.</w:t>
      </w:r>
    </w:p>
    <w:p w:rsidR="00000000" w:rsidRPr="005765C4" w:rsidP="005765C4">
      <w:pPr>
        <w:pStyle w:val="AllowPageBreak"/>
      </w:pPr>
    </w:p>
    <w:p w:rsidR="00000000" w:rsidRPr="005765C4" w:rsidP="005765C4">
      <w:pPr>
        <w:pStyle w:val="Heading1"/>
      </w:pPr>
      <w:bookmarkStart w:id="11" w:name="O_1133353"/>
      <w:bookmarkEnd w:id="11"/>
      <w:r w:rsidRPr="005765C4">
        <w:t>Assessment Conditions</w:t>
      </w:r>
    </w:p>
    <w:p w:rsidR="00000000" w:rsidRPr="005765C4" w:rsidP="008D33B6">
      <w:pPr>
        <w:pStyle w:val="BodyText"/>
      </w:pPr>
      <w:r w:rsidRPr="005765C4">
        <w:t>Skills in this unit must be demonstrated in a workplace or simulated environment where the conditions are typical of those in a working environment in this industry.</w:t>
      </w:r>
    </w:p>
    <w:p w:rsidR="00000000" w:rsidRPr="005765C4" w:rsidP="008D33B6">
      <w:pPr>
        <w:pStyle w:val="BodyText"/>
      </w:pPr>
      <w:r w:rsidRPr="005765C4">
        <w:t>Th</w:t>
      </w:r>
      <w:r w:rsidRPr="005765C4">
        <w:t>is includes access to:</w:t>
      </w:r>
    </w:p>
    <w:p w:rsidR="00000000" w:rsidRPr="005765C4" w:rsidP="005765C4">
      <w:pPr>
        <w:pStyle w:val="ListBullet"/>
      </w:pPr>
      <w:r w:rsidRPr="005765C4">
        <w:t>organisational policies and procedures</w:t>
      </w:r>
    </w:p>
    <w:p w:rsidR="00000000" w:rsidRPr="005765C4" w:rsidP="005765C4">
      <w:pPr>
        <w:pStyle w:val="ListBullet"/>
      </w:pPr>
      <w:r w:rsidRPr="005765C4">
        <w:t>documentation relating to members’ superannuation contributions and rollovers</w:t>
      </w:r>
    </w:p>
    <w:p w:rsidR="00000000" w:rsidRPr="005765C4" w:rsidP="005765C4">
      <w:pPr>
        <w:pStyle w:val="ListBullet"/>
      </w:pPr>
      <w:r w:rsidRPr="005765C4">
        <w:t>organisational equipment, technology, software and consumables.</w:t>
      </w:r>
    </w:p>
    <w:p w:rsidR="00000000" w:rsidRPr="005765C4" w:rsidP="005765C4">
      <w:pPr>
        <w:pStyle w:val="List"/>
      </w:pPr>
    </w:p>
    <w:p w:rsidR="00000000" w:rsidRPr="005765C4" w:rsidP="008D33B6">
      <w:pPr>
        <w:pStyle w:val="BodyText"/>
      </w:pPr>
      <w:r w:rsidRPr="005765C4">
        <w:t>Assessors of this unit must satisfy the requiremen</w:t>
      </w:r>
      <w:r w:rsidRPr="005765C4">
        <w:t>ts for assessors in applicable vocational education and training legislation, frameworks and/or standards.</w:t>
      </w:r>
    </w:p>
    <w:p w:rsidR="00000000" w:rsidRPr="005765C4" w:rsidP="005765C4">
      <w:pPr>
        <w:pStyle w:val="Heading1"/>
      </w:pPr>
      <w:bookmarkStart w:id="12" w:name="O_1133351"/>
      <w:bookmarkEnd w:id="12"/>
      <w:r w:rsidRPr="005765C4">
        <w:t>Links</w:t>
      </w:r>
    </w:p>
    <w:p w:rsidR="00000000" w:rsidRPr="005765C4" w:rsidP="008D33B6">
      <w:pPr>
        <w:pStyle w:val="BodyText"/>
      </w:pPr>
      <w:r w:rsidRPr="005765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A261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765C4" w:rsidP="005765C4"/>
    <w:sectPr w:rsidSect="005765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C4" w:rsidRPr="008D33B6" w:rsidP="008D33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B6" w:rsidP="00576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3B6" w:rsidP="00576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D33B6" w:rsidP="005765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C4" w:rsidP="00576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33B6">
      <w:t>Approved</w:t>
    </w:r>
    <w:r w:rsidR="008D33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33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33B6">
      <w:rPr>
        <w:noProof/>
      </w:rPr>
      <w:t>4</w:t>
    </w:r>
    <w:r>
      <w:rPr>
        <w:noProof/>
      </w:rPr>
      <w:fldChar w:fldCharType="end"/>
    </w:r>
  </w:p>
  <w:p w:rsidR="005765C4" w:rsidP="00576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33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33B6">
      <w:t>Future Skills Organisation</w:t>
    </w:r>
    <w:r w:rsidR="008D33B6">
      <w:fldChar w:fldCharType="end"/>
    </w:r>
  </w:p>
  <w:p w:rsidR="005765C4" w:rsidP="00576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5C4" w:rsidRPr="008D33B6" w:rsidP="008D33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B6" w:rsidRPr="002D2AF8" w:rsidP="00576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FNSSMS411 Process self-managed superannuation contributions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33B6" w:rsidP="005765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C4" w:rsidRPr="002D2AF8" w:rsidP="00576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33B6">
      <w:t>FNSSMS411 Process self-managed superannuation contributions</w:t>
    </w:r>
    <w:r w:rsidR="008D33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33B6">
      <w:rPr>
        <w:noProof/>
      </w:rPr>
      <w:t>2 March 2025</w:t>
    </w:r>
    <w:r>
      <w:fldChar w:fldCharType="end"/>
    </w:r>
  </w:p>
  <w:p w:rsidR="005765C4" w:rsidP="00576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9829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66BB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640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5C4"/>
  </w:style>
  <w:style w:type="character" w:customStyle="1" w:styleId="Heading1Char">
    <w:name w:val="Heading 1 Char"/>
    <w:basedOn w:val="DefaultParagraphFont"/>
    <w:link w:val="Heading1"/>
    <w:rsid w:val="00576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5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65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65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5C4"/>
    <w:rPr>
      <w:b/>
      <w:spacing w:val="0"/>
    </w:rPr>
  </w:style>
  <w:style w:type="paragraph" w:styleId="ListBullet2">
    <w:name w:val="List Bullet 2"/>
    <w:basedOn w:val="List2"/>
    <w:rsid w:val="005765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65C4"/>
    <w:rPr>
      <w:i/>
    </w:rPr>
  </w:style>
  <w:style w:type="paragraph" w:customStyle="1" w:styleId="SuperHeading">
    <w:name w:val="SuperHeading"/>
    <w:basedOn w:val="Normal"/>
    <w:rsid w:val="00576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6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5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6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5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6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5C4"/>
  </w:style>
  <w:style w:type="paragraph" w:styleId="TableofFigures">
    <w:name w:val="table of figures"/>
    <w:basedOn w:val="Normal"/>
    <w:next w:val="Normal"/>
    <w:semiHidden/>
    <w:rsid w:val="00576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5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65C4"/>
    <w:rPr>
      <w:rFonts w:ascii="Wingdings" w:hAnsi="Wingdings"/>
    </w:rPr>
  </w:style>
  <w:style w:type="paragraph" w:customStyle="1" w:styleId="TableHeading">
    <w:name w:val="Table Heading"/>
    <w:basedOn w:val="HeadingBase"/>
    <w:rsid w:val="00576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5C4"/>
    <w:rPr>
      <w:color w:val="0033CC"/>
      <w:u w:val="none"/>
    </w:rPr>
  </w:style>
  <w:style w:type="paragraph" w:customStyle="1" w:styleId="BodyTextRight">
    <w:name w:val="Body Text Right"/>
    <w:basedOn w:val="BodyText"/>
    <w:rsid w:val="00576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5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5C4"/>
    <w:rPr>
      <w:sz w:val="32"/>
    </w:rPr>
  </w:style>
  <w:style w:type="paragraph" w:customStyle="1" w:styleId="HeadingProcedure">
    <w:name w:val="Heading Procedure"/>
    <w:basedOn w:val="HeadingBase"/>
    <w:next w:val="Normal"/>
    <w:rsid w:val="00576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5C4"/>
    <w:pPr>
      <w:spacing w:before="60" w:after="60"/>
    </w:pPr>
  </w:style>
  <w:style w:type="paragraph" w:styleId="ListContinue">
    <w:name w:val="List Continue"/>
    <w:basedOn w:val="List"/>
    <w:rsid w:val="005765C4"/>
    <w:pPr>
      <w:ind w:firstLine="0"/>
    </w:pPr>
  </w:style>
  <w:style w:type="paragraph" w:customStyle="1" w:styleId="ListNote">
    <w:name w:val="List Note"/>
    <w:basedOn w:val="List"/>
    <w:rsid w:val="00576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5C4"/>
    <w:rPr>
      <w:rFonts w:ascii="Courier New" w:hAnsi="Courier New"/>
    </w:rPr>
  </w:style>
  <w:style w:type="paragraph" w:customStyle="1" w:styleId="NoteBullet">
    <w:name w:val="Note Bullet"/>
    <w:basedOn w:val="Note"/>
    <w:rsid w:val="00576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5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6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5C4"/>
    <w:rPr>
      <w:b/>
      <w:smallCaps/>
    </w:rPr>
  </w:style>
  <w:style w:type="paragraph" w:customStyle="1" w:styleId="TableListNumber">
    <w:name w:val="Table List Number"/>
    <w:basedOn w:val="ListNumber"/>
    <w:rsid w:val="00576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5C4"/>
    <w:pPr>
      <w:numPr>
        <w:numId w:val="9"/>
      </w:numPr>
    </w:pPr>
  </w:style>
  <w:style w:type="paragraph" w:customStyle="1" w:styleId="ListAlpha2">
    <w:name w:val="List Alpha 2"/>
    <w:basedOn w:val="List2"/>
    <w:rsid w:val="005765C4"/>
    <w:pPr>
      <w:numPr>
        <w:numId w:val="8"/>
      </w:numPr>
    </w:pPr>
  </w:style>
  <w:style w:type="paragraph" w:styleId="List2">
    <w:name w:val="List 2"/>
    <w:basedOn w:val="BodyText"/>
    <w:rsid w:val="00576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5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5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65C4"/>
    <w:pPr>
      <w:numPr>
        <w:numId w:val="4"/>
      </w:numPr>
    </w:pPr>
  </w:style>
  <w:style w:type="paragraph" w:styleId="ListContinue2">
    <w:name w:val="List Continue 2"/>
    <w:basedOn w:val="List2"/>
    <w:rsid w:val="005765C4"/>
    <w:pPr>
      <w:ind w:firstLine="0"/>
    </w:pPr>
  </w:style>
  <w:style w:type="paragraph" w:styleId="ListContinue3">
    <w:name w:val="List Continue 3"/>
    <w:basedOn w:val="List3"/>
    <w:rsid w:val="005765C4"/>
    <w:pPr>
      <w:ind w:left="1021" w:firstLine="0"/>
    </w:pPr>
  </w:style>
  <w:style w:type="paragraph" w:styleId="ListContinue4">
    <w:name w:val="List Continue 4"/>
    <w:basedOn w:val="List4"/>
    <w:rsid w:val="005765C4"/>
    <w:pPr>
      <w:ind w:firstLine="0"/>
    </w:pPr>
  </w:style>
  <w:style w:type="paragraph" w:styleId="ListContinue5">
    <w:name w:val="List Continue 5"/>
    <w:basedOn w:val="List5"/>
    <w:rsid w:val="005765C4"/>
    <w:pPr>
      <w:ind w:firstLine="0"/>
    </w:pPr>
  </w:style>
  <w:style w:type="paragraph" w:styleId="ListNumber3">
    <w:name w:val="List Number 3"/>
    <w:basedOn w:val="List3"/>
    <w:rsid w:val="005765C4"/>
    <w:pPr>
      <w:numPr>
        <w:numId w:val="5"/>
      </w:numPr>
    </w:pPr>
  </w:style>
  <w:style w:type="paragraph" w:styleId="ListNumber4">
    <w:name w:val="List Number 4"/>
    <w:basedOn w:val="List4"/>
    <w:rsid w:val="005765C4"/>
    <w:pPr>
      <w:numPr>
        <w:numId w:val="6"/>
      </w:numPr>
    </w:pPr>
  </w:style>
  <w:style w:type="paragraph" w:styleId="ListNumber5">
    <w:name w:val="List Number 5"/>
    <w:basedOn w:val="List5"/>
    <w:rsid w:val="005765C4"/>
    <w:pPr>
      <w:numPr>
        <w:numId w:val="7"/>
      </w:numPr>
    </w:pPr>
  </w:style>
  <w:style w:type="paragraph" w:styleId="BlockText">
    <w:name w:val="Block Text"/>
    <w:basedOn w:val="Normal"/>
    <w:rsid w:val="00576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5C4"/>
    <w:rPr>
      <w:sz w:val="16"/>
      <w:vertAlign w:val="superscript"/>
    </w:rPr>
  </w:style>
  <w:style w:type="character" w:customStyle="1" w:styleId="Symbols">
    <w:name w:val="Symbols"/>
    <w:basedOn w:val="DefaultParagraphFont"/>
    <w:rsid w:val="005765C4"/>
    <w:rPr>
      <w:rFonts w:ascii="Symbol" w:hAnsi="Symbol"/>
    </w:rPr>
  </w:style>
  <w:style w:type="character" w:customStyle="1" w:styleId="MenuOptions">
    <w:name w:val="Menu Options"/>
    <w:basedOn w:val="DefaultParagraphFont"/>
    <w:rsid w:val="00576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5C4"/>
    <w:rPr>
      <w:b/>
    </w:rPr>
  </w:style>
  <w:style w:type="character" w:customStyle="1" w:styleId="Underlined">
    <w:name w:val="Underlined"/>
    <w:basedOn w:val="DefaultParagraphFont"/>
    <w:rsid w:val="005765C4"/>
    <w:rPr>
      <w:u w:val="single"/>
    </w:rPr>
  </w:style>
  <w:style w:type="paragraph" w:customStyle="1" w:styleId="TableBodyTextRight">
    <w:name w:val="Table Body Text Right"/>
    <w:basedOn w:val="TableBodyText"/>
    <w:rsid w:val="00576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5C4"/>
    <w:rPr>
      <w:sz w:val="18"/>
    </w:rPr>
  </w:style>
  <w:style w:type="paragraph" w:customStyle="1" w:styleId="BodySmallRight">
    <w:name w:val="Body Small Right"/>
    <w:basedOn w:val="BodyTextRight"/>
    <w:rsid w:val="005765C4"/>
    <w:rPr>
      <w:sz w:val="18"/>
      <w:szCs w:val="18"/>
    </w:rPr>
  </w:style>
  <w:style w:type="paragraph" w:customStyle="1" w:styleId="MarginEdition">
    <w:name w:val="Margin Edition"/>
    <w:basedOn w:val="MarginNote"/>
    <w:rsid w:val="00576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5C4"/>
    <w:rPr>
      <w:sz w:val="2"/>
      <w:szCs w:val="2"/>
    </w:rPr>
  </w:style>
  <w:style w:type="character" w:customStyle="1" w:styleId="Small">
    <w:name w:val="Small"/>
    <w:basedOn w:val="DefaultParagraphFont"/>
    <w:rsid w:val="005765C4"/>
    <w:rPr>
      <w:sz w:val="16"/>
    </w:rPr>
  </w:style>
  <w:style w:type="paragraph" w:customStyle="1" w:styleId="WideTable">
    <w:name w:val="Wide Table"/>
    <w:basedOn w:val="Normal"/>
    <w:rsid w:val="00576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5C4"/>
  </w:style>
  <w:style w:type="paragraph" w:styleId="Quote">
    <w:name w:val="Quote"/>
    <w:basedOn w:val="Heading1"/>
    <w:link w:val="QuoteChar"/>
    <w:qFormat/>
    <w:rsid w:val="00576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5C4"/>
    <w:pPr>
      <w:pageBreakBefore/>
    </w:pPr>
  </w:style>
  <w:style w:type="paragraph" w:customStyle="1" w:styleId="Border">
    <w:name w:val="Border"/>
    <w:basedOn w:val="Normal"/>
    <w:qFormat/>
    <w:rsid w:val="00576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5C4"/>
    <w:rPr>
      <w:u w:val="single"/>
    </w:rPr>
  </w:style>
  <w:style w:type="character" w:customStyle="1" w:styleId="BoldandItalics">
    <w:name w:val="Bold and Italics"/>
    <w:qFormat/>
    <w:rsid w:val="005765C4"/>
    <w:rPr>
      <w:b/>
      <w:i/>
      <w:u w:val="none"/>
    </w:rPr>
  </w:style>
  <w:style w:type="paragraph" w:styleId="BalloonText">
    <w:name w:val="Balloon Text"/>
    <w:basedOn w:val="Normal"/>
    <w:link w:val="BalloonTextChar"/>
    <w:rsid w:val="00576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5C4"/>
    <w:pPr>
      <w:spacing w:before="0" w:after="0"/>
    </w:pPr>
  </w:style>
  <w:style w:type="paragraph" w:customStyle="1" w:styleId="BodyTextBold">
    <w:name w:val="Body Text Bold"/>
    <w:basedOn w:val="BodyText"/>
    <w:qFormat/>
    <w:rsid w:val="005765C4"/>
    <w:rPr>
      <w:b/>
    </w:rPr>
  </w:style>
  <w:style w:type="character" w:styleId="Hyperlink">
    <w:name w:val="Hyperlink"/>
    <w:basedOn w:val="DefaultParagraphFont"/>
    <w:uiPriority w:val="99"/>
    <w:unhideWhenUsed/>
    <w:rsid w:val="008D33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6288</Characters>
  <Application>Microsoft Office Word</Application>
  <DocSecurity>0</DocSecurity>
  <Lines>179</Lines>
  <Paragraphs>115</Paragraphs>
  <ScaleCrop>false</ScaleCrop>
  <Company>Author-it Software Corporation Ltd.</Company>
  <LinksUpToDate>false</LinksUpToDate>
  <CharactersWithSpaces>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FNSSMS411 Process self-managed superannuation contributions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