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2FF" w:rsidP="003452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FNSSAM401 Sell financial products and services</w:t>
      </w:r>
      <w:r>
        <w:fldChar w:fldCharType="end"/>
      </w:r>
    </w:p>
    <w:p w:rsidR="003452FF" w:rsidP="003452FF">
      <w:pPr>
        <w:pStyle w:val="Version"/>
        <w:sectPr w:rsidSect="00116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CD6" w:rsidP="00116CD6">
      <w:pPr>
        <w:pStyle w:val="SuperHeading"/>
      </w:pPr>
      <w:r w:rsidRPr="00116CD6">
        <w:t>FNSSAM401 Sell financial products and services</w:t>
      </w:r>
    </w:p>
    <w:p w:rsidR="00000000" w:rsidRPr="00116CD6" w:rsidP="00116CD6">
      <w:pPr>
        <w:pStyle w:val="Heading1"/>
      </w:pPr>
      <w:bookmarkStart w:id="1" w:name="O_698208"/>
      <w:bookmarkEnd w:id="1"/>
      <w:r w:rsidRPr="00116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6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rPr>
                <w:rStyle w:val="SpecialBold"/>
              </w:rPr>
              <w:t>Comments</w:t>
            </w:r>
          </w:p>
        </w:tc>
      </w:tr>
      <w:tr w:rsidTr="00116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t>This version first released with FNS Financial Services Training Package Version 1.0.</w:t>
            </w:r>
          </w:p>
        </w:tc>
      </w:tr>
    </w:tbl>
    <w:p w:rsidR="00000000" w:rsidRPr="00116CD6" w:rsidP="00116CD6">
      <w:pPr>
        <w:pStyle w:val="BodyText"/>
      </w:pPr>
    </w:p>
    <w:p w:rsidR="00000000" w:rsidRPr="00116CD6" w:rsidP="00116CD6">
      <w:pPr>
        <w:pStyle w:val="AllowPageBreak"/>
      </w:pPr>
    </w:p>
    <w:p w:rsidR="00000000" w:rsidRPr="00116CD6" w:rsidP="00116CD6">
      <w:pPr>
        <w:pStyle w:val="Heading1"/>
      </w:pPr>
      <w:bookmarkStart w:id="2" w:name="O_698209"/>
      <w:bookmarkEnd w:id="2"/>
      <w:r w:rsidRPr="00116CD6">
        <w:t>Application</w:t>
      </w:r>
    </w:p>
    <w:p w:rsidR="00000000" w:rsidRPr="00116CD6" w:rsidP="003452FF">
      <w:pPr>
        <w:pStyle w:val="BodyText"/>
      </w:pPr>
      <w:r w:rsidRPr="00116CD6">
        <w:t xml:space="preserve">This unit describes the skills and knowledge required to present a sales solution </w:t>
      </w:r>
      <w:r w:rsidRPr="00116CD6">
        <w:t>and close a sale in response to a client enquiry.</w:t>
      </w:r>
    </w:p>
    <w:p w:rsidR="00000000" w:rsidRPr="00116CD6" w:rsidP="003452FF">
      <w:pPr>
        <w:pStyle w:val="BodyText"/>
      </w:pPr>
      <w:r w:rsidRPr="00116CD6">
        <w:t>Within their level of authority, individuals apply specialised knowledge and make judgements and recommendations based on detailed analysis of information.</w:t>
      </w:r>
    </w:p>
    <w:p w:rsidR="00000000" w:rsidRPr="00116CD6" w:rsidP="003452FF">
      <w:pPr>
        <w:pStyle w:val="BodyText"/>
      </w:pPr>
      <w:r w:rsidRPr="00116CD6">
        <w:t>Work functions in the occupational areas where t</w:t>
      </w:r>
      <w:r w:rsidRPr="00116CD6">
        <w:t>his unit may be used are subject to regulatory requirements. Refer to the FNS Implementation Guide Companion Volume or the relevant regulator for specific guidance on requirements.</w:t>
      </w:r>
    </w:p>
    <w:p w:rsidR="00000000" w:rsidRPr="00116CD6" w:rsidP="00116CD6">
      <w:pPr>
        <w:pStyle w:val="Heading1"/>
      </w:pPr>
      <w:bookmarkStart w:id="3" w:name="O_698212"/>
      <w:bookmarkEnd w:id="3"/>
      <w:r w:rsidRPr="00116CD6">
        <w:t>Unit Sector</w:t>
      </w:r>
    </w:p>
    <w:p w:rsidR="00000000" w:rsidRPr="00116CD6" w:rsidP="003452FF">
      <w:pPr>
        <w:pStyle w:val="BodyText"/>
      </w:pPr>
      <w:r w:rsidRPr="00116CD6">
        <w:t>Sales and marketing</w:t>
      </w:r>
    </w:p>
    <w:p w:rsidR="00000000" w:rsidRPr="00116CD6" w:rsidP="00116CD6">
      <w:pPr>
        <w:pStyle w:val="Heading1"/>
      </w:pPr>
      <w:bookmarkStart w:id="4" w:name="O_698213"/>
      <w:bookmarkEnd w:id="4"/>
      <w:r w:rsidRPr="00116CD6">
        <w:t xml:space="preserve">Elements </w:t>
      </w:r>
      <w:r w:rsidRPr="00116CD6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16C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rPr>
                <w:rStyle w:val="SpecialBold"/>
              </w:rPr>
              <w:t>PERFORMANCE CRITERIA</w:t>
            </w:r>
          </w:p>
        </w:tc>
      </w:tr>
      <w:tr w:rsidTr="00116C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C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1. Identify nature of enquiry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t>1.1 Establish rapport with client and determine reason for enquiry to allow suitable response</w:t>
            </w:r>
          </w:p>
          <w:p w:rsidR="00000000" w:rsidRPr="00116CD6" w:rsidP="00116CD6">
            <w:pPr>
              <w:pStyle w:val="BodyText"/>
            </w:pPr>
            <w:r w:rsidRPr="00116CD6">
              <w:t>1.2 Determine needs of client by questioning</w:t>
            </w:r>
          </w:p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1.3 Check to see whether enquiry is within personal authorities or should be referred to appropriate personnel</w:t>
            </w:r>
          </w:p>
        </w:tc>
      </w:tr>
      <w:tr w:rsidTr="00116C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 xml:space="preserve">2. Determine suitability of client for financial </w:t>
            </w:r>
            <w:r w:rsidRPr="00116CD6">
              <w:t>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t>2.1 Identify products and/or services that might satisfy client needs</w:t>
            </w:r>
          </w:p>
          <w:p w:rsidR="00000000" w:rsidRPr="00116CD6" w:rsidP="00116CD6">
            <w:pPr>
              <w:pStyle w:val="BodyText"/>
            </w:pPr>
            <w:r w:rsidRPr="00116CD6">
              <w:t xml:space="preserve">2.2 Obtain all information required to determine eligibility of </w:t>
            </w:r>
            <w:r w:rsidRPr="00116CD6">
              <w:t>client for product or service, with predetermined risk</w:t>
            </w:r>
            <w:r w:rsidRPr="00116CD6">
              <w:t xml:space="preserve"> assessment criteria applied in accordance with product or service requirements</w:t>
            </w:r>
          </w:p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 xml:space="preserve">2.3 Prepare business proposal in compliance with legislation, regulations and codes of practice and personal authorities, and refer to appropriate personnel for further action </w:t>
            </w:r>
            <w:r w:rsidRPr="00116CD6">
              <w:t>if business proposal is outside defined guidelines</w:t>
            </w:r>
          </w:p>
        </w:tc>
      </w:tr>
      <w:tr w:rsidTr="00116C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3. Provide client with information about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t>3.1 Present business proposal to client and supply all product information</w:t>
            </w:r>
          </w:p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3.2 Discuss client queries, clarify proposal and make follow-up arran</w:t>
            </w:r>
            <w:r w:rsidRPr="00116CD6">
              <w:t>gements if required</w:t>
            </w:r>
          </w:p>
        </w:tc>
      </w:tr>
      <w:tr w:rsidTr="00116CD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4. Confirm sale and process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t>4.1 Confirm suitability of product and price with client and obtain agreement to proceed with sale</w:t>
            </w:r>
          </w:p>
          <w:p w:rsidR="00000000" w:rsidRPr="00116CD6" w:rsidP="00116CD6">
            <w:pPr>
              <w:pStyle w:val="BodyText"/>
            </w:pPr>
            <w:r w:rsidRPr="00116CD6">
              <w:t>4.2 Issue documentation in accordance with organisational policy and procedures</w:t>
            </w:r>
          </w:p>
          <w:p w:rsidR="00000000" w:rsidRPr="00116CD6" w:rsidP="00116CD6">
            <w:pPr>
              <w:pStyle w:val="BodyText"/>
            </w:pPr>
            <w:r w:rsidRPr="00116CD6">
              <w:t>4.3 Process pa</w:t>
            </w:r>
            <w:r w:rsidRPr="00116CD6">
              <w:t>yment details without delay and update record systems promptly and accurately</w:t>
            </w:r>
          </w:p>
        </w:tc>
      </w:tr>
    </w:tbl>
    <w:p w:rsidR="00000000" w:rsidRPr="00116CD6" w:rsidP="00116CD6">
      <w:pPr>
        <w:pStyle w:val="BodyText"/>
      </w:pPr>
    </w:p>
    <w:p w:rsidR="00000000" w:rsidRPr="00116CD6" w:rsidP="00116CD6">
      <w:pPr>
        <w:pStyle w:val="AllowPageBreak"/>
      </w:pPr>
    </w:p>
    <w:p w:rsidR="00000000" w:rsidRPr="00116CD6" w:rsidP="00116CD6">
      <w:pPr>
        <w:pStyle w:val="Heading1"/>
      </w:pPr>
      <w:bookmarkStart w:id="5" w:name="O_698214"/>
      <w:bookmarkEnd w:id="5"/>
      <w:r w:rsidRPr="00116CD6">
        <w:t>Foundation Skills</w:t>
      </w:r>
    </w:p>
    <w:p w:rsidR="00000000" w:rsidRPr="003452FF" w:rsidP="003452FF">
      <w:pPr>
        <w:pStyle w:val="BodyText"/>
        <w:rPr>
          <w:i/>
        </w:rPr>
      </w:pPr>
      <w:r w:rsidRPr="003452FF">
        <w:rPr>
          <w:rStyle w:val="Emphasis"/>
        </w:rPr>
        <w:t>This section describes language, literacy, numeracy and employment skills incorporated in the performance criteria that are required for comp</w:t>
      </w:r>
      <w:r w:rsidRPr="003452FF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16C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rPr>
                <w:rStyle w:val="SpecialBold"/>
              </w:rPr>
              <w:t>Description</w:t>
            </w:r>
          </w:p>
        </w:tc>
      </w:tr>
      <w:tr w:rsidTr="00116C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1.3, 2.1, 2.2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ListBullet"/>
              <w:rPr>
                <w:lang w:val="en-NZ"/>
              </w:rPr>
            </w:pPr>
            <w:r w:rsidRPr="00116CD6">
              <w:t>Analyses a range of textual information from a variety of sources to identify key details and risks, and to make judgements and recommendations</w:t>
            </w:r>
          </w:p>
        </w:tc>
      </w:tr>
      <w:tr w:rsidTr="00116C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1.1, 2.2, 2.3, 3.2, 4.1, 4.2, 4.3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ListBullet"/>
            </w:pPr>
            <w:r w:rsidRPr="00116CD6">
              <w:t>Develops material in correct format for a specific audience using clear and detailed language to convey accurate and customised information</w:t>
            </w:r>
          </w:p>
          <w:p w:rsidR="00000000" w:rsidP="00116CD6">
            <w:pPr>
              <w:pStyle w:val="ListBullet"/>
              <w:rPr>
                <w:lang w:val="en-NZ"/>
              </w:rPr>
            </w:pPr>
            <w:r w:rsidRPr="00116CD6">
              <w:t>Records outcomes of communications using specific language, grammar and punctuati</w:t>
            </w:r>
            <w:r w:rsidRPr="00116CD6">
              <w:t>on to correctly and effectively convey recommendations</w:t>
            </w:r>
          </w:p>
        </w:tc>
      </w:tr>
      <w:tr w:rsidTr="00116C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1.1, 1.2, 1.3, 2.2, 2.3, 3.1, 3.2, 4.1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ListBullet"/>
            </w:pPr>
            <w:r w:rsidRPr="00116CD6">
              <w:t>Participates confidently in verbal exchanges and clearly explains detailed information using language, tone and pace appropriate to the audie</w:t>
            </w:r>
            <w:r w:rsidRPr="00116CD6">
              <w:t>nce and situation</w:t>
            </w:r>
          </w:p>
          <w:p w:rsidR="00000000" w:rsidP="00116CD6">
            <w:pPr>
              <w:pStyle w:val="ListBullet"/>
              <w:rPr>
                <w:lang w:val="en-NZ"/>
              </w:rPr>
            </w:pPr>
            <w:r w:rsidRPr="00116CD6">
              <w:t>Uses active listening and questioning techniques to elicit the views and opinions of others and to confirm understanding</w:t>
            </w:r>
          </w:p>
        </w:tc>
      </w:tr>
      <w:tr w:rsidTr="00116C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1.2, 2.1, 2.2, 2.3, 3.1, 3.2, 4.3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ListBullet"/>
              <w:rPr>
                <w:lang w:val="en-NZ"/>
              </w:rPr>
            </w:pPr>
            <w:r w:rsidRPr="00116CD6">
              <w:t>Uses a limited range of mat</w:t>
            </w:r>
            <w:r w:rsidRPr="00116CD6">
              <w:t>hematical calculations to perform comparisons of financial information and determine costs</w:t>
            </w:r>
          </w:p>
        </w:tc>
      </w:tr>
      <w:tr w:rsidTr="00116C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1.3, 2.3, 4.2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ListBullet"/>
            </w:pPr>
            <w:r w:rsidRPr="00116CD6">
              <w:t>Recognises the main tasks, responsibilities and boundaries of own role and where necessary refers relevant matters to appr</w:t>
            </w:r>
            <w:r w:rsidRPr="00116CD6">
              <w:t>opriate personnel</w:t>
            </w:r>
          </w:p>
          <w:p w:rsidR="00000000" w:rsidRPr="00116CD6" w:rsidP="00116CD6">
            <w:pPr>
              <w:pStyle w:val="ListBullet"/>
            </w:pPr>
            <w:r w:rsidRPr="00116CD6">
              <w:t>Identifies and adheres to legal and regulatory rights and responsibilities in undertaking tasks</w:t>
            </w:r>
          </w:p>
          <w:p w:rsidR="00000000" w:rsidP="00116CD6">
            <w:pPr>
              <w:pStyle w:val="ListBullet"/>
              <w:rPr>
                <w:lang w:val="en-NZ"/>
              </w:rPr>
            </w:pPr>
            <w:r w:rsidRPr="00116CD6">
              <w:t>Identifies and follows the explicit and implicit organisational protocols to meet expectations applicable to own role</w:t>
            </w:r>
          </w:p>
        </w:tc>
      </w:tr>
      <w:tr w:rsidTr="00116C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1.</w:t>
            </w:r>
            <w:r w:rsidRPr="00116CD6">
              <w:t>1, 1.2, 2.1, 2.2, 3.1, 3.2, 4.1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ListBullet"/>
            </w:pPr>
            <w:r w:rsidRPr="00116CD6">
              <w:t>Selects and applies appropriate communication practices and protocols, adjusting personal communication style in response to the values, beliefs and cultural expectations of others</w:t>
            </w:r>
          </w:p>
          <w:p w:rsidR="00000000" w:rsidP="00116CD6">
            <w:pPr>
              <w:pStyle w:val="ListBullet"/>
              <w:rPr>
                <w:lang w:val="en-NZ"/>
              </w:rPr>
            </w:pPr>
            <w:r w:rsidRPr="00116CD6">
              <w:t>Uses strategies to build rapport, dem</w:t>
            </w:r>
            <w:r w:rsidRPr="00116CD6">
              <w:t>onstrate empathy and build effective working relationships</w:t>
            </w:r>
          </w:p>
        </w:tc>
      </w:tr>
      <w:tr w:rsidTr="00116C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2.1-2.3, 3.1,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ListBullet"/>
            </w:pPr>
            <w:r w:rsidRPr="00116CD6">
              <w:t>Plans a range of relatively complex and routine tasks and achieves stated goals</w:t>
            </w:r>
          </w:p>
          <w:p w:rsidR="00000000" w:rsidRPr="00116CD6" w:rsidP="00116CD6">
            <w:pPr>
              <w:pStyle w:val="ListBullet"/>
            </w:pPr>
            <w:r w:rsidRPr="00116CD6">
              <w:t>Systematically gathers and analyses all relevant information and evaluates</w:t>
            </w:r>
            <w:r w:rsidRPr="00116CD6">
              <w:t xml:space="preserve"> options to address issues or make product or service recommendations</w:t>
            </w:r>
          </w:p>
          <w:p w:rsidR="00000000" w:rsidRPr="00116CD6" w:rsidP="00116CD6">
            <w:pPr>
              <w:pStyle w:val="ListBullet"/>
            </w:pPr>
            <w:r w:rsidRPr="00116CD6">
              <w:t>Understands the functions, features and uses of digital systems and uses these to input, access, filter, extract data and present information in a suitable format</w:t>
            </w:r>
          </w:p>
        </w:tc>
      </w:tr>
    </w:tbl>
    <w:p w:rsidR="00000000" w:rsidRPr="00116CD6" w:rsidP="00116CD6">
      <w:pPr>
        <w:pStyle w:val="BodyText"/>
      </w:pPr>
    </w:p>
    <w:p w:rsidR="00000000" w:rsidRPr="00116CD6" w:rsidP="00116CD6">
      <w:pPr>
        <w:pStyle w:val="AllowPageBreak"/>
      </w:pPr>
    </w:p>
    <w:p w:rsidR="00000000" w:rsidRPr="00116CD6" w:rsidP="00116CD6">
      <w:pPr>
        <w:pStyle w:val="Heading1"/>
      </w:pPr>
      <w:bookmarkStart w:id="6" w:name="O_698216"/>
      <w:bookmarkEnd w:id="6"/>
      <w:r w:rsidRPr="00116CD6">
        <w:t>Unit</w:t>
      </w:r>
      <w:r w:rsidRPr="00116CD6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16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Code and title</w:t>
            </w:r>
          </w:p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Code and title</w:t>
            </w:r>
          </w:p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rPr>
                <w:rStyle w:val="SpecialBold"/>
              </w:rPr>
              <w:t>Equivalence status</w:t>
            </w:r>
          </w:p>
        </w:tc>
      </w:tr>
      <w:tr w:rsidTr="00116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FNSSAM401 Sell financial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FNSSAM401A Sell financial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t>Equivalent unit</w:t>
            </w:r>
          </w:p>
        </w:tc>
      </w:tr>
    </w:tbl>
    <w:p w:rsidR="00000000" w:rsidRPr="00116CD6" w:rsidP="00116CD6">
      <w:pPr>
        <w:pStyle w:val="BodyText"/>
      </w:pPr>
    </w:p>
    <w:p w:rsidR="00000000" w:rsidRPr="00116CD6" w:rsidP="00116CD6">
      <w:pPr>
        <w:pStyle w:val="AllowPageBreak"/>
      </w:pPr>
    </w:p>
    <w:p w:rsidR="00000000" w:rsidRPr="00116CD6" w:rsidP="00116CD6">
      <w:pPr>
        <w:pStyle w:val="Heading1"/>
      </w:pPr>
      <w:bookmarkStart w:id="7" w:name="O_698223"/>
      <w:bookmarkEnd w:id="7"/>
      <w:r w:rsidRPr="00116CD6">
        <w:t>Links</w:t>
      </w:r>
    </w:p>
    <w:p w:rsidR="00000000" w:rsidRPr="00116CD6" w:rsidP="003452FF">
      <w:pPr>
        <w:pStyle w:val="BodyText"/>
      </w:pPr>
      <w:r w:rsidRPr="00116C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72B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6CD6" w:rsidP="003452FF">
      <w:pPr>
        <w:pStyle w:val="BodyText"/>
        <w:sectPr w:rsidSect="00116C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6CD6" w:rsidP="00116CD6">
      <w:pPr>
        <w:pStyle w:val="SuperHeading"/>
      </w:pPr>
      <w:r w:rsidRPr="00116CD6">
        <w:t xml:space="preserve">Assessment </w:t>
      </w:r>
      <w:r w:rsidRPr="00116CD6">
        <w:t>Requirements for FNSSAM401 Sell financial products and services</w:t>
      </w:r>
    </w:p>
    <w:p w:rsidR="00000000" w:rsidRPr="00116CD6" w:rsidP="00116CD6">
      <w:pPr>
        <w:pStyle w:val="Heading1"/>
      </w:pPr>
      <w:bookmarkStart w:id="8" w:name="O_698218"/>
      <w:bookmarkEnd w:id="8"/>
      <w:r w:rsidRPr="00116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6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rPr>
                <w:rStyle w:val="SpecialBold"/>
              </w:rPr>
              <w:t>Comments</w:t>
            </w:r>
          </w:p>
        </w:tc>
      </w:tr>
      <w:tr w:rsidTr="00116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CD6">
            <w:pPr>
              <w:pStyle w:val="BodyText"/>
              <w:rPr>
                <w:lang w:val="en-NZ"/>
              </w:rPr>
            </w:pPr>
            <w:r w:rsidRPr="00116C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CD6" w:rsidP="00116CD6">
            <w:pPr>
              <w:pStyle w:val="BodyText"/>
            </w:pPr>
            <w:r w:rsidRPr="00116CD6">
              <w:t>This version first released with FNS Financial Services Training Package Version 1.0.</w:t>
            </w:r>
          </w:p>
        </w:tc>
      </w:tr>
    </w:tbl>
    <w:p w:rsidR="00000000" w:rsidRPr="00116CD6" w:rsidP="00116CD6">
      <w:pPr>
        <w:pStyle w:val="BodyText"/>
      </w:pPr>
    </w:p>
    <w:p w:rsidR="00000000" w:rsidRPr="00116CD6" w:rsidP="00116CD6">
      <w:pPr>
        <w:pStyle w:val="AllowPageBreak"/>
      </w:pPr>
    </w:p>
    <w:p w:rsidR="00000000" w:rsidRPr="00116CD6" w:rsidP="00116CD6">
      <w:pPr>
        <w:pStyle w:val="Heading1"/>
      </w:pPr>
      <w:bookmarkStart w:id="9" w:name="O_698219"/>
      <w:bookmarkEnd w:id="9"/>
      <w:r w:rsidRPr="00116CD6">
        <w:t>Performance Evidence</w:t>
      </w:r>
    </w:p>
    <w:p w:rsidR="00000000" w:rsidRPr="00116CD6" w:rsidP="003452FF">
      <w:pPr>
        <w:pStyle w:val="BodyText"/>
      </w:pPr>
      <w:r w:rsidRPr="00116CD6">
        <w:t>E</w:t>
      </w:r>
      <w:r w:rsidRPr="00116CD6">
        <w:t>vidence of the ability to:</w:t>
      </w:r>
    </w:p>
    <w:p w:rsidR="00000000" w:rsidRPr="00116CD6" w:rsidP="00116CD6">
      <w:pPr>
        <w:pStyle w:val="ListBullet"/>
      </w:pPr>
      <w:r w:rsidRPr="00116CD6">
        <w:t>interact with clients, collect the necessary information and match client needs to company products or services</w:t>
      </w:r>
    </w:p>
    <w:p w:rsidR="00000000" w:rsidRPr="00116CD6" w:rsidP="00116CD6">
      <w:pPr>
        <w:pStyle w:val="ListBullet"/>
      </w:pPr>
      <w:r w:rsidRPr="00116CD6">
        <w:t>sell products and services, including matching client requirements to company products and services</w:t>
      </w:r>
    </w:p>
    <w:p w:rsidR="00000000" w:rsidRPr="00116CD6" w:rsidP="00116CD6">
      <w:pPr>
        <w:pStyle w:val="ListBullet"/>
      </w:pPr>
      <w:r w:rsidRPr="00116CD6">
        <w:t>finalise and record the sale, completing relevant documentation as required.</w:t>
      </w:r>
    </w:p>
    <w:p w:rsidR="00000000" w:rsidRPr="00116CD6" w:rsidP="00116CD6">
      <w:pPr>
        <w:pStyle w:val="BodyText"/>
      </w:pPr>
    </w:p>
    <w:p w:rsidR="00000000" w:rsidRPr="00116CD6" w:rsidP="003452FF">
      <w:pPr>
        <w:pStyle w:val="BodyText"/>
      </w:pPr>
      <w:r w:rsidRPr="00116CD6">
        <w:t>Note: If a specific volume or frequency is not stated, then evidence must be provided at least once.</w:t>
      </w:r>
    </w:p>
    <w:p w:rsidR="00000000" w:rsidRPr="00116CD6" w:rsidP="00116CD6">
      <w:pPr>
        <w:pStyle w:val="Heading1"/>
      </w:pPr>
      <w:bookmarkStart w:id="10" w:name="O_698220"/>
      <w:bookmarkEnd w:id="10"/>
      <w:r w:rsidRPr="00116CD6">
        <w:t>Knowledge Evidence</w:t>
      </w:r>
    </w:p>
    <w:p w:rsidR="00000000" w:rsidRPr="00116CD6" w:rsidP="003452FF">
      <w:pPr>
        <w:pStyle w:val="BodyText"/>
      </w:pPr>
      <w:r w:rsidRPr="00116CD6">
        <w:t xml:space="preserve">To complete the unit requirements safely </w:t>
      </w:r>
      <w:r w:rsidRPr="00116CD6">
        <w:t>and effectively, the individual must:</w:t>
      </w:r>
    </w:p>
    <w:p w:rsidR="00000000" w:rsidRPr="00116CD6" w:rsidP="00116CD6">
      <w:pPr>
        <w:pStyle w:val="ListBullet"/>
      </w:pPr>
      <w:r w:rsidRPr="00116CD6">
        <w:t>identify the basic structure and operation of the financial services industry</w:t>
      </w:r>
    </w:p>
    <w:p w:rsidR="00000000" w:rsidRPr="00116CD6" w:rsidP="00116CD6">
      <w:pPr>
        <w:pStyle w:val="ListBullet"/>
      </w:pPr>
      <w:r w:rsidRPr="00116CD6">
        <w:t>identify the key features of services and products within the financial services industry</w:t>
      </w:r>
    </w:p>
    <w:p w:rsidR="00000000" w:rsidRPr="00116CD6" w:rsidP="00116CD6">
      <w:pPr>
        <w:pStyle w:val="ListBullet"/>
      </w:pPr>
      <w:r w:rsidRPr="00116CD6">
        <w:t>describe the key features of company policy and p</w:t>
      </w:r>
      <w:r w:rsidRPr="00116CD6">
        <w:t>rocedures for interacting with clients and solving problems</w:t>
      </w:r>
    </w:p>
    <w:p w:rsidR="00000000" w:rsidRPr="00116CD6" w:rsidP="00116CD6">
      <w:pPr>
        <w:pStyle w:val="ListBullet"/>
      </w:pPr>
      <w:r w:rsidRPr="00116CD6">
        <w:t>describe the key requirements of relevant legislation and regulations impacting on the financial services industry in relation to selling products and services</w:t>
      </w:r>
    </w:p>
    <w:p w:rsidR="00000000" w:rsidRPr="00116CD6" w:rsidP="00116CD6">
      <w:pPr>
        <w:pStyle w:val="ListBullet"/>
      </w:pPr>
      <w:r w:rsidRPr="00116CD6">
        <w:t>compare and contrast selling techniq</w:t>
      </w:r>
      <w:r w:rsidRPr="00116CD6">
        <w:t>ues</w:t>
      </w:r>
    </w:p>
    <w:p w:rsidR="00000000" w:rsidRPr="00116CD6" w:rsidP="00116CD6">
      <w:pPr>
        <w:pStyle w:val="ListBullet"/>
      </w:pPr>
      <w:r w:rsidRPr="00116CD6">
        <w:t>describe the key features of the range of products and services available from an organisation including terms, interest rates, special packages and other conditions.</w:t>
      </w:r>
    </w:p>
    <w:p w:rsidR="00000000" w:rsidRPr="00116CD6" w:rsidP="00116CD6">
      <w:pPr>
        <w:pStyle w:val="AllowPageBreak"/>
      </w:pPr>
    </w:p>
    <w:p w:rsidR="00000000" w:rsidRPr="00116CD6" w:rsidP="00116CD6">
      <w:pPr>
        <w:pStyle w:val="Heading1"/>
      </w:pPr>
      <w:bookmarkStart w:id="11" w:name="O_698221"/>
      <w:bookmarkEnd w:id="11"/>
      <w:r w:rsidRPr="00116CD6">
        <w:t>Assessment Conditions</w:t>
      </w:r>
    </w:p>
    <w:p w:rsidR="00000000" w:rsidRPr="00116CD6" w:rsidP="003452FF">
      <w:pPr>
        <w:pStyle w:val="BodyText"/>
      </w:pPr>
      <w:r w:rsidRPr="00116CD6">
        <w:t>Assessment must be conducted in a safe environ</w:t>
      </w:r>
      <w:r w:rsidRPr="00116CD6">
        <w:t>ment where evidence gathered demonstrates consistent performance of typical activities experienced in the sales and marketing field of work and include access to:</w:t>
      </w:r>
    </w:p>
    <w:p w:rsidR="00000000" w:rsidRPr="00116CD6" w:rsidP="00116CD6">
      <w:pPr>
        <w:pStyle w:val="ListBullet"/>
      </w:pPr>
      <w:r w:rsidRPr="00116CD6">
        <w:t>financial services product information</w:t>
      </w:r>
    </w:p>
    <w:p w:rsidR="00000000" w:rsidRPr="00116CD6" w:rsidP="00116CD6">
      <w:pPr>
        <w:pStyle w:val="ListBullet"/>
      </w:pPr>
      <w:r w:rsidRPr="00116CD6">
        <w:t>a relevant software system and data</w:t>
      </w:r>
    </w:p>
    <w:p w:rsidR="00000000" w:rsidRPr="00116CD6" w:rsidP="00116CD6">
      <w:pPr>
        <w:pStyle w:val="ListBullet"/>
      </w:pPr>
      <w:r w:rsidRPr="00116CD6">
        <w:t>organisational po</w:t>
      </w:r>
      <w:r w:rsidRPr="00116CD6">
        <w:t>licy and procedures</w:t>
      </w:r>
    </w:p>
    <w:p w:rsidR="00000000" w:rsidRPr="00116CD6" w:rsidP="00116CD6">
      <w:pPr>
        <w:pStyle w:val="ListBullet"/>
      </w:pPr>
      <w:r w:rsidRPr="00116CD6">
        <w:t>common office equipment, technology, software and consumables.</w:t>
      </w:r>
    </w:p>
    <w:p w:rsidR="00000000" w:rsidRPr="00116CD6" w:rsidP="00116CD6">
      <w:pPr>
        <w:pStyle w:val="BodyText"/>
      </w:pPr>
    </w:p>
    <w:p w:rsidR="00000000" w:rsidRPr="00116CD6" w:rsidP="003452FF">
      <w:pPr>
        <w:pStyle w:val="BodyText"/>
      </w:pPr>
      <w:r w:rsidRPr="00116CD6">
        <w:t>Assessors must satisfy NVR/AQTF assessor requirements.</w:t>
      </w:r>
    </w:p>
    <w:p w:rsidR="00000000" w:rsidRPr="00116CD6" w:rsidP="00116CD6">
      <w:pPr>
        <w:pStyle w:val="Heading1"/>
      </w:pPr>
      <w:bookmarkStart w:id="12" w:name="O_698224"/>
      <w:bookmarkEnd w:id="12"/>
      <w:r w:rsidRPr="00116CD6">
        <w:t>Links</w:t>
      </w:r>
    </w:p>
    <w:p w:rsidR="00000000" w:rsidRPr="00116CD6" w:rsidP="003452FF">
      <w:pPr>
        <w:pStyle w:val="BodyText"/>
      </w:pPr>
      <w:r w:rsidRPr="00116C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72B3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6CD6" w:rsidP="00116CD6"/>
    <w:sectPr w:rsidSect="00116C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D6" w:rsidRPr="003452FF" w:rsidP="003452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FF" w:rsidP="00116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52FF" w:rsidP="00116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52FF" w:rsidP="00116C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D6" w:rsidP="00116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52FF">
      <w:t>Approved</w:t>
    </w:r>
    <w:r w:rsidR="003452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52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52FF">
      <w:rPr>
        <w:noProof/>
      </w:rPr>
      <w:t>5</w:t>
    </w:r>
    <w:r>
      <w:rPr>
        <w:noProof/>
      </w:rPr>
      <w:fldChar w:fldCharType="end"/>
    </w:r>
  </w:p>
  <w:p w:rsidR="00116CD6" w:rsidP="00116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52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52FF">
      <w:t>Future Skills Organisation</w:t>
    </w:r>
    <w:r w:rsidR="003452FF">
      <w:fldChar w:fldCharType="end"/>
    </w:r>
  </w:p>
  <w:p w:rsidR="00116CD6" w:rsidP="00116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CD6" w:rsidRPr="003452FF" w:rsidP="003452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FF" w:rsidRPr="002D2AF8" w:rsidP="00116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FNSSAM401 Sell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52FF" w:rsidP="00116C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D6" w:rsidRPr="002D2AF8" w:rsidP="00116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52FF">
      <w:t>FNSSAM401 Sell financial products and services</w:t>
    </w:r>
    <w:r w:rsidR="003452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52FF">
      <w:rPr>
        <w:noProof/>
      </w:rPr>
      <w:t>2 March 2025</w:t>
    </w:r>
    <w:r>
      <w:fldChar w:fldCharType="end"/>
    </w:r>
  </w:p>
  <w:p w:rsidR="00116CD6" w:rsidP="00116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E0D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589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CD6"/>
  </w:style>
  <w:style w:type="character" w:customStyle="1" w:styleId="Heading1Char">
    <w:name w:val="Heading 1 Char"/>
    <w:basedOn w:val="DefaultParagraphFont"/>
    <w:link w:val="Heading1"/>
    <w:rsid w:val="00116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C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CD6"/>
    <w:rPr>
      <w:b/>
      <w:spacing w:val="0"/>
    </w:rPr>
  </w:style>
  <w:style w:type="character" w:styleId="Emphasis">
    <w:name w:val="Emphasis"/>
    <w:basedOn w:val="DefaultParagraphFont"/>
    <w:qFormat/>
    <w:rsid w:val="00116CD6"/>
    <w:rPr>
      <w:i/>
    </w:rPr>
  </w:style>
  <w:style w:type="paragraph" w:customStyle="1" w:styleId="SuperHeading">
    <w:name w:val="SuperHeading"/>
    <w:basedOn w:val="Normal"/>
    <w:rsid w:val="00116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C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C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6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CD6"/>
  </w:style>
  <w:style w:type="paragraph" w:styleId="TableofFigures">
    <w:name w:val="table of figures"/>
    <w:basedOn w:val="Normal"/>
    <w:next w:val="Normal"/>
    <w:semiHidden/>
    <w:rsid w:val="00116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C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6CD6"/>
    <w:rPr>
      <w:rFonts w:ascii="Wingdings" w:hAnsi="Wingdings"/>
    </w:rPr>
  </w:style>
  <w:style w:type="paragraph" w:customStyle="1" w:styleId="TableHeading">
    <w:name w:val="Table Heading"/>
    <w:basedOn w:val="HeadingBase"/>
    <w:rsid w:val="00116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CD6"/>
    <w:rPr>
      <w:color w:val="0033CC"/>
      <w:u w:val="none"/>
    </w:rPr>
  </w:style>
  <w:style w:type="paragraph" w:customStyle="1" w:styleId="BodyTextRight">
    <w:name w:val="Body Text Right"/>
    <w:basedOn w:val="BodyText"/>
    <w:rsid w:val="00116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C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CD6"/>
    <w:rPr>
      <w:sz w:val="32"/>
    </w:rPr>
  </w:style>
  <w:style w:type="paragraph" w:customStyle="1" w:styleId="HeadingProcedure">
    <w:name w:val="Heading Procedure"/>
    <w:basedOn w:val="HeadingBase"/>
    <w:next w:val="Normal"/>
    <w:rsid w:val="00116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CD6"/>
    <w:pPr>
      <w:spacing w:before="60" w:after="60"/>
    </w:pPr>
  </w:style>
  <w:style w:type="paragraph" w:styleId="ListContinue">
    <w:name w:val="List Continue"/>
    <w:basedOn w:val="List"/>
    <w:rsid w:val="00116CD6"/>
    <w:pPr>
      <w:ind w:firstLine="0"/>
    </w:pPr>
  </w:style>
  <w:style w:type="paragraph" w:customStyle="1" w:styleId="ListNote">
    <w:name w:val="List Note"/>
    <w:basedOn w:val="List"/>
    <w:rsid w:val="00116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CD6"/>
    <w:rPr>
      <w:rFonts w:ascii="Courier New" w:hAnsi="Courier New"/>
    </w:rPr>
  </w:style>
  <w:style w:type="paragraph" w:customStyle="1" w:styleId="NoteBullet">
    <w:name w:val="Note Bullet"/>
    <w:basedOn w:val="Note"/>
    <w:rsid w:val="00116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C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CD6"/>
    <w:rPr>
      <w:b/>
      <w:smallCaps/>
    </w:rPr>
  </w:style>
  <w:style w:type="paragraph" w:customStyle="1" w:styleId="TableListNumber">
    <w:name w:val="Table List Number"/>
    <w:basedOn w:val="ListNumber"/>
    <w:rsid w:val="00116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CD6"/>
    <w:pPr>
      <w:numPr>
        <w:numId w:val="8"/>
      </w:numPr>
    </w:pPr>
  </w:style>
  <w:style w:type="paragraph" w:customStyle="1" w:styleId="ListAlpha2">
    <w:name w:val="List Alpha 2"/>
    <w:basedOn w:val="List2"/>
    <w:rsid w:val="00116CD6"/>
    <w:pPr>
      <w:numPr>
        <w:numId w:val="7"/>
      </w:numPr>
    </w:pPr>
  </w:style>
  <w:style w:type="paragraph" w:styleId="List2">
    <w:name w:val="List 2"/>
    <w:basedOn w:val="BodyText"/>
    <w:rsid w:val="00116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C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C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6CD6"/>
    <w:pPr>
      <w:numPr>
        <w:numId w:val="3"/>
      </w:numPr>
    </w:pPr>
  </w:style>
  <w:style w:type="paragraph" w:styleId="ListContinue2">
    <w:name w:val="List Continue 2"/>
    <w:basedOn w:val="List2"/>
    <w:rsid w:val="00116CD6"/>
    <w:pPr>
      <w:ind w:firstLine="0"/>
    </w:pPr>
  </w:style>
  <w:style w:type="paragraph" w:styleId="ListContinue3">
    <w:name w:val="List Continue 3"/>
    <w:basedOn w:val="List3"/>
    <w:rsid w:val="00116CD6"/>
    <w:pPr>
      <w:ind w:left="1021" w:firstLine="0"/>
    </w:pPr>
  </w:style>
  <w:style w:type="paragraph" w:styleId="ListContinue4">
    <w:name w:val="List Continue 4"/>
    <w:basedOn w:val="List4"/>
    <w:rsid w:val="00116CD6"/>
    <w:pPr>
      <w:ind w:firstLine="0"/>
    </w:pPr>
  </w:style>
  <w:style w:type="paragraph" w:styleId="ListContinue5">
    <w:name w:val="List Continue 5"/>
    <w:basedOn w:val="List5"/>
    <w:rsid w:val="00116CD6"/>
    <w:pPr>
      <w:ind w:firstLine="0"/>
    </w:pPr>
  </w:style>
  <w:style w:type="paragraph" w:styleId="ListNumber3">
    <w:name w:val="List Number 3"/>
    <w:basedOn w:val="List3"/>
    <w:rsid w:val="00116CD6"/>
    <w:pPr>
      <w:numPr>
        <w:numId w:val="4"/>
      </w:numPr>
    </w:pPr>
  </w:style>
  <w:style w:type="paragraph" w:styleId="ListNumber4">
    <w:name w:val="List Number 4"/>
    <w:basedOn w:val="List4"/>
    <w:rsid w:val="00116CD6"/>
    <w:pPr>
      <w:numPr>
        <w:numId w:val="5"/>
      </w:numPr>
    </w:pPr>
  </w:style>
  <w:style w:type="paragraph" w:styleId="ListNumber5">
    <w:name w:val="List Number 5"/>
    <w:basedOn w:val="List5"/>
    <w:rsid w:val="00116CD6"/>
    <w:pPr>
      <w:numPr>
        <w:numId w:val="6"/>
      </w:numPr>
    </w:pPr>
  </w:style>
  <w:style w:type="paragraph" w:styleId="BlockText">
    <w:name w:val="Block Text"/>
    <w:basedOn w:val="Normal"/>
    <w:rsid w:val="00116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CD6"/>
    <w:rPr>
      <w:sz w:val="16"/>
      <w:vertAlign w:val="superscript"/>
    </w:rPr>
  </w:style>
  <w:style w:type="character" w:customStyle="1" w:styleId="Symbols">
    <w:name w:val="Symbols"/>
    <w:basedOn w:val="DefaultParagraphFont"/>
    <w:rsid w:val="00116CD6"/>
    <w:rPr>
      <w:rFonts w:ascii="Symbol" w:hAnsi="Symbol"/>
    </w:rPr>
  </w:style>
  <w:style w:type="character" w:customStyle="1" w:styleId="MenuOptions">
    <w:name w:val="Menu Options"/>
    <w:basedOn w:val="DefaultParagraphFont"/>
    <w:rsid w:val="00116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CD6"/>
    <w:rPr>
      <w:b/>
    </w:rPr>
  </w:style>
  <w:style w:type="character" w:customStyle="1" w:styleId="Underlined">
    <w:name w:val="Underlined"/>
    <w:basedOn w:val="DefaultParagraphFont"/>
    <w:rsid w:val="00116CD6"/>
    <w:rPr>
      <w:u w:val="single"/>
    </w:rPr>
  </w:style>
  <w:style w:type="paragraph" w:customStyle="1" w:styleId="TableBodyTextRight">
    <w:name w:val="Table Body Text Right"/>
    <w:basedOn w:val="TableBodyText"/>
    <w:rsid w:val="00116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CD6"/>
    <w:rPr>
      <w:sz w:val="18"/>
    </w:rPr>
  </w:style>
  <w:style w:type="paragraph" w:customStyle="1" w:styleId="BodySmallRight">
    <w:name w:val="Body Small Right"/>
    <w:basedOn w:val="BodyTextRight"/>
    <w:rsid w:val="00116CD6"/>
    <w:rPr>
      <w:sz w:val="18"/>
      <w:szCs w:val="18"/>
    </w:rPr>
  </w:style>
  <w:style w:type="paragraph" w:customStyle="1" w:styleId="MarginEdition">
    <w:name w:val="Margin Edition"/>
    <w:basedOn w:val="MarginNote"/>
    <w:rsid w:val="00116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CD6"/>
    <w:rPr>
      <w:sz w:val="2"/>
      <w:szCs w:val="2"/>
    </w:rPr>
  </w:style>
  <w:style w:type="character" w:customStyle="1" w:styleId="Small">
    <w:name w:val="Small"/>
    <w:basedOn w:val="DefaultParagraphFont"/>
    <w:rsid w:val="00116CD6"/>
    <w:rPr>
      <w:sz w:val="16"/>
    </w:rPr>
  </w:style>
  <w:style w:type="paragraph" w:customStyle="1" w:styleId="WideTable">
    <w:name w:val="Wide Table"/>
    <w:basedOn w:val="Normal"/>
    <w:rsid w:val="00116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CD6"/>
  </w:style>
  <w:style w:type="paragraph" w:styleId="Quote">
    <w:name w:val="Quote"/>
    <w:basedOn w:val="Heading1"/>
    <w:link w:val="QuoteChar"/>
    <w:qFormat/>
    <w:rsid w:val="00116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CD6"/>
    <w:pPr>
      <w:pageBreakBefore/>
    </w:pPr>
  </w:style>
  <w:style w:type="paragraph" w:customStyle="1" w:styleId="Border">
    <w:name w:val="Border"/>
    <w:basedOn w:val="Normal"/>
    <w:qFormat/>
    <w:rsid w:val="00116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CD6"/>
    <w:rPr>
      <w:u w:val="single"/>
    </w:rPr>
  </w:style>
  <w:style w:type="character" w:customStyle="1" w:styleId="BoldandItalics">
    <w:name w:val="Bold and Italics"/>
    <w:qFormat/>
    <w:rsid w:val="00116CD6"/>
    <w:rPr>
      <w:b/>
      <w:i/>
      <w:u w:val="none"/>
    </w:rPr>
  </w:style>
  <w:style w:type="paragraph" w:styleId="BalloonText">
    <w:name w:val="Balloon Text"/>
    <w:basedOn w:val="Normal"/>
    <w:link w:val="BalloonTextChar"/>
    <w:rsid w:val="00116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CD6"/>
    <w:pPr>
      <w:spacing w:before="0" w:after="0"/>
    </w:pPr>
  </w:style>
  <w:style w:type="paragraph" w:customStyle="1" w:styleId="BodyTextBold">
    <w:name w:val="Body Text Bold"/>
    <w:basedOn w:val="BodyText"/>
    <w:qFormat/>
    <w:rsid w:val="00116CD6"/>
    <w:rPr>
      <w:b/>
    </w:rPr>
  </w:style>
  <w:style w:type="character" w:styleId="Hyperlink">
    <w:name w:val="Hyperlink"/>
    <w:basedOn w:val="DefaultParagraphFont"/>
    <w:uiPriority w:val="99"/>
    <w:unhideWhenUsed/>
    <w:rsid w:val="003452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6448</Characters>
  <Application>Microsoft Office Word</Application>
  <DocSecurity>0</DocSecurity>
  <Lines>222</Lines>
  <Paragraphs>131</Paragraphs>
  <ScaleCrop>false</ScaleCrop>
  <Company>Author-it Software Corporation Ltd.</Company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FNSSAM401 Sell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