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F4E" w:rsidP="00D15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FNSRTS401 Manage credit card services</w:t>
      </w:r>
      <w:r>
        <w:fldChar w:fldCharType="end"/>
      </w:r>
    </w:p>
    <w:p w:rsidR="00D15F4E" w:rsidP="00D15F4E">
      <w:pPr>
        <w:pStyle w:val="Version"/>
        <w:sectPr w:rsidSect="00802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E2F" w:rsidP="00802E2F">
      <w:pPr>
        <w:pStyle w:val="SuperHeading"/>
      </w:pPr>
      <w:r w:rsidRPr="00802E2F">
        <w:t>Assessment Re</w:t>
      </w:r>
      <w:r w:rsidRPr="00802E2F">
        <w:t>quirements for FNSRTS401 Manage credit card services</w:t>
      </w:r>
    </w:p>
    <w:p w:rsidR="00000000" w:rsidRPr="00802E2F" w:rsidP="00802E2F">
      <w:pPr>
        <w:pStyle w:val="Heading1"/>
      </w:pPr>
      <w:bookmarkStart w:id="1" w:name="O_697558"/>
      <w:bookmarkEnd w:id="1"/>
      <w:r w:rsidRPr="00802E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E2F" w:rsidP="00802E2F">
            <w:pPr>
              <w:pStyle w:val="BodyText"/>
            </w:pPr>
            <w:r w:rsidRPr="00802E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E2F">
            <w:pPr>
              <w:pStyle w:val="BodyText"/>
              <w:rPr>
                <w:lang w:val="en-NZ"/>
              </w:rPr>
            </w:pPr>
            <w:r w:rsidRPr="00802E2F">
              <w:rPr>
                <w:rStyle w:val="SpecialBold"/>
              </w:rPr>
              <w:t>Comments</w:t>
            </w:r>
          </w:p>
        </w:tc>
      </w:tr>
      <w:tr w:rsidTr="0080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E2F">
            <w:pPr>
              <w:pStyle w:val="BodyText"/>
              <w:rPr>
                <w:lang w:val="en-NZ"/>
              </w:rPr>
            </w:pPr>
            <w:r w:rsidRPr="00802E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E2F" w:rsidP="00802E2F">
            <w:pPr>
              <w:pStyle w:val="BodyText"/>
            </w:pPr>
            <w:r w:rsidRPr="00802E2F">
              <w:t>This version first released with FNS Financial Services Training Package Version 1.0.</w:t>
            </w:r>
          </w:p>
        </w:tc>
      </w:tr>
    </w:tbl>
    <w:p w:rsidR="00000000" w:rsidRPr="00802E2F" w:rsidP="00802E2F">
      <w:pPr>
        <w:pStyle w:val="BodyText"/>
      </w:pPr>
    </w:p>
    <w:p w:rsidR="00000000" w:rsidRPr="00802E2F" w:rsidP="00802E2F">
      <w:pPr>
        <w:pStyle w:val="AllowPageBreak"/>
      </w:pPr>
    </w:p>
    <w:p w:rsidR="00000000" w:rsidRPr="00802E2F" w:rsidP="00802E2F">
      <w:pPr>
        <w:pStyle w:val="Heading1"/>
      </w:pPr>
      <w:bookmarkStart w:id="2" w:name="O_697559"/>
      <w:bookmarkEnd w:id="2"/>
      <w:r w:rsidRPr="00802E2F">
        <w:t>Performance Evidence</w:t>
      </w:r>
    </w:p>
    <w:p w:rsidR="00000000" w:rsidRPr="00802E2F" w:rsidP="00D15F4E">
      <w:pPr>
        <w:pStyle w:val="BodyText"/>
      </w:pPr>
      <w:r w:rsidRPr="00802E2F">
        <w:t>Evidence of the ability to:</w:t>
      </w:r>
    </w:p>
    <w:p w:rsidR="00000000" w:rsidRPr="00802E2F" w:rsidP="00802E2F">
      <w:pPr>
        <w:pStyle w:val="ListBullet"/>
      </w:pPr>
      <w:r w:rsidRPr="00802E2F">
        <w:t>assist the client to make an application for a credit card</w:t>
      </w:r>
    </w:p>
    <w:p w:rsidR="00000000" w:rsidRPr="00802E2F" w:rsidP="00802E2F">
      <w:pPr>
        <w:pStyle w:val="ListBullet"/>
      </w:pPr>
      <w:r w:rsidRPr="00802E2F">
        <w:t>check and assess the application for credit worthiness and suitability</w:t>
      </w:r>
    </w:p>
    <w:p w:rsidR="00000000" w:rsidRPr="00802E2F" w:rsidP="00802E2F">
      <w:pPr>
        <w:pStyle w:val="ListBullet"/>
      </w:pPr>
      <w:r w:rsidRPr="00802E2F">
        <w:t>effectively administer and complete a credit card application or amendments to a credit card</w:t>
      </w:r>
    </w:p>
    <w:p w:rsidR="00000000" w:rsidRPr="00802E2F" w:rsidP="00802E2F">
      <w:pPr>
        <w:pStyle w:val="ListBullet"/>
      </w:pPr>
      <w:r w:rsidRPr="00802E2F">
        <w:t>proc</w:t>
      </w:r>
      <w:r w:rsidRPr="00802E2F">
        <w:t>ess card transactions, and lost, stolen, found or hot listed cards in accordance with organisational procedures</w:t>
      </w:r>
    </w:p>
    <w:p w:rsidR="00000000" w:rsidRPr="00802E2F" w:rsidP="00802E2F">
      <w:pPr>
        <w:pStyle w:val="ListBullet"/>
      </w:pPr>
      <w:r w:rsidRPr="00802E2F">
        <w:t>refer to and update the card database as required.</w:t>
      </w:r>
    </w:p>
    <w:p w:rsidR="00000000" w:rsidRPr="00802E2F" w:rsidP="00802E2F">
      <w:pPr>
        <w:pStyle w:val="BodyText"/>
      </w:pPr>
    </w:p>
    <w:p w:rsidR="00000000" w:rsidRPr="00802E2F" w:rsidP="00D15F4E">
      <w:pPr>
        <w:pStyle w:val="BodyText"/>
      </w:pPr>
      <w:r w:rsidRPr="00802E2F">
        <w:t>Note: If a specific volume or frequency is not stated, then evidence must be provided at least once.</w:t>
      </w:r>
    </w:p>
    <w:p w:rsidR="00000000" w:rsidRPr="00802E2F" w:rsidP="00802E2F">
      <w:pPr>
        <w:pStyle w:val="Heading1"/>
      </w:pPr>
      <w:bookmarkStart w:id="3" w:name="O_697560"/>
      <w:bookmarkEnd w:id="3"/>
      <w:r w:rsidRPr="00802E2F">
        <w:t>Knowledge Evidence</w:t>
      </w:r>
    </w:p>
    <w:p w:rsidR="00000000" w:rsidRPr="00802E2F" w:rsidP="00D15F4E">
      <w:pPr>
        <w:pStyle w:val="BodyText"/>
      </w:pPr>
      <w:r w:rsidRPr="00802E2F">
        <w:t>To complete the unit requirements safely and effectively, the individual must:</w:t>
      </w:r>
    </w:p>
    <w:p w:rsidR="00000000" w:rsidRPr="00802E2F" w:rsidP="00802E2F">
      <w:pPr>
        <w:pStyle w:val="ListBullet"/>
      </w:pPr>
      <w:r w:rsidRPr="00802E2F">
        <w:t>identify the key requirements of legisl</w:t>
      </w:r>
      <w:r w:rsidRPr="00802E2F">
        <w:t>ation and industry codes of practice relevant to managing credit card services</w:t>
      </w:r>
    </w:p>
    <w:p w:rsidR="00000000" w:rsidRPr="00802E2F" w:rsidP="00802E2F">
      <w:pPr>
        <w:pStyle w:val="ListBullet"/>
      </w:pPr>
      <w:r w:rsidRPr="00802E2F">
        <w:t>describe the key features of policies and procedures in regard to electronic banking, card services and security</w:t>
      </w:r>
    </w:p>
    <w:p w:rsidR="00000000" w:rsidRPr="00802E2F" w:rsidP="00802E2F">
      <w:pPr>
        <w:pStyle w:val="ListBullet"/>
      </w:pPr>
      <w:r w:rsidRPr="00802E2F">
        <w:t>identify and categorise the range of cards accepted and the oper</w:t>
      </w:r>
      <w:r w:rsidRPr="00802E2F">
        <w:t>ation of card databases</w:t>
      </w:r>
    </w:p>
    <w:p w:rsidR="00000000" w:rsidRPr="00802E2F" w:rsidP="00802E2F">
      <w:pPr>
        <w:pStyle w:val="ListBullet"/>
      </w:pPr>
      <w:r w:rsidRPr="00802E2F">
        <w:t>outline the key steps and reasons for client verification and security checking procedures.</w:t>
      </w:r>
    </w:p>
    <w:p w:rsidR="00000000" w:rsidRPr="00802E2F" w:rsidP="00802E2F">
      <w:pPr>
        <w:pStyle w:val="AllowPageBreak"/>
      </w:pPr>
    </w:p>
    <w:p w:rsidR="00000000" w:rsidRPr="00802E2F" w:rsidP="00802E2F">
      <w:pPr>
        <w:pStyle w:val="Heading1"/>
      </w:pPr>
      <w:bookmarkStart w:id="4" w:name="O_697561"/>
      <w:bookmarkEnd w:id="4"/>
      <w:r w:rsidRPr="00802E2F">
        <w:t>Assessment Conditions</w:t>
      </w:r>
    </w:p>
    <w:p w:rsidR="00000000" w:rsidRPr="00802E2F" w:rsidP="00D15F4E">
      <w:pPr>
        <w:pStyle w:val="BodyText"/>
      </w:pPr>
      <w:r w:rsidRPr="00802E2F">
        <w:t>Assessment must be conducted in a safe environment where evidence gathered demonstrates consistent pe</w:t>
      </w:r>
      <w:r w:rsidRPr="00802E2F">
        <w:t>rformance of typical activities experienced in the financial retail services field of work and include access to:</w:t>
      </w:r>
    </w:p>
    <w:p w:rsidR="00000000" w:rsidRPr="00802E2F" w:rsidP="00802E2F">
      <w:pPr>
        <w:pStyle w:val="ListBullet"/>
      </w:pPr>
      <w:r w:rsidRPr="00802E2F">
        <w:t>common office equipment, technology, software and consumables</w:t>
      </w:r>
    </w:p>
    <w:p w:rsidR="00000000" w:rsidRPr="00802E2F" w:rsidP="00802E2F">
      <w:pPr>
        <w:pStyle w:val="ListBullet"/>
      </w:pPr>
      <w:r w:rsidRPr="00802E2F">
        <w:t>credit card database, system, equipment and data.</w:t>
      </w:r>
    </w:p>
    <w:p w:rsidR="00000000" w:rsidRPr="00802E2F" w:rsidP="00802E2F">
      <w:pPr>
        <w:pStyle w:val="BodyText"/>
      </w:pPr>
    </w:p>
    <w:p w:rsidR="00000000" w:rsidRPr="00802E2F" w:rsidP="00D15F4E">
      <w:pPr>
        <w:pStyle w:val="BodyText"/>
      </w:pPr>
      <w:r w:rsidRPr="00802E2F">
        <w:t>Assessors must satisfy NVR/A</w:t>
      </w:r>
      <w:r w:rsidRPr="00802E2F">
        <w:t>QTF assessor requirements.</w:t>
      </w:r>
    </w:p>
    <w:p w:rsidR="00000000" w:rsidRPr="00802E2F" w:rsidP="00802E2F">
      <w:pPr>
        <w:pStyle w:val="Heading1"/>
      </w:pPr>
      <w:bookmarkStart w:id="5" w:name="O_697564"/>
      <w:bookmarkEnd w:id="5"/>
      <w:r w:rsidRPr="00802E2F">
        <w:t>Links</w:t>
      </w:r>
    </w:p>
    <w:p w:rsidR="00000000" w:rsidRPr="00802E2F" w:rsidP="00D15F4E">
      <w:pPr>
        <w:pStyle w:val="BodyText"/>
      </w:pPr>
      <w:r w:rsidRPr="00802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F2F9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02E2F" w:rsidP="00802E2F"/>
    <w:sectPr w:rsidSect="00802E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2F" w:rsidRPr="00D15F4E" w:rsidP="00D15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4E" w:rsidP="00802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5F4E" w:rsidP="00802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5F4E" w:rsidP="00802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E2F" w:rsidRPr="00D15F4E" w:rsidP="00D15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4E" w:rsidRPr="002D2AF8" w:rsidP="00802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FNSRTS401 Manage credit card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15F4E" w:rsidP="00802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1E6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B41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E2F"/>
  </w:style>
  <w:style w:type="character" w:customStyle="1" w:styleId="Heading1Char">
    <w:name w:val="Heading 1 Char"/>
    <w:basedOn w:val="DefaultParagraphFont"/>
    <w:link w:val="Heading1"/>
    <w:rsid w:val="00802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E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E2F"/>
    <w:rPr>
      <w:b/>
      <w:spacing w:val="0"/>
    </w:rPr>
  </w:style>
  <w:style w:type="paragraph" w:customStyle="1" w:styleId="SuperHeading">
    <w:name w:val="SuperHeading"/>
    <w:basedOn w:val="Normal"/>
    <w:rsid w:val="00802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E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E2F"/>
    <w:rPr>
      <w:i/>
    </w:rPr>
  </w:style>
  <w:style w:type="paragraph" w:styleId="Caption">
    <w:name w:val="caption"/>
    <w:basedOn w:val="BodyText"/>
    <w:next w:val="Normal"/>
    <w:qFormat/>
    <w:rsid w:val="00802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E2F"/>
  </w:style>
  <w:style w:type="paragraph" w:styleId="TableofFigures">
    <w:name w:val="table of figures"/>
    <w:basedOn w:val="Normal"/>
    <w:next w:val="Normal"/>
    <w:semiHidden/>
    <w:rsid w:val="00802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E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E2F"/>
    <w:rPr>
      <w:rFonts w:ascii="Wingdings" w:hAnsi="Wingdings"/>
    </w:rPr>
  </w:style>
  <w:style w:type="paragraph" w:customStyle="1" w:styleId="TableHeading">
    <w:name w:val="Table Heading"/>
    <w:basedOn w:val="HeadingBase"/>
    <w:rsid w:val="00802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E2F"/>
    <w:rPr>
      <w:color w:val="0033CC"/>
      <w:u w:val="none"/>
    </w:rPr>
  </w:style>
  <w:style w:type="paragraph" w:customStyle="1" w:styleId="BodyTextRight">
    <w:name w:val="Body Text Right"/>
    <w:basedOn w:val="BodyText"/>
    <w:rsid w:val="00802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E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E2F"/>
    <w:rPr>
      <w:sz w:val="32"/>
    </w:rPr>
  </w:style>
  <w:style w:type="paragraph" w:customStyle="1" w:styleId="HeadingProcedure">
    <w:name w:val="Heading Procedure"/>
    <w:basedOn w:val="HeadingBase"/>
    <w:next w:val="Normal"/>
    <w:rsid w:val="00802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E2F"/>
    <w:pPr>
      <w:spacing w:before="60" w:after="60"/>
    </w:pPr>
  </w:style>
  <w:style w:type="paragraph" w:styleId="ListContinue">
    <w:name w:val="List Continue"/>
    <w:basedOn w:val="List"/>
    <w:rsid w:val="00802E2F"/>
    <w:pPr>
      <w:ind w:firstLine="0"/>
    </w:pPr>
  </w:style>
  <w:style w:type="paragraph" w:customStyle="1" w:styleId="ListNote">
    <w:name w:val="List Note"/>
    <w:basedOn w:val="List"/>
    <w:rsid w:val="00802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E2F"/>
    <w:rPr>
      <w:rFonts w:ascii="Courier New" w:hAnsi="Courier New"/>
    </w:rPr>
  </w:style>
  <w:style w:type="paragraph" w:customStyle="1" w:styleId="NoteBullet">
    <w:name w:val="Note Bullet"/>
    <w:basedOn w:val="Note"/>
    <w:rsid w:val="00802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E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E2F"/>
    <w:rPr>
      <w:b/>
      <w:smallCaps/>
    </w:rPr>
  </w:style>
  <w:style w:type="paragraph" w:customStyle="1" w:styleId="TableListNumber">
    <w:name w:val="Table List Number"/>
    <w:basedOn w:val="ListNumber"/>
    <w:rsid w:val="00802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E2F"/>
    <w:pPr>
      <w:numPr>
        <w:numId w:val="8"/>
      </w:numPr>
    </w:pPr>
  </w:style>
  <w:style w:type="paragraph" w:customStyle="1" w:styleId="ListAlpha2">
    <w:name w:val="List Alpha 2"/>
    <w:basedOn w:val="List2"/>
    <w:rsid w:val="00802E2F"/>
    <w:pPr>
      <w:numPr>
        <w:numId w:val="7"/>
      </w:numPr>
    </w:pPr>
  </w:style>
  <w:style w:type="paragraph" w:styleId="List2">
    <w:name w:val="List 2"/>
    <w:basedOn w:val="BodyText"/>
    <w:rsid w:val="00802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E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E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E2F"/>
    <w:pPr>
      <w:numPr>
        <w:numId w:val="3"/>
      </w:numPr>
    </w:pPr>
  </w:style>
  <w:style w:type="paragraph" w:styleId="ListContinue2">
    <w:name w:val="List Continue 2"/>
    <w:basedOn w:val="List2"/>
    <w:rsid w:val="00802E2F"/>
    <w:pPr>
      <w:ind w:firstLine="0"/>
    </w:pPr>
  </w:style>
  <w:style w:type="paragraph" w:styleId="ListContinue3">
    <w:name w:val="List Continue 3"/>
    <w:basedOn w:val="List3"/>
    <w:rsid w:val="00802E2F"/>
    <w:pPr>
      <w:ind w:left="1021" w:firstLine="0"/>
    </w:pPr>
  </w:style>
  <w:style w:type="paragraph" w:styleId="ListContinue4">
    <w:name w:val="List Continue 4"/>
    <w:basedOn w:val="List4"/>
    <w:rsid w:val="00802E2F"/>
    <w:pPr>
      <w:ind w:firstLine="0"/>
    </w:pPr>
  </w:style>
  <w:style w:type="paragraph" w:styleId="ListContinue5">
    <w:name w:val="List Continue 5"/>
    <w:basedOn w:val="List5"/>
    <w:rsid w:val="00802E2F"/>
    <w:pPr>
      <w:ind w:firstLine="0"/>
    </w:pPr>
  </w:style>
  <w:style w:type="paragraph" w:styleId="ListNumber3">
    <w:name w:val="List Number 3"/>
    <w:basedOn w:val="List3"/>
    <w:rsid w:val="00802E2F"/>
    <w:pPr>
      <w:numPr>
        <w:numId w:val="4"/>
      </w:numPr>
    </w:pPr>
  </w:style>
  <w:style w:type="paragraph" w:styleId="ListNumber4">
    <w:name w:val="List Number 4"/>
    <w:basedOn w:val="List4"/>
    <w:rsid w:val="00802E2F"/>
    <w:pPr>
      <w:numPr>
        <w:numId w:val="5"/>
      </w:numPr>
    </w:pPr>
  </w:style>
  <w:style w:type="paragraph" w:styleId="ListNumber5">
    <w:name w:val="List Number 5"/>
    <w:basedOn w:val="List5"/>
    <w:rsid w:val="00802E2F"/>
    <w:pPr>
      <w:numPr>
        <w:numId w:val="6"/>
      </w:numPr>
    </w:pPr>
  </w:style>
  <w:style w:type="paragraph" w:styleId="BlockText">
    <w:name w:val="Block Text"/>
    <w:basedOn w:val="Normal"/>
    <w:rsid w:val="00802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E2F"/>
    <w:rPr>
      <w:sz w:val="16"/>
      <w:vertAlign w:val="superscript"/>
    </w:rPr>
  </w:style>
  <w:style w:type="character" w:customStyle="1" w:styleId="Symbols">
    <w:name w:val="Symbols"/>
    <w:basedOn w:val="DefaultParagraphFont"/>
    <w:rsid w:val="00802E2F"/>
    <w:rPr>
      <w:rFonts w:ascii="Symbol" w:hAnsi="Symbol"/>
    </w:rPr>
  </w:style>
  <w:style w:type="character" w:customStyle="1" w:styleId="MenuOptions">
    <w:name w:val="Menu Options"/>
    <w:basedOn w:val="DefaultParagraphFont"/>
    <w:rsid w:val="00802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E2F"/>
    <w:rPr>
      <w:b/>
    </w:rPr>
  </w:style>
  <w:style w:type="character" w:customStyle="1" w:styleId="Underlined">
    <w:name w:val="Underlined"/>
    <w:basedOn w:val="DefaultParagraphFont"/>
    <w:rsid w:val="00802E2F"/>
    <w:rPr>
      <w:u w:val="single"/>
    </w:rPr>
  </w:style>
  <w:style w:type="paragraph" w:customStyle="1" w:styleId="TableBodyTextRight">
    <w:name w:val="Table Body Text Right"/>
    <w:basedOn w:val="TableBodyText"/>
    <w:rsid w:val="00802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E2F"/>
    <w:rPr>
      <w:sz w:val="18"/>
    </w:rPr>
  </w:style>
  <w:style w:type="paragraph" w:customStyle="1" w:styleId="BodySmallRight">
    <w:name w:val="Body Small Right"/>
    <w:basedOn w:val="BodyTextRight"/>
    <w:rsid w:val="00802E2F"/>
    <w:rPr>
      <w:sz w:val="18"/>
      <w:szCs w:val="18"/>
    </w:rPr>
  </w:style>
  <w:style w:type="paragraph" w:customStyle="1" w:styleId="MarginEdition">
    <w:name w:val="Margin Edition"/>
    <w:basedOn w:val="MarginNote"/>
    <w:rsid w:val="00802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E2F"/>
    <w:rPr>
      <w:sz w:val="2"/>
      <w:szCs w:val="2"/>
    </w:rPr>
  </w:style>
  <w:style w:type="character" w:customStyle="1" w:styleId="Small">
    <w:name w:val="Small"/>
    <w:basedOn w:val="DefaultParagraphFont"/>
    <w:rsid w:val="00802E2F"/>
    <w:rPr>
      <w:sz w:val="16"/>
    </w:rPr>
  </w:style>
  <w:style w:type="paragraph" w:customStyle="1" w:styleId="WideTable">
    <w:name w:val="Wide Table"/>
    <w:basedOn w:val="Normal"/>
    <w:rsid w:val="00802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E2F"/>
  </w:style>
  <w:style w:type="paragraph" w:styleId="Quote">
    <w:name w:val="Quote"/>
    <w:basedOn w:val="Heading1"/>
    <w:link w:val="QuoteChar"/>
    <w:qFormat/>
    <w:rsid w:val="00802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E2F"/>
    <w:pPr>
      <w:pageBreakBefore/>
    </w:pPr>
  </w:style>
  <w:style w:type="paragraph" w:customStyle="1" w:styleId="Border">
    <w:name w:val="Border"/>
    <w:basedOn w:val="Normal"/>
    <w:qFormat/>
    <w:rsid w:val="00802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E2F"/>
    <w:rPr>
      <w:u w:val="single"/>
    </w:rPr>
  </w:style>
  <w:style w:type="character" w:customStyle="1" w:styleId="BoldandItalics">
    <w:name w:val="Bold and Italics"/>
    <w:qFormat/>
    <w:rsid w:val="00802E2F"/>
    <w:rPr>
      <w:b/>
      <w:i/>
      <w:u w:val="none"/>
    </w:rPr>
  </w:style>
  <w:style w:type="paragraph" w:styleId="BalloonText">
    <w:name w:val="Balloon Text"/>
    <w:basedOn w:val="Normal"/>
    <w:link w:val="BalloonTextChar"/>
    <w:rsid w:val="00802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E2F"/>
    <w:pPr>
      <w:spacing w:before="0" w:after="0"/>
    </w:pPr>
  </w:style>
  <w:style w:type="paragraph" w:customStyle="1" w:styleId="BodyTextBold">
    <w:name w:val="Body Text Bold"/>
    <w:basedOn w:val="BodyText"/>
    <w:qFormat/>
    <w:rsid w:val="00802E2F"/>
    <w:rPr>
      <w:b/>
    </w:rPr>
  </w:style>
  <w:style w:type="character" w:styleId="Hyperlink">
    <w:name w:val="Hyperlink"/>
    <w:basedOn w:val="DefaultParagraphFont"/>
    <w:uiPriority w:val="99"/>
    <w:unhideWhenUsed/>
    <w:rsid w:val="00D15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1779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FNSRTS401 Manage credit card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