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712" w:rsidP="00FC6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FNSRTS316 Process customer transactions in retail financial organisations</w:t>
      </w:r>
      <w:r>
        <w:fldChar w:fldCharType="end"/>
      </w:r>
    </w:p>
    <w:p w:rsidR="00FC6712" w:rsidP="00FC6712">
      <w:pPr>
        <w:pStyle w:val="Version"/>
        <w:sectPr w:rsidSect="0081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278" w:rsidP="00810278">
      <w:pPr>
        <w:pStyle w:val="SuperHeading"/>
      </w:pPr>
      <w:r w:rsidRPr="00810278">
        <w:t>FNSRTS316 Process customer transactions in retail financial organisations</w:t>
      </w:r>
    </w:p>
    <w:p w:rsidR="00000000" w:rsidRPr="00810278" w:rsidP="00810278">
      <w:pPr>
        <w:pStyle w:val="Heading1"/>
      </w:pPr>
      <w:bookmarkStart w:id="1" w:name="O_1230985"/>
      <w:bookmarkEnd w:id="1"/>
      <w:r w:rsidRPr="008102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rPr>
                <w:rStyle w:val="SpecialBold"/>
              </w:rPr>
              <w:t>Comments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t>This version first released with the FNS Financial Services Training Package Version 8.0.</w:t>
            </w:r>
          </w:p>
          <w:p w:rsidR="00000000" w:rsidRPr="00810278" w:rsidP="00810278">
            <w:pPr>
              <w:pStyle w:val="BodyText"/>
            </w:pPr>
            <w:r w:rsidRPr="00810278">
              <w:t>Supersedes and is equivalent to FNSRTS306 Process customer transactions.</w:t>
            </w:r>
          </w:p>
        </w:tc>
      </w:tr>
    </w:tbl>
    <w:p w:rsidR="00000000" w:rsidRPr="00810278" w:rsidP="00810278">
      <w:pPr>
        <w:pStyle w:val="BodyText"/>
      </w:pP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2" w:name="O_1230986"/>
      <w:bookmarkEnd w:id="2"/>
      <w:r w:rsidRPr="00810278">
        <w:t>Application</w:t>
      </w:r>
    </w:p>
    <w:p w:rsidR="00000000" w:rsidRPr="00810278" w:rsidP="00FC6712">
      <w:pPr>
        <w:pStyle w:val="BodyText"/>
      </w:pPr>
      <w:r w:rsidRPr="00810278">
        <w:t>This unit describes the skills and knowledge required to process basic financial transactions for customers in a retail financial organisation.</w:t>
      </w:r>
    </w:p>
    <w:p w:rsidR="00000000" w:rsidRPr="00810278" w:rsidP="00FC6712">
      <w:pPr>
        <w:pStyle w:val="BodyText"/>
      </w:pPr>
      <w:r w:rsidRPr="00810278">
        <w:t>The un</w:t>
      </w:r>
      <w:r w:rsidRPr="00810278">
        <w:t>it applies to individuals in frontline customer services roles who use organisational skills and specialised knowledge to perform clerical services, administer financial records and respond to a range of queries.</w:t>
      </w:r>
    </w:p>
    <w:p w:rsidR="00000000" w:rsidRPr="00810278" w:rsidP="00FC6712">
      <w:pPr>
        <w:pStyle w:val="BodyText"/>
      </w:pPr>
      <w:r w:rsidRPr="00810278">
        <w:t xml:space="preserve">No licensing, legislative or certification </w:t>
      </w:r>
      <w:r w:rsidRPr="00810278">
        <w:t>requirements apply to this unit at the time of publication.</w:t>
      </w:r>
    </w:p>
    <w:p w:rsidR="00000000" w:rsidRPr="00810278" w:rsidP="00810278">
      <w:pPr>
        <w:pStyle w:val="Heading1"/>
      </w:pPr>
      <w:bookmarkStart w:id="3" w:name="O_1230989"/>
      <w:bookmarkEnd w:id="3"/>
      <w:r w:rsidRPr="00810278">
        <w:t>Unit Sector</w:t>
      </w:r>
    </w:p>
    <w:p w:rsidR="00000000" w:rsidRPr="00810278" w:rsidP="00FC6712">
      <w:pPr>
        <w:pStyle w:val="BodyText"/>
      </w:pPr>
      <w:r w:rsidRPr="00810278">
        <w:t>Financial retail services</w:t>
      </w:r>
    </w:p>
    <w:p w:rsidR="00000000" w:rsidRPr="00810278" w:rsidP="00810278">
      <w:pPr>
        <w:pStyle w:val="Heading1"/>
      </w:pPr>
      <w:bookmarkStart w:id="4" w:name="O_1230990"/>
      <w:bookmarkEnd w:id="4"/>
      <w:r w:rsidRPr="008102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rPr>
                <w:rStyle w:val="SpecialBold"/>
              </w:rPr>
              <w:t>PERFORMANCE CRITERIA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"/>
              <w:rPr>
                <w:lang w:val="en-NZ"/>
              </w:rPr>
            </w:pPr>
            <w:r w:rsidRPr="00810278">
              <w:t>1. Provide customer service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List"/>
            </w:pPr>
            <w:r w:rsidRPr="00810278">
              <w:t>1.1 Greet and serve customer according to organisational policies and procedures</w:t>
            </w:r>
          </w:p>
          <w:p w:rsidR="00000000" w:rsidRPr="00810278" w:rsidP="00810278">
            <w:pPr>
              <w:pStyle w:val="List"/>
            </w:pPr>
            <w:r w:rsidRPr="00810278">
              <w:t xml:space="preserve">1.2 Provide customer with factual information and </w:t>
            </w:r>
            <w:r w:rsidRPr="00810278">
              <w:t>answer any queries as required</w:t>
            </w:r>
          </w:p>
          <w:p w:rsidR="00000000" w:rsidP="00810278">
            <w:pPr>
              <w:pStyle w:val="List"/>
              <w:rPr>
                <w:lang w:val="en-NZ"/>
              </w:rPr>
            </w:pPr>
            <w:r w:rsidRPr="00810278">
              <w:t>1.3 Provide customer with advice within adviser authority limits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"/>
              <w:rPr>
                <w:lang w:val="en-NZ"/>
              </w:rPr>
            </w:pPr>
            <w:r w:rsidRPr="00810278">
              <w:t>2. Process customer transactions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List"/>
            </w:pPr>
            <w:r w:rsidRPr="00810278">
              <w:t>2.1 Enter customer transactions using systems according to organisational policies and procedures</w:t>
            </w:r>
          </w:p>
          <w:p w:rsidR="00000000" w:rsidRPr="00810278" w:rsidP="00810278">
            <w:pPr>
              <w:pStyle w:val="List"/>
            </w:pPr>
            <w:r w:rsidRPr="00810278">
              <w:t>2.2 Check accuracy and completeness of system entries</w:t>
            </w:r>
          </w:p>
          <w:p w:rsidR="00000000" w:rsidRPr="00810278" w:rsidP="00810278">
            <w:pPr>
              <w:pStyle w:val="List"/>
            </w:pPr>
            <w:r w:rsidRPr="00810278">
              <w:t>2.3 Resolve customer complaints and disputes and rectify customer accounts, referring to other authorised personnel as required</w:t>
            </w:r>
          </w:p>
          <w:p w:rsidR="00000000" w:rsidP="00810278">
            <w:pPr>
              <w:pStyle w:val="List"/>
              <w:rPr>
                <w:lang w:val="en-NZ"/>
              </w:rPr>
            </w:pPr>
            <w:r w:rsidRPr="00810278">
              <w:t>2.4 Apply fees appropriate to transaction according to organisational poli</w:t>
            </w:r>
            <w:r w:rsidRPr="00810278">
              <w:t>cies and procedures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"/>
              <w:rPr>
                <w:lang w:val="en-NZ"/>
              </w:rPr>
            </w:pPr>
            <w:r w:rsidRPr="00810278">
              <w:t>3. Administer transaction process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List"/>
            </w:pPr>
            <w:r w:rsidRPr="00810278">
              <w:t>3.1 Reconcile cash and non-cash receipts for transactions and analyse and respond to error records and exception reports within required timeframes</w:t>
            </w:r>
          </w:p>
          <w:p w:rsidR="00000000" w:rsidRPr="00810278" w:rsidP="00810278">
            <w:pPr>
              <w:pStyle w:val="List"/>
            </w:pPr>
            <w:r w:rsidRPr="00810278">
              <w:t>3.2 Complete suspicious matter reports and significan</w:t>
            </w:r>
            <w:r w:rsidRPr="00810278">
              <w:t>t cash transaction reports according to organisational policies and procedures and anti-money laundering and counter-terrorism laws</w:t>
            </w:r>
          </w:p>
          <w:p w:rsidR="00000000" w:rsidRPr="00810278" w:rsidP="00810278">
            <w:pPr>
              <w:pStyle w:val="List"/>
            </w:pPr>
            <w:r w:rsidRPr="00810278">
              <w:t xml:space="preserve">3.3 Provide activity reports, monitoring nature and level of transaction activity, and update database records and customer </w:t>
            </w:r>
            <w:r w:rsidRPr="00810278">
              <w:t>files within required timeframes</w:t>
            </w:r>
          </w:p>
          <w:p w:rsidR="00000000" w:rsidRPr="00810278" w:rsidP="00810278">
            <w:pPr>
              <w:pStyle w:val="List"/>
            </w:pPr>
            <w:r w:rsidRPr="00810278">
              <w:t>3.4 Store customer records according to organisational procedures and customer privacy and commercial confidentiality requirements</w:t>
            </w:r>
          </w:p>
        </w:tc>
      </w:tr>
    </w:tbl>
    <w:p w:rsidR="00000000" w:rsidRPr="00810278" w:rsidP="00810278">
      <w:pPr>
        <w:pStyle w:val="BodyText"/>
      </w:pP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5" w:name="O_1230991"/>
      <w:bookmarkEnd w:id="5"/>
      <w:r w:rsidRPr="00810278">
        <w:t>Foundation Skills</w:t>
      </w:r>
    </w:p>
    <w:p w:rsidR="00000000" w:rsidRPr="00FC6712" w:rsidP="00FC6712">
      <w:pPr>
        <w:pStyle w:val="BodyText"/>
        <w:rPr>
          <w:i/>
        </w:rPr>
      </w:pPr>
      <w:r w:rsidRPr="00FC6712">
        <w:rPr>
          <w:rStyle w:val="Emphasis"/>
        </w:rPr>
        <w:t>This section describes those language, literacy, nume</w:t>
      </w:r>
      <w:r w:rsidRPr="00FC6712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rPr>
                <w:rStyle w:val="SpecialBold"/>
              </w:rPr>
              <w:t>DESCRIPTION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Bullet"/>
              <w:rPr>
                <w:lang w:val="en-NZ"/>
              </w:rPr>
            </w:pPr>
            <w:r w:rsidRPr="00810278">
              <w:t>Uses mathematical equations to calculate and check the accuracy of numerical data and transactions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ListBullet"/>
            </w:pPr>
            <w:r w:rsidRPr="00810278">
              <w:t>Participates in verbal exchanges using active listening and questioning to determine requirements, respond to queries and resolve issues and conflict</w:t>
            </w:r>
          </w:p>
          <w:p w:rsidR="00000000" w:rsidP="00810278">
            <w:pPr>
              <w:pStyle w:val="ListBullet"/>
              <w:rPr>
                <w:lang w:val="en-NZ"/>
              </w:rPr>
            </w:pPr>
            <w:r w:rsidRPr="00810278">
              <w:t>Selects and uses appropriate protocols and conventions to communicate with colleagues and customers in the</w:t>
            </w:r>
            <w:r w:rsidRPr="00810278">
              <w:t xml:space="preserve"> conduct of a service-based relationship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Bullet"/>
              <w:rPr>
                <w:lang w:val="en-NZ"/>
              </w:rPr>
            </w:pPr>
            <w:r w:rsidRPr="00810278">
              <w:t>Accesses information from a range of sources and interprets documents to confirm and determine requirements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Bullet"/>
              <w:rPr>
                <w:lang w:val="en-NZ"/>
              </w:rPr>
            </w:pPr>
            <w:r w:rsidRPr="00810278">
              <w:t>Records information and completes forms accurately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ListBullet"/>
              <w:rPr>
                <w:lang w:val="en-NZ"/>
              </w:rPr>
            </w:pPr>
            <w:r w:rsidRPr="00810278">
              <w:t>Takes responsibility for planning, sequencing and prioritising tasks and own workload for efficiency and effective outcomes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ListBullet"/>
            </w:pPr>
            <w:r w:rsidRPr="00810278">
              <w:t>Uses the main features and functions of digital tools and systems to complete work tasks</w:t>
            </w:r>
          </w:p>
        </w:tc>
      </w:tr>
    </w:tbl>
    <w:p w:rsidR="00000000" w:rsidRPr="00810278" w:rsidP="00810278">
      <w:pPr>
        <w:pStyle w:val="BodyText"/>
      </w:pP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6" w:name="O_1230993"/>
      <w:bookmarkEnd w:id="6"/>
      <w:r w:rsidRPr="00810278">
        <w:t>Unit Mapping Information</w:t>
      </w:r>
    </w:p>
    <w:p w:rsidR="00000000" w:rsidRPr="00810278" w:rsidP="00FC6712">
      <w:pPr>
        <w:pStyle w:val="BodyText"/>
      </w:pPr>
      <w:r w:rsidRPr="00810278">
        <w:t>Supersedes and is equivalent to FNSRTS306 Process customer transactions.</w:t>
      </w:r>
    </w:p>
    <w:p w:rsidR="00000000" w:rsidRPr="00810278" w:rsidP="00810278">
      <w:pPr>
        <w:pStyle w:val="Heading1"/>
      </w:pPr>
      <w:bookmarkStart w:id="7" w:name="O_1231000"/>
      <w:bookmarkEnd w:id="7"/>
      <w:r w:rsidRPr="00810278">
        <w:t>Links</w:t>
      </w:r>
    </w:p>
    <w:p w:rsidR="00000000" w:rsidRPr="00810278" w:rsidP="00FC6712">
      <w:pPr>
        <w:pStyle w:val="BodyText"/>
      </w:pPr>
      <w:r w:rsidRPr="008102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1A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0278" w:rsidP="00FC6712">
      <w:pPr>
        <w:pStyle w:val="BodyText"/>
        <w:sectPr w:rsidSect="008102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0278" w:rsidP="00810278">
      <w:pPr>
        <w:pStyle w:val="SuperHeading"/>
      </w:pPr>
      <w:r w:rsidRPr="00810278">
        <w:t>Assessment Requirements for FNSRTS316 Process customer transactions in retail financial organisations</w:t>
      </w:r>
    </w:p>
    <w:p w:rsidR="00000000" w:rsidRPr="00810278" w:rsidP="00810278">
      <w:pPr>
        <w:pStyle w:val="Heading1"/>
      </w:pPr>
      <w:bookmarkStart w:id="8" w:name="O_1230995"/>
      <w:bookmarkEnd w:id="8"/>
      <w:r w:rsidRPr="008102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rPr>
                <w:rStyle w:val="SpecialBold"/>
              </w:rPr>
              <w:t>Comments</w:t>
            </w:r>
          </w:p>
        </w:tc>
      </w:tr>
      <w:tr w:rsidTr="0081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78">
            <w:pPr>
              <w:pStyle w:val="BodyText"/>
              <w:rPr>
                <w:lang w:val="en-NZ"/>
              </w:rPr>
            </w:pPr>
            <w:r w:rsidRPr="008102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78" w:rsidP="00810278">
            <w:pPr>
              <w:pStyle w:val="BodyText"/>
            </w:pPr>
            <w:r w:rsidRPr="00810278">
              <w:t>This version first released with the FNS Financial Services Training Package Version 8.0.</w:t>
            </w:r>
          </w:p>
          <w:p w:rsidR="00000000" w:rsidRPr="00810278" w:rsidP="00810278">
            <w:pPr>
              <w:pStyle w:val="BodyText"/>
            </w:pPr>
            <w:r w:rsidRPr="00810278">
              <w:t>Supersedes and is equivalent to FNSRTS306 Process customer transactions.</w:t>
            </w:r>
          </w:p>
        </w:tc>
      </w:tr>
    </w:tbl>
    <w:p w:rsidR="00000000" w:rsidRPr="00810278" w:rsidP="00810278">
      <w:pPr>
        <w:pStyle w:val="BodyText"/>
      </w:pP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9" w:name="O_1230996"/>
      <w:bookmarkEnd w:id="9"/>
      <w:r w:rsidRPr="00810278">
        <w:t>Performance Evidence</w:t>
      </w:r>
    </w:p>
    <w:p w:rsidR="00000000" w:rsidRPr="00810278" w:rsidP="00FC6712">
      <w:pPr>
        <w:pStyle w:val="BodyText"/>
      </w:pPr>
      <w:r w:rsidRPr="00810278">
        <w:t>The candidate must demonstrate the ability to complete the tasks outlined in the elements, performance criteria and foundation skills of this unit, including evidence of the ability to:</w:t>
      </w:r>
    </w:p>
    <w:p w:rsidR="00000000" w:rsidRPr="00810278" w:rsidP="00810278">
      <w:pPr>
        <w:pStyle w:val="ListBullet"/>
      </w:pPr>
      <w:r w:rsidRPr="00810278">
        <w:t>process and administer at least ten transactions covering at least fo</w:t>
      </w:r>
      <w:r w:rsidRPr="00810278">
        <w:t>ur different transaction types, including completing at least:</w:t>
      </w:r>
    </w:p>
    <w:p w:rsidR="00000000" w:rsidRPr="00810278" w:rsidP="00810278">
      <w:pPr>
        <w:pStyle w:val="ListBullet2"/>
      </w:pPr>
      <w:r w:rsidRPr="00810278">
        <w:t>one suspicious matter report</w:t>
      </w:r>
    </w:p>
    <w:p w:rsidR="00000000" w:rsidRPr="00810278" w:rsidP="00810278">
      <w:pPr>
        <w:pStyle w:val="ListBullet2"/>
      </w:pPr>
      <w:r w:rsidRPr="00810278">
        <w:t>one significant cash transaction report.</w:t>
      </w: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10" w:name="O_1230997"/>
      <w:bookmarkEnd w:id="10"/>
      <w:r w:rsidRPr="00810278">
        <w:t>Knowledge Evidence</w:t>
      </w:r>
    </w:p>
    <w:p w:rsidR="00000000" w:rsidRPr="00810278" w:rsidP="00FC6712">
      <w:pPr>
        <w:pStyle w:val="BodyText"/>
      </w:pPr>
      <w:r w:rsidRPr="00810278">
        <w:t>The candidate must be able to demonstrate knowledge to complete the tasks outlined i</w:t>
      </w:r>
      <w:r w:rsidRPr="00810278">
        <w:t>n the elements, performance criteria and foundation skills of this unit, including knowledge of:</w:t>
      </w:r>
    </w:p>
    <w:p w:rsidR="00000000" w:rsidRPr="00810278" w:rsidP="00810278">
      <w:pPr>
        <w:pStyle w:val="ListBullet"/>
      </w:pPr>
      <w:r w:rsidRPr="00810278">
        <w:t>key customer transaction types and their purpose and fees</w:t>
      </w:r>
    </w:p>
    <w:p w:rsidR="00000000" w:rsidRPr="00810278" w:rsidP="00810278">
      <w:pPr>
        <w:pStyle w:val="ListBullet"/>
      </w:pPr>
      <w:r w:rsidRPr="00810278">
        <w:t>key features of organisational policies and procedures relevant to customer accounts and transaction</w:t>
      </w:r>
      <w:r w:rsidRPr="00810278">
        <w:t>s, including:</w:t>
      </w:r>
    </w:p>
    <w:p w:rsidR="00000000" w:rsidRPr="00810278" w:rsidP="00810278">
      <w:pPr>
        <w:pStyle w:val="ListBullet2"/>
      </w:pPr>
      <w:r w:rsidRPr="00810278">
        <w:t>account transaction limit rules</w:t>
      </w:r>
    </w:p>
    <w:p w:rsidR="00000000" w:rsidRPr="00810278" w:rsidP="00810278">
      <w:pPr>
        <w:pStyle w:val="ListBullet2"/>
      </w:pPr>
      <w:r w:rsidRPr="00810278">
        <w:t>fees</w:t>
      </w:r>
    </w:p>
    <w:p w:rsidR="00000000" w:rsidRPr="00810278" w:rsidP="00810278">
      <w:pPr>
        <w:pStyle w:val="ListBullet2"/>
      </w:pPr>
      <w:r w:rsidRPr="00810278">
        <w:t>cash and non-cash reconciliation processes</w:t>
      </w:r>
    </w:p>
    <w:p w:rsidR="00000000" w:rsidRPr="00810278" w:rsidP="00810278">
      <w:pPr>
        <w:pStyle w:val="ListBullet"/>
      </w:pPr>
      <w:r w:rsidRPr="00810278">
        <w:t>key steps and reasons for security checking procedures and escalation of suspicious matters relating to customer accounts and transactions</w:t>
      </w:r>
    </w:p>
    <w:p w:rsidR="00000000" w:rsidRPr="00810278" w:rsidP="00810278">
      <w:pPr>
        <w:pStyle w:val="ListBullet"/>
      </w:pPr>
      <w:r w:rsidRPr="00810278">
        <w:t>methods for resolving customer complaints and disputes relating to customer account transactions</w:t>
      </w:r>
    </w:p>
    <w:p w:rsidR="00000000" w:rsidRPr="00810278" w:rsidP="00810278">
      <w:pPr>
        <w:pStyle w:val="ListBullet"/>
      </w:pPr>
      <w:r w:rsidRPr="00810278">
        <w:t>key operational features of equipment used in processing customer transactions</w:t>
      </w:r>
    </w:p>
    <w:p w:rsidR="00000000" w:rsidRPr="00810278" w:rsidP="00810278">
      <w:pPr>
        <w:pStyle w:val="ListBullet"/>
      </w:pPr>
      <w:r w:rsidRPr="00810278">
        <w:t>key organisational personnel responsible for transactions requiring higher deleg</w:t>
      </w:r>
      <w:r w:rsidRPr="00810278">
        <w:t>ated authority</w:t>
      </w:r>
    </w:p>
    <w:p w:rsidR="00000000" w:rsidRPr="00810278" w:rsidP="00810278">
      <w:pPr>
        <w:pStyle w:val="ListBullet"/>
      </w:pPr>
      <w:r w:rsidRPr="00810278">
        <w:t>key steps and reasons for anti-money laundering (AML) procedures, including:</w:t>
      </w:r>
    </w:p>
    <w:p w:rsidR="00000000" w:rsidRPr="00810278" w:rsidP="00810278">
      <w:pPr>
        <w:pStyle w:val="ListBullet2"/>
      </w:pPr>
      <w:r w:rsidRPr="00810278">
        <w:t>know your customer (KYC) requirements under AML and counter-terrorism laws</w:t>
      </w:r>
    </w:p>
    <w:p w:rsidR="00000000" w:rsidRPr="00810278" w:rsidP="00810278">
      <w:pPr>
        <w:pStyle w:val="ListBullet2"/>
      </w:pPr>
      <w:r w:rsidRPr="00810278">
        <w:t>suspicious matter reports under AML and counter-terrorism laws</w:t>
      </w:r>
    </w:p>
    <w:p w:rsidR="00000000" w:rsidRPr="00810278" w:rsidP="00810278">
      <w:pPr>
        <w:pStyle w:val="ListBullet2"/>
      </w:pPr>
      <w:r w:rsidRPr="00810278">
        <w:t>threshold and significant</w:t>
      </w:r>
      <w:r w:rsidRPr="00810278">
        <w:t xml:space="preserve"> cash transaction reports.</w:t>
      </w:r>
    </w:p>
    <w:p w:rsidR="00000000" w:rsidRPr="00810278" w:rsidP="00810278">
      <w:pPr>
        <w:pStyle w:val="AllowPageBreak"/>
      </w:pPr>
    </w:p>
    <w:p w:rsidR="00000000" w:rsidRPr="00810278" w:rsidP="00810278">
      <w:pPr>
        <w:pStyle w:val="Heading1"/>
      </w:pPr>
      <w:bookmarkStart w:id="11" w:name="O_1230998"/>
      <w:bookmarkEnd w:id="11"/>
      <w:r w:rsidRPr="00810278">
        <w:t>Assessment Conditions</w:t>
      </w:r>
    </w:p>
    <w:p w:rsidR="00000000" w:rsidRPr="00810278" w:rsidP="00FC6712">
      <w:pPr>
        <w:pStyle w:val="BodyText"/>
      </w:pPr>
      <w:r w:rsidRPr="00810278">
        <w:t>Skills in this unit must be demonstrated in a workplace or simulated environment where the conditions are typical of those in a working environment in this industry.</w:t>
      </w:r>
    </w:p>
    <w:p w:rsidR="00000000" w:rsidRPr="00810278" w:rsidP="00FC6712">
      <w:pPr>
        <w:pStyle w:val="BodyText"/>
      </w:pPr>
      <w:r w:rsidRPr="00810278">
        <w:t>This includes access to:</w:t>
      </w:r>
    </w:p>
    <w:p w:rsidR="00000000" w:rsidRPr="00810278" w:rsidP="00810278">
      <w:pPr>
        <w:pStyle w:val="ListBullet"/>
      </w:pPr>
      <w:r w:rsidRPr="00810278">
        <w:t>office equipment with integrated financial transaction system, technology, software and consumables</w:t>
      </w:r>
    </w:p>
    <w:p w:rsidR="00000000" w:rsidRPr="00810278" w:rsidP="00810278">
      <w:pPr>
        <w:pStyle w:val="ListBullet"/>
      </w:pPr>
      <w:r w:rsidRPr="00810278">
        <w:t>financial services product information</w:t>
      </w:r>
    </w:p>
    <w:p w:rsidR="00000000" w:rsidRPr="00810278" w:rsidP="00810278">
      <w:pPr>
        <w:pStyle w:val="ListBullet"/>
      </w:pPr>
      <w:r w:rsidRPr="00810278">
        <w:t>customers with transactions to be processed</w:t>
      </w:r>
    </w:p>
    <w:p w:rsidR="00000000" w:rsidRPr="00810278" w:rsidP="00810278">
      <w:pPr>
        <w:pStyle w:val="BodyText"/>
      </w:pPr>
    </w:p>
    <w:p w:rsidR="00000000" w:rsidRPr="00810278" w:rsidP="00FC6712">
      <w:pPr>
        <w:pStyle w:val="BodyText"/>
      </w:pPr>
      <w:r w:rsidRPr="00810278">
        <w:t>Assessors of this unit must satisfy the requir</w:t>
      </w:r>
      <w:r w:rsidRPr="00810278">
        <w:t>ements for assessors in applicable vocational education and training legislation, frameworks and/or standards.</w:t>
      </w:r>
    </w:p>
    <w:p w:rsidR="00000000" w:rsidRPr="00810278" w:rsidP="00810278">
      <w:pPr>
        <w:pStyle w:val="Heading1"/>
      </w:pPr>
      <w:bookmarkStart w:id="12" w:name="O_1231001"/>
      <w:bookmarkEnd w:id="12"/>
      <w:r w:rsidRPr="00810278">
        <w:t>Links</w:t>
      </w:r>
    </w:p>
    <w:p w:rsidR="00000000" w:rsidRPr="00810278" w:rsidP="00FC6712">
      <w:pPr>
        <w:pStyle w:val="BodyText"/>
      </w:pPr>
      <w:r w:rsidRPr="008102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1A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0278" w:rsidP="00810278"/>
    <w:sectPr w:rsidSect="008102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 w:rsidRPr="00FC6712" w:rsidP="00FC6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12" w:rsidP="0081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712" w:rsidP="0081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6712" w:rsidP="008102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 w:rsidP="0081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712">
      <w:t>Approved</w:t>
    </w:r>
    <w:r w:rsidR="00FC67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7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712">
      <w:rPr>
        <w:noProof/>
      </w:rPr>
      <w:t>4</w:t>
    </w:r>
    <w:r>
      <w:rPr>
        <w:noProof/>
      </w:rPr>
      <w:fldChar w:fldCharType="end"/>
    </w:r>
  </w:p>
  <w:p w:rsidR="00810278" w:rsidP="0081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7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712">
      <w:t>Future Skills Organisation</w:t>
    </w:r>
    <w:r w:rsidR="00FC6712">
      <w:fldChar w:fldCharType="end"/>
    </w:r>
  </w:p>
  <w:p w:rsidR="00810278" w:rsidP="00810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278" w:rsidRPr="00FC6712" w:rsidP="00FC6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12" w:rsidRPr="002D2AF8" w:rsidP="0081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FNSRTS316 Process customer transactions in retail financial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6712" w:rsidP="008102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78" w:rsidRPr="002D2AF8" w:rsidP="0081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712">
      <w:t>FNSRTS316 Process customer transactions in retail financial organisations</w:t>
    </w:r>
    <w:r w:rsidR="00FC67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712">
      <w:rPr>
        <w:noProof/>
      </w:rPr>
      <w:t>1 March 2025</w:t>
    </w:r>
    <w:r>
      <w:fldChar w:fldCharType="end"/>
    </w:r>
  </w:p>
  <w:p w:rsidR="00810278" w:rsidP="0081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EE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C3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8B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278"/>
  </w:style>
  <w:style w:type="character" w:customStyle="1" w:styleId="Heading1Char">
    <w:name w:val="Heading 1 Char"/>
    <w:basedOn w:val="DefaultParagraphFont"/>
    <w:link w:val="Heading1"/>
    <w:rsid w:val="0081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2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02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2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278"/>
    <w:rPr>
      <w:b/>
      <w:spacing w:val="0"/>
    </w:rPr>
  </w:style>
  <w:style w:type="paragraph" w:styleId="ListBullet2">
    <w:name w:val="List Bullet 2"/>
    <w:basedOn w:val="List2"/>
    <w:rsid w:val="008102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0278"/>
    <w:rPr>
      <w:i/>
    </w:rPr>
  </w:style>
  <w:style w:type="paragraph" w:customStyle="1" w:styleId="SuperHeading">
    <w:name w:val="SuperHeading"/>
    <w:basedOn w:val="Normal"/>
    <w:rsid w:val="00810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2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2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278"/>
  </w:style>
  <w:style w:type="paragraph" w:styleId="TableofFigures">
    <w:name w:val="table of figures"/>
    <w:basedOn w:val="Normal"/>
    <w:next w:val="Normal"/>
    <w:semiHidden/>
    <w:rsid w:val="0081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2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278"/>
    <w:rPr>
      <w:rFonts w:ascii="Wingdings" w:hAnsi="Wingdings"/>
    </w:rPr>
  </w:style>
  <w:style w:type="paragraph" w:customStyle="1" w:styleId="TableHeading">
    <w:name w:val="Table Heading"/>
    <w:basedOn w:val="HeadingBase"/>
    <w:rsid w:val="0081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278"/>
    <w:rPr>
      <w:color w:val="0033CC"/>
      <w:u w:val="none"/>
    </w:rPr>
  </w:style>
  <w:style w:type="paragraph" w:customStyle="1" w:styleId="BodyTextRight">
    <w:name w:val="Body Text Right"/>
    <w:basedOn w:val="BodyText"/>
    <w:rsid w:val="0081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2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278"/>
    <w:rPr>
      <w:sz w:val="32"/>
    </w:rPr>
  </w:style>
  <w:style w:type="paragraph" w:customStyle="1" w:styleId="HeadingProcedure">
    <w:name w:val="Heading Procedure"/>
    <w:basedOn w:val="HeadingBase"/>
    <w:next w:val="Normal"/>
    <w:rsid w:val="0081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278"/>
    <w:pPr>
      <w:spacing w:before="60" w:after="60"/>
    </w:pPr>
  </w:style>
  <w:style w:type="paragraph" w:styleId="ListContinue">
    <w:name w:val="List Continue"/>
    <w:basedOn w:val="List"/>
    <w:rsid w:val="00810278"/>
    <w:pPr>
      <w:ind w:firstLine="0"/>
    </w:pPr>
  </w:style>
  <w:style w:type="paragraph" w:customStyle="1" w:styleId="ListNote">
    <w:name w:val="List Note"/>
    <w:basedOn w:val="List"/>
    <w:rsid w:val="0081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278"/>
    <w:rPr>
      <w:rFonts w:ascii="Courier New" w:hAnsi="Courier New"/>
    </w:rPr>
  </w:style>
  <w:style w:type="paragraph" w:customStyle="1" w:styleId="NoteBullet">
    <w:name w:val="Note Bullet"/>
    <w:basedOn w:val="Note"/>
    <w:rsid w:val="0081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2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278"/>
    <w:rPr>
      <w:b/>
      <w:smallCaps/>
    </w:rPr>
  </w:style>
  <w:style w:type="paragraph" w:customStyle="1" w:styleId="TableListNumber">
    <w:name w:val="Table List Number"/>
    <w:basedOn w:val="ListNumber"/>
    <w:rsid w:val="0081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278"/>
    <w:pPr>
      <w:numPr>
        <w:numId w:val="9"/>
      </w:numPr>
    </w:pPr>
  </w:style>
  <w:style w:type="paragraph" w:customStyle="1" w:styleId="ListAlpha2">
    <w:name w:val="List Alpha 2"/>
    <w:basedOn w:val="List2"/>
    <w:rsid w:val="00810278"/>
    <w:pPr>
      <w:numPr>
        <w:numId w:val="8"/>
      </w:numPr>
    </w:pPr>
  </w:style>
  <w:style w:type="paragraph" w:styleId="List2">
    <w:name w:val="List 2"/>
    <w:basedOn w:val="BodyText"/>
    <w:rsid w:val="0081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2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2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278"/>
    <w:pPr>
      <w:numPr>
        <w:numId w:val="4"/>
      </w:numPr>
    </w:pPr>
  </w:style>
  <w:style w:type="paragraph" w:styleId="ListContinue2">
    <w:name w:val="List Continue 2"/>
    <w:basedOn w:val="List2"/>
    <w:rsid w:val="00810278"/>
    <w:pPr>
      <w:ind w:firstLine="0"/>
    </w:pPr>
  </w:style>
  <w:style w:type="paragraph" w:styleId="ListContinue3">
    <w:name w:val="List Continue 3"/>
    <w:basedOn w:val="List3"/>
    <w:rsid w:val="00810278"/>
    <w:pPr>
      <w:ind w:left="1021" w:firstLine="0"/>
    </w:pPr>
  </w:style>
  <w:style w:type="paragraph" w:styleId="ListContinue4">
    <w:name w:val="List Continue 4"/>
    <w:basedOn w:val="List4"/>
    <w:rsid w:val="00810278"/>
    <w:pPr>
      <w:ind w:firstLine="0"/>
    </w:pPr>
  </w:style>
  <w:style w:type="paragraph" w:styleId="ListContinue5">
    <w:name w:val="List Continue 5"/>
    <w:basedOn w:val="List5"/>
    <w:rsid w:val="00810278"/>
    <w:pPr>
      <w:ind w:firstLine="0"/>
    </w:pPr>
  </w:style>
  <w:style w:type="paragraph" w:styleId="ListNumber3">
    <w:name w:val="List Number 3"/>
    <w:basedOn w:val="List3"/>
    <w:rsid w:val="00810278"/>
    <w:pPr>
      <w:numPr>
        <w:numId w:val="5"/>
      </w:numPr>
    </w:pPr>
  </w:style>
  <w:style w:type="paragraph" w:styleId="ListNumber4">
    <w:name w:val="List Number 4"/>
    <w:basedOn w:val="List4"/>
    <w:rsid w:val="00810278"/>
    <w:pPr>
      <w:numPr>
        <w:numId w:val="6"/>
      </w:numPr>
    </w:pPr>
  </w:style>
  <w:style w:type="paragraph" w:styleId="ListNumber5">
    <w:name w:val="List Number 5"/>
    <w:basedOn w:val="List5"/>
    <w:rsid w:val="00810278"/>
    <w:pPr>
      <w:numPr>
        <w:numId w:val="7"/>
      </w:numPr>
    </w:pPr>
  </w:style>
  <w:style w:type="paragraph" w:styleId="BlockText">
    <w:name w:val="Block Text"/>
    <w:basedOn w:val="Normal"/>
    <w:rsid w:val="0081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278"/>
    <w:rPr>
      <w:sz w:val="16"/>
      <w:vertAlign w:val="superscript"/>
    </w:rPr>
  </w:style>
  <w:style w:type="character" w:customStyle="1" w:styleId="Symbols">
    <w:name w:val="Symbols"/>
    <w:basedOn w:val="DefaultParagraphFont"/>
    <w:rsid w:val="00810278"/>
    <w:rPr>
      <w:rFonts w:ascii="Symbol" w:hAnsi="Symbol"/>
    </w:rPr>
  </w:style>
  <w:style w:type="character" w:customStyle="1" w:styleId="MenuOptions">
    <w:name w:val="Menu Options"/>
    <w:basedOn w:val="DefaultParagraphFont"/>
    <w:rsid w:val="0081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278"/>
    <w:rPr>
      <w:b/>
    </w:rPr>
  </w:style>
  <w:style w:type="character" w:customStyle="1" w:styleId="Underlined">
    <w:name w:val="Underlined"/>
    <w:basedOn w:val="DefaultParagraphFont"/>
    <w:rsid w:val="00810278"/>
    <w:rPr>
      <w:u w:val="single"/>
    </w:rPr>
  </w:style>
  <w:style w:type="paragraph" w:customStyle="1" w:styleId="TableBodyTextRight">
    <w:name w:val="Table Body Text Right"/>
    <w:basedOn w:val="TableBodyText"/>
    <w:rsid w:val="0081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278"/>
    <w:rPr>
      <w:sz w:val="18"/>
    </w:rPr>
  </w:style>
  <w:style w:type="paragraph" w:customStyle="1" w:styleId="BodySmallRight">
    <w:name w:val="Body Small Right"/>
    <w:basedOn w:val="BodyTextRight"/>
    <w:rsid w:val="00810278"/>
    <w:rPr>
      <w:sz w:val="18"/>
      <w:szCs w:val="18"/>
    </w:rPr>
  </w:style>
  <w:style w:type="paragraph" w:customStyle="1" w:styleId="MarginEdition">
    <w:name w:val="Margin Edition"/>
    <w:basedOn w:val="MarginNote"/>
    <w:rsid w:val="0081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278"/>
    <w:rPr>
      <w:sz w:val="2"/>
      <w:szCs w:val="2"/>
    </w:rPr>
  </w:style>
  <w:style w:type="character" w:customStyle="1" w:styleId="Small">
    <w:name w:val="Small"/>
    <w:basedOn w:val="DefaultParagraphFont"/>
    <w:rsid w:val="00810278"/>
    <w:rPr>
      <w:sz w:val="16"/>
    </w:rPr>
  </w:style>
  <w:style w:type="paragraph" w:customStyle="1" w:styleId="WideTable">
    <w:name w:val="Wide Table"/>
    <w:basedOn w:val="Normal"/>
    <w:rsid w:val="0081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278"/>
  </w:style>
  <w:style w:type="paragraph" w:styleId="Quote">
    <w:name w:val="Quote"/>
    <w:basedOn w:val="Heading1"/>
    <w:link w:val="QuoteChar"/>
    <w:qFormat/>
    <w:rsid w:val="0081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278"/>
    <w:pPr>
      <w:pageBreakBefore/>
    </w:pPr>
  </w:style>
  <w:style w:type="paragraph" w:customStyle="1" w:styleId="Border">
    <w:name w:val="Border"/>
    <w:basedOn w:val="Normal"/>
    <w:qFormat/>
    <w:rsid w:val="0081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278"/>
    <w:rPr>
      <w:u w:val="single"/>
    </w:rPr>
  </w:style>
  <w:style w:type="character" w:customStyle="1" w:styleId="BoldandItalics">
    <w:name w:val="Bold and Italics"/>
    <w:qFormat/>
    <w:rsid w:val="00810278"/>
    <w:rPr>
      <w:b/>
      <w:i/>
      <w:u w:val="none"/>
    </w:rPr>
  </w:style>
  <w:style w:type="paragraph" w:styleId="BalloonText">
    <w:name w:val="Balloon Text"/>
    <w:basedOn w:val="Normal"/>
    <w:link w:val="BalloonTextChar"/>
    <w:rsid w:val="0081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278"/>
    <w:pPr>
      <w:spacing w:before="0" w:after="0"/>
    </w:pPr>
  </w:style>
  <w:style w:type="paragraph" w:customStyle="1" w:styleId="BodyTextBold">
    <w:name w:val="Body Text Bold"/>
    <w:basedOn w:val="BodyText"/>
    <w:qFormat/>
    <w:rsid w:val="00810278"/>
    <w:rPr>
      <w:b/>
    </w:rPr>
  </w:style>
  <w:style w:type="character" w:styleId="Hyperlink">
    <w:name w:val="Hyperlink"/>
    <w:basedOn w:val="DefaultParagraphFont"/>
    <w:uiPriority w:val="99"/>
    <w:unhideWhenUsed/>
    <w:rsid w:val="00FC6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5708</Characters>
  <Application>Microsoft Office Word</Application>
  <DocSecurity>0</DocSecurity>
  <Lines>172</Lines>
  <Paragraphs>107</Paragraphs>
  <ScaleCrop>false</ScaleCrop>
  <Company>Author-it Software Corporation Ltd.</Company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FNSRTS316 Process customer transactions in retail financial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