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E75E3" w:rsidP="000E75E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FNSRTS316 Process customer transactions in retail financial organisations</w:t>
      </w:r>
      <w:r>
        <w:fldChar w:fldCharType="end"/>
      </w:r>
    </w:p>
    <w:p w:rsidR="000E75E3" w:rsidP="000E75E3">
      <w:pPr>
        <w:pStyle w:val="Version"/>
        <w:sectPr w:rsidSect="0084192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41925" w:rsidP="00841925">
      <w:pPr>
        <w:pStyle w:val="SuperHeading"/>
      </w:pPr>
      <w:r w:rsidRPr="00841925">
        <w:t>Assessment Requirements for FNSRTS316 Process customer transactions in retail financial organisations</w:t>
      </w:r>
    </w:p>
    <w:p w:rsidR="00000000" w:rsidRPr="00841925" w:rsidP="00841925">
      <w:pPr>
        <w:pStyle w:val="Heading1"/>
      </w:pPr>
      <w:bookmarkStart w:id="1" w:name="O_1230995"/>
      <w:bookmarkEnd w:id="1"/>
      <w:r w:rsidRPr="0084192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8419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1925" w:rsidP="00841925">
            <w:pPr>
              <w:pStyle w:val="BodyText"/>
            </w:pPr>
            <w:r w:rsidRPr="00841925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1925">
            <w:pPr>
              <w:pStyle w:val="BodyText"/>
              <w:rPr>
                <w:lang w:val="en-NZ"/>
              </w:rPr>
            </w:pPr>
            <w:r w:rsidRPr="00841925">
              <w:rPr>
                <w:rStyle w:val="SpecialBold"/>
              </w:rPr>
              <w:t>Comments</w:t>
            </w:r>
          </w:p>
        </w:tc>
      </w:tr>
      <w:tr w:rsidTr="008419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1925">
            <w:pPr>
              <w:pStyle w:val="BodyText"/>
              <w:rPr>
                <w:lang w:val="en-NZ"/>
              </w:rPr>
            </w:pPr>
            <w:r w:rsidRPr="00841925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1925" w:rsidP="00841925">
            <w:pPr>
              <w:pStyle w:val="BodyText"/>
            </w:pPr>
            <w:r w:rsidRPr="00841925">
              <w:t>This version first released with the FNS Financial Services Training Package Version 8.0.</w:t>
            </w:r>
          </w:p>
          <w:p w:rsidR="00000000" w:rsidRPr="00841925" w:rsidP="00841925">
            <w:pPr>
              <w:pStyle w:val="BodyText"/>
            </w:pPr>
            <w:r w:rsidRPr="00841925">
              <w:t>Supersedes and is equivalent to FNSRTS306 Process customer transactions.</w:t>
            </w:r>
          </w:p>
        </w:tc>
      </w:tr>
    </w:tbl>
    <w:p w:rsidR="00000000" w:rsidRPr="00841925" w:rsidP="00841925">
      <w:pPr>
        <w:pStyle w:val="BodyText"/>
      </w:pPr>
    </w:p>
    <w:p w:rsidR="00000000" w:rsidRPr="00841925" w:rsidP="00841925">
      <w:pPr>
        <w:pStyle w:val="AllowPageBreak"/>
      </w:pPr>
    </w:p>
    <w:p w:rsidR="00000000" w:rsidRPr="00841925" w:rsidP="00841925">
      <w:pPr>
        <w:pStyle w:val="Heading1"/>
      </w:pPr>
      <w:bookmarkStart w:id="2" w:name="O_1230996"/>
      <w:bookmarkEnd w:id="2"/>
      <w:r w:rsidRPr="00841925">
        <w:t>Performance Evidence</w:t>
      </w:r>
    </w:p>
    <w:p w:rsidR="00000000" w:rsidRPr="00841925" w:rsidP="000E75E3">
      <w:pPr>
        <w:pStyle w:val="BodyText"/>
      </w:pPr>
      <w:r w:rsidRPr="00841925">
        <w:t>The candidate must demonstrate the ability to compl</w:t>
      </w:r>
      <w:r w:rsidRPr="00841925">
        <w:t>ete the tasks outlined in the elements, performance criteria and foundation skills of this unit, including evidence of the ability to:</w:t>
      </w:r>
    </w:p>
    <w:p w:rsidR="00000000" w:rsidRPr="00841925" w:rsidP="00841925">
      <w:pPr>
        <w:pStyle w:val="ListBullet"/>
      </w:pPr>
      <w:r w:rsidRPr="00841925">
        <w:t>process and administer at least ten transactions covering at least four different transaction types, including completin</w:t>
      </w:r>
      <w:r w:rsidRPr="00841925">
        <w:t>g at least:</w:t>
      </w:r>
    </w:p>
    <w:p w:rsidR="00000000" w:rsidRPr="00841925" w:rsidP="00841925">
      <w:pPr>
        <w:pStyle w:val="ListBullet2"/>
      </w:pPr>
      <w:r w:rsidRPr="00841925">
        <w:t>one suspicious matter report</w:t>
      </w:r>
    </w:p>
    <w:p w:rsidR="00000000" w:rsidRPr="00841925" w:rsidP="00841925">
      <w:pPr>
        <w:pStyle w:val="ListBullet2"/>
      </w:pPr>
      <w:r w:rsidRPr="00841925">
        <w:t>one significant cash transaction report.</w:t>
      </w:r>
    </w:p>
    <w:p w:rsidR="00000000" w:rsidRPr="00841925" w:rsidP="00841925">
      <w:pPr>
        <w:pStyle w:val="AllowPageBreak"/>
      </w:pPr>
    </w:p>
    <w:p w:rsidR="00000000" w:rsidRPr="00841925" w:rsidP="00841925">
      <w:pPr>
        <w:pStyle w:val="Heading1"/>
      </w:pPr>
      <w:bookmarkStart w:id="3" w:name="O_1230997"/>
      <w:bookmarkEnd w:id="3"/>
      <w:r w:rsidRPr="00841925">
        <w:t>Knowledge Evidence</w:t>
      </w:r>
    </w:p>
    <w:p w:rsidR="00000000" w:rsidRPr="00841925" w:rsidP="000E75E3">
      <w:pPr>
        <w:pStyle w:val="BodyText"/>
      </w:pPr>
      <w:r w:rsidRPr="00841925">
        <w:t>The candidate must be able to demonstrate knowledge to complete the tasks outlined in the elements, performance criteria and foundation skills of this unit, including knowledge of:</w:t>
      </w:r>
    </w:p>
    <w:p w:rsidR="00000000" w:rsidRPr="00841925" w:rsidP="00841925">
      <w:pPr>
        <w:pStyle w:val="ListBullet"/>
      </w:pPr>
      <w:r w:rsidRPr="00841925">
        <w:t>key customer transaction types and their purpose and fees</w:t>
      </w:r>
    </w:p>
    <w:p w:rsidR="00000000" w:rsidRPr="00841925" w:rsidP="00841925">
      <w:pPr>
        <w:pStyle w:val="ListBullet"/>
      </w:pPr>
      <w:r w:rsidRPr="00841925">
        <w:t xml:space="preserve">key features of </w:t>
      </w:r>
      <w:r w:rsidRPr="00841925">
        <w:t>organisational policies and procedures relevant to customer accounts and transactions, including:</w:t>
      </w:r>
    </w:p>
    <w:p w:rsidR="00000000" w:rsidRPr="00841925" w:rsidP="00841925">
      <w:pPr>
        <w:pStyle w:val="ListBullet2"/>
      </w:pPr>
      <w:r w:rsidRPr="00841925">
        <w:t>account transaction limit rules</w:t>
      </w:r>
    </w:p>
    <w:p w:rsidR="00000000" w:rsidRPr="00841925" w:rsidP="00841925">
      <w:pPr>
        <w:pStyle w:val="ListBullet2"/>
      </w:pPr>
      <w:r w:rsidRPr="00841925">
        <w:t>fees</w:t>
      </w:r>
    </w:p>
    <w:p w:rsidR="00000000" w:rsidRPr="00841925" w:rsidP="00841925">
      <w:pPr>
        <w:pStyle w:val="ListBullet2"/>
      </w:pPr>
      <w:r w:rsidRPr="00841925">
        <w:t>cash and non-cash reconciliation processes</w:t>
      </w:r>
    </w:p>
    <w:p w:rsidR="00000000" w:rsidRPr="00841925" w:rsidP="00841925">
      <w:pPr>
        <w:pStyle w:val="ListBullet"/>
      </w:pPr>
      <w:r w:rsidRPr="00841925">
        <w:t>key steps and reasons for security checking procedures and escalation of sus</w:t>
      </w:r>
      <w:r w:rsidRPr="00841925">
        <w:t>picious matters relating to customer accounts and transactions</w:t>
      </w:r>
    </w:p>
    <w:p w:rsidR="00000000" w:rsidRPr="00841925" w:rsidP="00841925">
      <w:pPr>
        <w:pStyle w:val="ListBullet"/>
      </w:pPr>
      <w:r w:rsidRPr="00841925">
        <w:t>methods for resolving customer complaints and disputes relating to customer account transactions</w:t>
      </w:r>
    </w:p>
    <w:p w:rsidR="00000000" w:rsidRPr="00841925" w:rsidP="00841925">
      <w:pPr>
        <w:pStyle w:val="ListBullet"/>
      </w:pPr>
      <w:r w:rsidRPr="00841925">
        <w:t>key operational features of equipment used in processing customer transactions</w:t>
      </w:r>
    </w:p>
    <w:p w:rsidR="00000000" w:rsidRPr="00841925" w:rsidP="00841925">
      <w:pPr>
        <w:pStyle w:val="ListBullet"/>
      </w:pPr>
      <w:r w:rsidRPr="00841925">
        <w:t>key organisationa</w:t>
      </w:r>
      <w:r w:rsidRPr="00841925">
        <w:t>l personnel responsible for transactions requiring higher delegated authority</w:t>
      </w:r>
    </w:p>
    <w:p w:rsidR="00000000" w:rsidRPr="00841925" w:rsidP="00841925">
      <w:pPr>
        <w:pStyle w:val="ListBullet"/>
      </w:pPr>
      <w:r w:rsidRPr="00841925">
        <w:t>key steps and reasons for anti-money laundering (AML) procedures, including:</w:t>
      </w:r>
    </w:p>
    <w:p w:rsidR="00000000" w:rsidRPr="00841925" w:rsidP="00841925">
      <w:pPr>
        <w:pStyle w:val="ListBullet2"/>
      </w:pPr>
      <w:r w:rsidRPr="00841925">
        <w:t>know your customer (KYC) requirements under AML and counter-terrorism laws</w:t>
      </w:r>
    </w:p>
    <w:p w:rsidR="00000000" w:rsidRPr="00841925" w:rsidP="00841925">
      <w:pPr>
        <w:pStyle w:val="ListBullet2"/>
      </w:pPr>
      <w:r w:rsidRPr="00841925">
        <w:t>suspicious matter reports under AML and counter-terrorism laws</w:t>
      </w:r>
    </w:p>
    <w:p w:rsidR="00000000" w:rsidRPr="00841925" w:rsidP="00841925">
      <w:pPr>
        <w:pStyle w:val="ListBullet2"/>
      </w:pPr>
      <w:r w:rsidRPr="00841925">
        <w:t>threshold and significant cash transaction reports.</w:t>
      </w:r>
    </w:p>
    <w:p w:rsidR="00000000" w:rsidRPr="00841925" w:rsidP="00841925">
      <w:pPr>
        <w:pStyle w:val="AllowPageBreak"/>
      </w:pPr>
    </w:p>
    <w:p w:rsidR="00000000" w:rsidRPr="00841925" w:rsidP="00841925">
      <w:pPr>
        <w:pStyle w:val="Heading1"/>
      </w:pPr>
      <w:bookmarkStart w:id="4" w:name="O_1230998"/>
      <w:bookmarkEnd w:id="4"/>
      <w:r w:rsidRPr="00841925">
        <w:t>Assessment Conditions</w:t>
      </w:r>
    </w:p>
    <w:p w:rsidR="00000000" w:rsidRPr="00841925" w:rsidP="000E75E3">
      <w:pPr>
        <w:pStyle w:val="BodyText"/>
      </w:pPr>
      <w:r w:rsidRPr="00841925">
        <w:t>Skills in this unit must be demonstrated in a workplace or simulated environment where the condition</w:t>
      </w:r>
      <w:r w:rsidRPr="00841925">
        <w:t>s are typical of those in a working environment in this industry.</w:t>
      </w:r>
    </w:p>
    <w:p w:rsidR="00000000" w:rsidRPr="00841925" w:rsidP="000E75E3">
      <w:pPr>
        <w:pStyle w:val="BodyText"/>
      </w:pPr>
      <w:r w:rsidRPr="00841925">
        <w:t>This includes access to:</w:t>
      </w:r>
    </w:p>
    <w:p w:rsidR="00000000" w:rsidRPr="00841925" w:rsidP="00841925">
      <w:pPr>
        <w:pStyle w:val="ListBullet"/>
      </w:pPr>
      <w:r w:rsidRPr="00841925">
        <w:t>office equipment with integrated financial transaction system, technology, software and consumables</w:t>
      </w:r>
    </w:p>
    <w:p w:rsidR="00000000" w:rsidRPr="00841925" w:rsidP="00841925">
      <w:pPr>
        <w:pStyle w:val="ListBullet"/>
      </w:pPr>
      <w:r w:rsidRPr="00841925">
        <w:t>financial services product information</w:t>
      </w:r>
    </w:p>
    <w:p w:rsidR="00000000" w:rsidRPr="00841925" w:rsidP="00841925">
      <w:pPr>
        <w:pStyle w:val="ListBullet"/>
      </w:pPr>
      <w:r w:rsidRPr="00841925">
        <w:t>customers with transactio</w:t>
      </w:r>
      <w:r w:rsidRPr="00841925">
        <w:t>ns to be processed</w:t>
      </w:r>
    </w:p>
    <w:p w:rsidR="00000000" w:rsidRPr="00841925" w:rsidP="00841925">
      <w:pPr>
        <w:pStyle w:val="BodyText"/>
      </w:pPr>
    </w:p>
    <w:p w:rsidR="00000000" w:rsidRPr="00841925" w:rsidP="000E75E3">
      <w:pPr>
        <w:pStyle w:val="BodyText"/>
      </w:pPr>
      <w:r w:rsidRPr="00841925">
        <w:t>Assessors of this unit must satisfy the requirements for assessors in applicable vocational education and training legislation, frameworks and/or standards.</w:t>
      </w:r>
    </w:p>
    <w:p w:rsidR="00000000" w:rsidRPr="00841925" w:rsidP="00841925">
      <w:pPr>
        <w:pStyle w:val="Heading1"/>
      </w:pPr>
      <w:bookmarkStart w:id="5" w:name="O_1231001"/>
      <w:bookmarkEnd w:id="5"/>
      <w:r w:rsidRPr="00841925">
        <w:t>Links</w:t>
      </w:r>
    </w:p>
    <w:p w:rsidR="00000000" w:rsidRPr="00841925" w:rsidP="000E75E3">
      <w:pPr>
        <w:pStyle w:val="BodyText"/>
      </w:pPr>
      <w:r w:rsidRPr="00841925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A86C0C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841925" w:rsidP="00841925"/>
    <w:sectPr w:rsidSect="0084192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192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1925" w:rsidRPr="000E75E3" w:rsidP="000E75E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192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75E3" w:rsidP="0084192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E75E3" w:rsidP="0084192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E75E3" w:rsidP="0084192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192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75E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41925" w:rsidRPr="000E75E3" w:rsidP="000E75E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192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75E3" w:rsidRPr="002D2AF8" w:rsidP="0084192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FNSRTS316 Process customer transactions in retail financial organisations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0E75E3" w:rsidP="0084192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1664C1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D2EC57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53E0A4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192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4192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4192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4192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4192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4192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4192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4192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4192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4192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4192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41925"/>
  </w:style>
  <w:style w:type="character" w:customStyle="1" w:styleId="Heading1Char">
    <w:name w:val="Heading 1 Char"/>
    <w:basedOn w:val="DefaultParagraphFont"/>
    <w:link w:val="Heading1"/>
    <w:rsid w:val="0084192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4192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4192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4192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41925"/>
    <w:rPr>
      <w:b/>
      <w:spacing w:val="0"/>
    </w:rPr>
  </w:style>
  <w:style w:type="paragraph" w:styleId="ListBullet2">
    <w:name w:val="List Bullet 2"/>
    <w:basedOn w:val="List2"/>
    <w:rsid w:val="0084192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4192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4192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4192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4192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4192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4192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4192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4192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4192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4192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4192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4192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4192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4192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4192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4192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4192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4192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4192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4192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4192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4192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4192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4192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4192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4192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4192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4192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4192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4192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4192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4192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4192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4192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41925"/>
    <w:rPr>
      <w:i/>
    </w:rPr>
  </w:style>
  <w:style w:type="paragraph" w:styleId="Caption">
    <w:name w:val="caption"/>
    <w:basedOn w:val="BodyText"/>
    <w:next w:val="Normal"/>
    <w:qFormat/>
    <w:rsid w:val="0084192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4192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4192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41925"/>
  </w:style>
  <w:style w:type="paragraph" w:styleId="TableofFigures">
    <w:name w:val="table of figures"/>
    <w:basedOn w:val="Normal"/>
    <w:next w:val="Normal"/>
    <w:semiHidden/>
    <w:rsid w:val="0084192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4192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41925"/>
    <w:rPr>
      <w:rFonts w:ascii="Wingdings" w:hAnsi="Wingdings"/>
    </w:rPr>
  </w:style>
  <w:style w:type="paragraph" w:customStyle="1" w:styleId="TableHeading">
    <w:name w:val="Table Heading"/>
    <w:basedOn w:val="HeadingBase"/>
    <w:rsid w:val="0084192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41925"/>
    <w:rPr>
      <w:color w:val="0033CC"/>
      <w:u w:val="none"/>
    </w:rPr>
  </w:style>
  <w:style w:type="paragraph" w:customStyle="1" w:styleId="BodyTextRight">
    <w:name w:val="Body Text Right"/>
    <w:basedOn w:val="BodyText"/>
    <w:rsid w:val="0084192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4192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4192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4192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4192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4192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41925"/>
    <w:rPr>
      <w:sz w:val="32"/>
    </w:rPr>
  </w:style>
  <w:style w:type="paragraph" w:customStyle="1" w:styleId="HeadingProcedure">
    <w:name w:val="Heading Procedure"/>
    <w:basedOn w:val="HeadingBase"/>
    <w:next w:val="Normal"/>
    <w:rsid w:val="0084192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41925"/>
    <w:pPr>
      <w:spacing w:before="60" w:after="60"/>
    </w:pPr>
  </w:style>
  <w:style w:type="paragraph" w:styleId="ListContinue">
    <w:name w:val="List Continue"/>
    <w:basedOn w:val="List"/>
    <w:rsid w:val="00841925"/>
    <w:pPr>
      <w:ind w:firstLine="0"/>
    </w:pPr>
  </w:style>
  <w:style w:type="paragraph" w:customStyle="1" w:styleId="ListNote">
    <w:name w:val="List Note"/>
    <w:basedOn w:val="List"/>
    <w:rsid w:val="0084192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4192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4192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41925"/>
    <w:rPr>
      <w:rFonts w:ascii="Courier New" w:hAnsi="Courier New"/>
    </w:rPr>
  </w:style>
  <w:style w:type="paragraph" w:customStyle="1" w:styleId="NoteBullet">
    <w:name w:val="Note Bullet"/>
    <w:basedOn w:val="Note"/>
    <w:rsid w:val="0084192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4192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4192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4192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4192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4192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4192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41925"/>
    <w:rPr>
      <w:b/>
      <w:smallCaps/>
    </w:rPr>
  </w:style>
  <w:style w:type="paragraph" w:customStyle="1" w:styleId="TableListNumber">
    <w:name w:val="Table List Number"/>
    <w:basedOn w:val="ListNumber"/>
    <w:rsid w:val="0084192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4192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41925"/>
    <w:pPr>
      <w:numPr>
        <w:numId w:val="9"/>
      </w:numPr>
    </w:pPr>
  </w:style>
  <w:style w:type="paragraph" w:customStyle="1" w:styleId="ListAlpha2">
    <w:name w:val="List Alpha 2"/>
    <w:basedOn w:val="List2"/>
    <w:rsid w:val="00841925"/>
    <w:pPr>
      <w:numPr>
        <w:numId w:val="8"/>
      </w:numPr>
    </w:pPr>
  </w:style>
  <w:style w:type="paragraph" w:styleId="List2">
    <w:name w:val="List 2"/>
    <w:basedOn w:val="BodyText"/>
    <w:rsid w:val="0084192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4192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4192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4192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4192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4192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41925"/>
    <w:pPr>
      <w:numPr>
        <w:numId w:val="4"/>
      </w:numPr>
    </w:pPr>
  </w:style>
  <w:style w:type="paragraph" w:styleId="ListContinue2">
    <w:name w:val="List Continue 2"/>
    <w:basedOn w:val="List2"/>
    <w:rsid w:val="00841925"/>
    <w:pPr>
      <w:ind w:firstLine="0"/>
    </w:pPr>
  </w:style>
  <w:style w:type="paragraph" w:styleId="ListContinue3">
    <w:name w:val="List Continue 3"/>
    <w:basedOn w:val="List3"/>
    <w:rsid w:val="00841925"/>
    <w:pPr>
      <w:ind w:left="1021" w:firstLine="0"/>
    </w:pPr>
  </w:style>
  <w:style w:type="paragraph" w:styleId="ListContinue4">
    <w:name w:val="List Continue 4"/>
    <w:basedOn w:val="List4"/>
    <w:rsid w:val="00841925"/>
    <w:pPr>
      <w:ind w:firstLine="0"/>
    </w:pPr>
  </w:style>
  <w:style w:type="paragraph" w:styleId="ListContinue5">
    <w:name w:val="List Continue 5"/>
    <w:basedOn w:val="List5"/>
    <w:rsid w:val="00841925"/>
    <w:pPr>
      <w:ind w:firstLine="0"/>
    </w:pPr>
  </w:style>
  <w:style w:type="paragraph" w:styleId="ListNumber3">
    <w:name w:val="List Number 3"/>
    <w:basedOn w:val="List3"/>
    <w:rsid w:val="00841925"/>
    <w:pPr>
      <w:numPr>
        <w:numId w:val="5"/>
      </w:numPr>
    </w:pPr>
  </w:style>
  <w:style w:type="paragraph" w:styleId="ListNumber4">
    <w:name w:val="List Number 4"/>
    <w:basedOn w:val="List4"/>
    <w:rsid w:val="00841925"/>
    <w:pPr>
      <w:numPr>
        <w:numId w:val="6"/>
      </w:numPr>
    </w:pPr>
  </w:style>
  <w:style w:type="paragraph" w:styleId="ListNumber5">
    <w:name w:val="List Number 5"/>
    <w:basedOn w:val="List5"/>
    <w:rsid w:val="00841925"/>
    <w:pPr>
      <w:numPr>
        <w:numId w:val="7"/>
      </w:numPr>
    </w:pPr>
  </w:style>
  <w:style w:type="paragraph" w:styleId="BlockText">
    <w:name w:val="Block Text"/>
    <w:basedOn w:val="Normal"/>
    <w:rsid w:val="0084192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4192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41925"/>
    <w:rPr>
      <w:sz w:val="16"/>
      <w:vertAlign w:val="superscript"/>
    </w:rPr>
  </w:style>
  <w:style w:type="character" w:customStyle="1" w:styleId="Symbols">
    <w:name w:val="Symbols"/>
    <w:basedOn w:val="DefaultParagraphFont"/>
    <w:rsid w:val="00841925"/>
    <w:rPr>
      <w:rFonts w:ascii="Symbol" w:hAnsi="Symbol"/>
    </w:rPr>
  </w:style>
  <w:style w:type="character" w:customStyle="1" w:styleId="MenuOptions">
    <w:name w:val="Menu Options"/>
    <w:basedOn w:val="DefaultParagraphFont"/>
    <w:rsid w:val="0084192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41925"/>
    <w:rPr>
      <w:b/>
    </w:rPr>
  </w:style>
  <w:style w:type="character" w:customStyle="1" w:styleId="Underlined">
    <w:name w:val="Underlined"/>
    <w:basedOn w:val="DefaultParagraphFont"/>
    <w:rsid w:val="00841925"/>
    <w:rPr>
      <w:u w:val="single"/>
    </w:rPr>
  </w:style>
  <w:style w:type="paragraph" w:customStyle="1" w:styleId="TableBodyTextRight">
    <w:name w:val="Table Body Text Right"/>
    <w:basedOn w:val="TableBodyText"/>
    <w:rsid w:val="0084192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41925"/>
    <w:rPr>
      <w:sz w:val="18"/>
    </w:rPr>
  </w:style>
  <w:style w:type="paragraph" w:customStyle="1" w:styleId="BodySmallRight">
    <w:name w:val="Body Small Right"/>
    <w:basedOn w:val="BodyTextRight"/>
    <w:rsid w:val="00841925"/>
    <w:rPr>
      <w:sz w:val="18"/>
      <w:szCs w:val="18"/>
    </w:rPr>
  </w:style>
  <w:style w:type="paragraph" w:customStyle="1" w:styleId="MarginEdition">
    <w:name w:val="Margin Edition"/>
    <w:basedOn w:val="MarginNote"/>
    <w:rsid w:val="0084192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41925"/>
    <w:rPr>
      <w:sz w:val="2"/>
      <w:szCs w:val="2"/>
    </w:rPr>
  </w:style>
  <w:style w:type="character" w:customStyle="1" w:styleId="Small">
    <w:name w:val="Small"/>
    <w:basedOn w:val="DefaultParagraphFont"/>
    <w:rsid w:val="00841925"/>
    <w:rPr>
      <w:sz w:val="16"/>
    </w:rPr>
  </w:style>
  <w:style w:type="paragraph" w:customStyle="1" w:styleId="WideTable">
    <w:name w:val="Wide Table"/>
    <w:basedOn w:val="Normal"/>
    <w:rsid w:val="0084192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41925"/>
  </w:style>
  <w:style w:type="paragraph" w:styleId="Quote">
    <w:name w:val="Quote"/>
    <w:basedOn w:val="Heading1"/>
    <w:link w:val="QuoteChar"/>
    <w:qFormat/>
    <w:rsid w:val="0084192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4192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41925"/>
    <w:pPr>
      <w:pageBreakBefore/>
    </w:pPr>
  </w:style>
  <w:style w:type="paragraph" w:customStyle="1" w:styleId="Border">
    <w:name w:val="Border"/>
    <w:basedOn w:val="Normal"/>
    <w:qFormat/>
    <w:rsid w:val="0084192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4192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4192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4192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4192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4192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4192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4192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4192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41925"/>
    <w:rPr>
      <w:u w:val="single"/>
    </w:rPr>
  </w:style>
  <w:style w:type="character" w:customStyle="1" w:styleId="BoldandItalics">
    <w:name w:val="Bold and Italics"/>
    <w:qFormat/>
    <w:rsid w:val="00841925"/>
    <w:rPr>
      <w:b/>
      <w:i/>
      <w:u w:val="none"/>
    </w:rPr>
  </w:style>
  <w:style w:type="paragraph" w:styleId="BalloonText">
    <w:name w:val="Balloon Text"/>
    <w:basedOn w:val="Normal"/>
    <w:link w:val="BalloonTextChar"/>
    <w:rsid w:val="0084192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4192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4192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4192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4192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4192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41925"/>
    <w:pPr>
      <w:spacing w:before="0" w:after="0"/>
    </w:pPr>
  </w:style>
  <w:style w:type="paragraph" w:customStyle="1" w:styleId="BodyTextBold">
    <w:name w:val="Body Text Bold"/>
    <w:basedOn w:val="BodyText"/>
    <w:qFormat/>
    <w:rsid w:val="00841925"/>
    <w:rPr>
      <w:b/>
    </w:rPr>
  </w:style>
  <w:style w:type="character" w:styleId="Hyperlink">
    <w:name w:val="Hyperlink"/>
    <w:basedOn w:val="DefaultParagraphFont"/>
    <w:uiPriority w:val="99"/>
    <w:unhideWhenUsed/>
    <w:rsid w:val="000E75E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361</Words>
  <Characters>2484</Characters>
  <Application>Microsoft Office Word</Application>
  <DocSecurity>0</DocSecurity>
  <Lines>67</Lines>
  <Paragraphs>45</Paragraphs>
  <ScaleCrop>false</ScaleCrop>
  <Company>Author-it Software Corporation Ltd.</Company>
  <LinksUpToDate>false</LinksUpToDate>
  <CharactersWithSpaces>2800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FNSRTS316 Process customer transactions in retail financial organisations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2022-11-03T07:29:00Z</dcterms:created>
  <dcterms:modified xsi:type="dcterms:W3CDTF">2022-11-03T07:29:00Z</dcterms:modified>
</cp:coreProperties>
</file>