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D47" w:rsidP="005F2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FNSRTS315 Process customer accounts</w:t>
      </w:r>
      <w:r>
        <w:fldChar w:fldCharType="end"/>
      </w:r>
    </w:p>
    <w:p w:rsidR="005F2D47" w:rsidP="005F2D47">
      <w:pPr>
        <w:pStyle w:val="Version"/>
        <w:sectPr w:rsidSect="001F3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12F" w:rsidP="001F312F">
      <w:pPr>
        <w:pStyle w:val="SuperHeading"/>
      </w:pPr>
      <w:r w:rsidRPr="001F312F">
        <w:t>FNSRTS315 Process customer accounts</w:t>
      </w:r>
    </w:p>
    <w:p w:rsidR="00000000" w:rsidRPr="001F312F" w:rsidP="001F312F">
      <w:pPr>
        <w:pStyle w:val="Heading1"/>
      </w:pPr>
      <w:bookmarkStart w:id="1" w:name="O_1230966"/>
      <w:bookmarkEnd w:id="1"/>
      <w:r w:rsidRPr="001F31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BodyText"/>
            </w:pPr>
            <w:r w:rsidRPr="001F312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rPr>
                <w:rStyle w:val="SpecialBold"/>
              </w:rPr>
              <w:t>Comments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BodyText"/>
            </w:pPr>
            <w:r w:rsidRPr="001F312F">
              <w:t>This version first released with the FNS Financial Services Training Package Version 8.0.</w:t>
            </w:r>
          </w:p>
          <w:p w:rsidR="00000000" w:rsidRPr="001F312F" w:rsidP="001F312F">
            <w:pPr>
              <w:pStyle w:val="BodyText"/>
            </w:pPr>
            <w:r w:rsidRPr="001F312F">
              <w:t>Supersedes and is equivalent to FNSRTS305 Process customer accounts.</w:t>
            </w:r>
          </w:p>
        </w:tc>
      </w:tr>
    </w:tbl>
    <w:p w:rsidR="00000000" w:rsidRPr="001F312F" w:rsidP="001F312F">
      <w:pPr>
        <w:pStyle w:val="BodyText"/>
      </w:pPr>
    </w:p>
    <w:p w:rsidR="00000000" w:rsidRPr="001F312F" w:rsidP="001F312F">
      <w:pPr>
        <w:pStyle w:val="AllowPageBreak"/>
      </w:pPr>
    </w:p>
    <w:p w:rsidR="00000000" w:rsidRPr="001F312F" w:rsidP="001F312F">
      <w:pPr>
        <w:pStyle w:val="Heading1"/>
      </w:pPr>
      <w:bookmarkStart w:id="2" w:name="O_1230967"/>
      <w:bookmarkEnd w:id="2"/>
      <w:r w:rsidRPr="001F312F">
        <w:t>Application</w:t>
      </w:r>
    </w:p>
    <w:p w:rsidR="00000000" w:rsidRPr="001F312F" w:rsidP="005F2D47">
      <w:pPr>
        <w:pStyle w:val="BodyText"/>
      </w:pPr>
      <w:r w:rsidRPr="001F312F">
        <w:t>This unit desc</w:t>
      </w:r>
      <w:r w:rsidRPr="001F312F">
        <w:t>ribes the skills and knowledge required to identify customer needs, and open and process customer financial accounts.</w:t>
      </w:r>
    </w:p>
    <w:p w:rsidR="00000000" w:rsidRPr="001F312F" w:rsidP="005F2D47">
      <w:pPr>
        <w:pStyle w:val="BodyText"/>
      </w:pPr>
      <w:r w:rsidRPr="001F312F">
        <w:t>The unit applies to individuals who use organisational skills and specialised knowledge to perform clerical services, maintain financial r</w:t>
      </w:r>
      <w:r w:rsidRPr="001F312F">
        <w:t>ecords and respond to a range of customers.</w:t>
      </w:r>
    </w:p>
    <w:p w:rsidR="00000000" w:rsidRPr="001F312F" w:rsidP="005F2D47">
      <w:pPr>
        <w:pStyle w:val="BodyText"/>
      </w:pPr>
      <w:r w:rsidRPr="001F312F">
        <w:t>No licensing, legislative or certification requirements apply to this unit at the time of publication.</w:t>
      </w:r>
    </w:p>
    <w:p w:rsidR="00000000" w:rsidRPr="001F312F" w:rsidP="001F312F">
      <w:pPr>
        <w:pStyle w:val="Heading1"/>
      </w:pPr>
      <w:bookmarkStart w:id="3" w:name="O_1230970"/>
      <w:bookmarkEnd w:id="3"/>
      <w:r w:rsidRPr="001F312F">
        <w:t>Unit Sector</w:t>
      </w:r>
    </w:p>
    <w:p w:rsidR="00000000" w:rsidRPr="001F312F" w:rsidP="005F2D47">
      <w:pPr>
        <w:pStyle w:val="BodyText"/>
      </w:pPr>
      <w:r w:rsidRPr="001F312F">
        <w:t>Financial retail services</w:t>
      </w:r>
    </w:p>
    <w:p w:rsidR="00000000" w:rsidRPr="001F312F" w:rsidP="001F312F">
      <w:pPr>
        <w:pStyle w:val="Heading1"/>
      </w:pPr>
      <w:bookmarkStart w:id="4" w:name="O_1230971"/>
      <w:bookmarkEnd w:id="4"/>
      <w:r w:rsidRPr="001F31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BodyText"/>
            </w:pPr>
            <w:r w:rsidRPr="001F312F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rPr>
                <w:rStyle w:val="SpecialBold"/>
              </w:rPr>
              <w:t>PERFORMANCE CRITERIA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BodyText"/>
            </w:pPr>
            <w:r w:rsidRPr="001F312F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"/>
              <w:rPr>
                <w:lang w:val="en-NZ"/>
              </w:rPr>
            </w:pPr>
            <w:r w:rsidRPr="001F312F">
              <w:t>1. Identify customer account needs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"/>
            </w:pPr>
            <w:r w:rsidRPr="001F312F">
              <w:t>1.1 Respond to requests for information on range, options and features of account services available or refer to other authorised personnel as required</w:t>
            </w:r>
          </w:p>
          <w:p w:rsidR="00000000" w:rsidRPr="001F312F" w:rsidP="001F312F">
            <w:pPr>
              <w:pStyle w:val="List"/>
            </w:pPr>
            <w:r w:rsidRPr="001F312F">
              <w:t>1.2 Provide customer with factual information based on customer needs outlining product features, cost o</w:t>
            </w:r>
            <w:r w:rsidRPr="001F312F">
              <w:t>f operation and conditions of accounts, according to organisational policies and procedures and legislative and regulatory requirements</w:t>
            </w:r>
          </w:p>
          <w:p w:rsidR="00000000" w:rsidRPr="001F312F" w:rsidP="001F312F">
            <w:pPr>
              <w:pStyle w:val="List"/>
            </w:pPr>
            <w:r w:rsidRPr="001F312F">
              <w:t>1.3 Provide customer with advice within adviser authority limits</w:t>
            </w:r>
          </w:p>
          <w:p w:rsidR="00000000" w:rsidP="001F312F">
            <w:pPr>
              <w:pStyle w:val="List"/>
              <w:rPr>
                <w:lang w:val="en-NZ"/>
              </w:rPr>
            </w:pPr>
            <w:r w:rsidRPr="001F312F">
              <w:t>1.4 Assist customer when completing relevant documentat</w:t>
            </w:r>
            <w:r w:rsidRPr="001F312F">
              <w:t>ion for selected services and products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"/>
              <w:rPr>
                <w:lang w:val="en-NZ"/>
              </w:rPr>
            </w:pPr>
            <w:r w:rsidRPr="001F312F">
              <w:t>2. Open customer 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"/>
            </w:pPr>
            <w:r w:rsidRPr="001F312F">
              <w:t>2.1 Verify applicant’s identity according to organisational policies and procedures and know your customer (KYC) requirements under anti-money laundering (AML) and counter-terrorism laws</w:t>
            </w:r>
          </w:p>
          <w:p w:rsidR="00000000" w:rsidRPr="001F312F" w:rsidP="001F312F">
            <w:pPr>
              <w:pStyle w:val="List"/>
            </w:pPr>
            <w:r w:rsidRPr="001F312F">
              <w:t>2.2 Interview potential account holder and gather information required for opening account</w:t>
            </w:r>
          </w:p>
          <w:p w:rsidR="00000000" w:rsidRPr="001F312F" w:rsidP="001F312F">
            <w:pPr>
              <w:pStyle w:val="List"/>
            </w:pPr>
            <w:r w:rsidRPr="001F312F">
              <w:t>2.3 Assess information provided for accuracy and sufficiency according to organisational policies and procedures</w:t>
            </w:r>
          </w:p>
          <w:p w:rsidR="00000000" w:rsidRPr="001F312F" w:rsidP="001F312F">
            <w:pPr>
              <w:pStyle w:val="List"/>
            </w:pPr>
            <w:r w:rsidRPr="001F312F">
              <w:t>2.4 Accept deposits and confirm that receipts and ce</w:t>
            </w:r>
            <w:r w:rsidRPr="001F312F">
              <w:t>rtificates are issued where applicable</w:t>
            </w:r>
          </w:p>
          <w:p w:rsidR="00000000" w:rsidRPr="001F312F" w:rsidP="001F312F">
            <w:pPr>
              <w:pStyle w:val="List"/>
            </w:pPr>
            <w:r w:rsidRPr="001F312F">
              <w:t>2.5 Process new account, application and transactions according to organisational policies and procedures</w:t>
            </w:r>
          </w:p>
          <w:p w:rsidR="00000000" w:rsidP="001F312F">
            <w:pPr>
              <w:pStyle w:val="List"/>
              <w:rPr>
                <w:lang w:val="en-NZ"/>
              </w:rPr>
            </w:pPr>
            <w:r w:rsidRPr="001F312F">
              <w:t>2.6 Provide customer with information about processes for using and activating account and a Product Disclosure</w:t>
            </w:r>
            <w:r w:rsidRPr="001F312F">
              <w:t xml:space="preserve"> Statement or terms and conditions where required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"/>
              <w:rPr>
                <w:lang w:val="en-NZ"/>
              </w:rPr>
            </w:pPr>
            <w:r w:rsidRPr="001F312F">
              <w:t>3. Transfer or close customer 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"/>
            </w:pPr>
            <w:r w:rsidRPr="001F312F">
              <w:t>3.1 Gather required information from account holder seeking to renew, transfer or close account</w:t>
            </w:r>
          </w:p>
          <w:p w:rsidR="00000000" w:rsidRPr="001F312F" w:rsidP="001F312F">
            <w:pPr>
              <w:pStyle w:val="List"/>
            </w:pPr>
            <w:r w:rsidRPr="001F312F">
              <w:t>3.2 Assess information for accuracy and sufficiency for that account ty</w:t>
            </w:r>
            <w:r w:rsidRPr="001F312F">
              <w:t>pe and circumstances</w:t>
            </w:r>
          </w:p>
          <w:p w:rsidR="00000000" w:rsidRPr="001F312F" w:rsidP="001F312F">
            <w:pPr>
              <w:pStyle w:val="List"/>
            </w:pPr>
            <w:r w:rsidRPr="001F312F">
              <w:t>3.3 Verify completed documentation for accuracy and process applications for transfer or closure</w:t>
            </w:r>
          </w:p>
          <w:p w:rsidR="00000000" w:rsidP="001F312F">
            <w:pPr>
              <w:pStyle w:val="List"/>
              <w:rPr>
                <w:lang w:val="en-NZ"/>
              </w:rPr>
            </w:pPr>
            <w:r w:rsidRPr="001F312F">
              <w:t>3.4 Provide information about finalisation of process and where an account closure has additional requirements according to organisational</w:t>
            </w:r>
            <w:r w:rsidRPr="001F312F">
              <w:t xml:space="preserve"> policies and procedures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"/>
              <w:rPr>
                <w:lang w:val="en-NZ"/>
              </w:rPr>
            </w:pPr>
            <w:r w:rsidRPr="001F312F">
              <w:t>4. Administer the 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"/>
            </w:pPr>
            <w:r w:rsidRPr="001F312F">
              <w:t>4.1 Verify customer identity when collecting processed documentation and cards from branch or making requests for information, according to organisational policies and procedures</w:t>
            </w:r>
          </w:p>
          <w:p w:rsidR="00000000" w:rsidRPr="001F312F" w:rsidP="001F312F">
            <w:pPr>
              <w:pStyle w:val="List"/>
            </w:pPr>
            <w:r w:rsidRPr="001F312F">
              <w:t>4.2 Follow up customer qu</w:t>
            </w:r>
            <w:r w:rsidRPr="001F312F">
              <w:t>eries or complaints about operation of service with required personnel</w:t>
            </w:r>
          </w:p>
          <w:p w:rsidR="00000000" w:rsidRPr="001F312F" w:rsidP="001F312F">
            <w:pPr>
              <w:pStyle w:val="List"/>
            </w:pPr>
            <w:r w:rsidRPr="001F312F">
              <w:t>4.3 Provide reports on account activity and respond to exception reports, as required</w:t>
            </w:r>
          </w:p>
          <w:p w:rsidR="00000000" w:rsidRPr="001F312F" w:rsidP="001F312F">
            <w:pPr>
              <w:pStyle w:val="List"/>
            </w:pPr>
            <w:r w:rsidRPr="001F312F">
              <w:t>4.4 Complete suspicious matter reports according to organisational policies and procedures and anti</w:t>
            </w:r>
            <w:r w:rsidRPr="001F312F">
              <w:t>-money laundering and counter-terrorism laws</w:t>
            </w:r>
          </w:p>
        </w:tc>
      </w:tr>
    </w:tbl>
    <w:p w:rsidR="00000000" w:rsidRPr="001F312F" w:rsidP="001F312F">
      <w:pPr>
        <w:pStyle w:val="BodyText"/>
      </w:pPr>
    </w:p>
    <w:p w:rsidR="00000000" w:rsidRPr="001F312F" w:rsidP="001F312F">
      <w:pPr>
        <w:pStyle w:val="AllowPageBreak"/>
      </w:pPr>
    </w:p>
    <w:p w:rsidR="00000000" w:rsidRPr="001F312F" w:rsidP="001F312F">
      <w:pPr>
        <w:pStyle w:val="Heading1"/>
      </w:pPr>
      <w:bookmarkStart w:id="5" w:name="O_1230972"/>
      <w:bookmarkEnd w:id="5"/>
      <w:r w:rsidRPr="001F312F">
        <w:t>Foundation Skills</w:t>
      </w:r>
    </w:p>
    <w:p w:rsidR="00000000" w:rsidRPr="005F2D47" w:rsidP="005F2D47">
      <w:pPr>
        <w:pStyle w:val="BodyText"/>
        <w:rPr>
          <w:i/>
        </w:rPr>
      </w:pPr>
      <w:r w:rsidRPr="005F2D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5"/>
        <w:gridCol w:w="6499"/>
      </w:tblGrid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BodyText"/>
            </w:pPr>
            <w:r w:rsidRPr="001F312F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rPr>
                <w:rStyle w:val="SpecialBold"/>
              </w:rPr>
              <w:t>DESCRIPTION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>Uses mathematical equations to calculate premiums and repayment rates, and to check accuracy of transactions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 xml:space="preserve">Participates in verbal exchanges, using active listening and questioning to determine </w:t>
            </w:r>
            <w:r w:rsidRPr="001F312F">
              <w:t>requirements and respond to queries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Bullet"/>
            </w:pPr>
            <w:r w:rsidRPr="001F312F">
              <w:t>Accesses information from a range of sources and interprets documents to confirm and determine requirements</w:t>
            </w:r>
          </w:p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>Checks information for authenticity, accuracy and completeness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Bullet"/>
            </w:pPr>
            <w:r w:rsidRPr="001F312F">
              <w:t>Records information and compl</w:t>
            </w:r>
            <w:r w:rsidRPr="001F312F">
              <w:t>etes forms accurately</w:t>
            </w:r>
          </w:p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>Prepares correspondence using appropriate formats and protocols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 xml:space="preserve">Teamwork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Bullet"/>
            </w:pPr>
            <w:r w:rsidRPr="001F312F">
              <w:t>Selects and uses appropriate protocols and conventions to communicate with colleagues and customers in the conduct of a service-based relationship</w:t>
            </w:r>
          </w:p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 xml:space="preserve">Implements </w:t>
            </w:r>
            <w:r w:rsidRPr="001F312F">
              <w:t>strategies to moderate conflict and resolve customer issues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Bullet"/>
            </w:pPr>
            <w:r w:rsidRPr="001F312F">
              <w:t>Takes responsibility for planning, sequencing and prioritising tasks and own workload for efficiency and effective outcomes</w:t>
            </w:r>
          </w:p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>Responds to predictable</w:t>
            </w:r>
            <w:r w:rsidRPr="001F312F">
              <w:t xml:space="preserve"> routine problems by implementing standard or logical solutions, recognising when to seek input from others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ListBullet"/>
              <w:rPr>
                <w:lang w:val="en-NZ"/>
              </w:rPr>
            </w:pPr>
            <w:r w:rsidRPr="001F312F">
              <w:t>Takes personal responsibility for following explicit and implicit organisational policy and procedures relating to customer accoun</w:t>
            </w:r>
            <w:r w:rsidRPr="001F312F">
              <w:t>t processing and service standards within own role</w:t>
            </w:r>
          </w:p>
        </w:tc>
      </w:tr>
      <w:tr w:rsidTr="001F3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12F">
            <w:pPr>
              <w:pStyle w:val="BodyText"/>
              <w:rPr>
                <w:lang w:val="en-NZ"/>
              </w:rPr>
            </w:pPr>
            <w:r w:rsidRPr="001F312F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12F" w:rsidP="001F312F">
            <w:pPr>
              <w:pStyle w:val="ListBullet"/>
            </w:pPr>
            <w:r w:rsidRPr="001F312F">
              <w:t>Uses the main features and functions of digital tools to complete work tasks</w:t>
            </w:r>
          </w:p>
        </w:tc>
      </w:tr>
    </w:tbl>
    <w:p w:rsidR="00000000" w:rsidRPr="001F312F" w:rsidP="001F312F">
      <w:pPr>
        <w:pStyle w:val="BodyText"/>
      </w:pPr>
    </w:p>
    <w:p w:rsidR="00000000" w:rsidRPr="001F312F" w:rsidP="001F312F">
      <w:pPr>
        <w:pStyle w:val="AllowPageBreak"/>
      </w:pPr>
    </w:p>
    <w:p w:rsidR="00000000" w:rsidRPr="001F312F" w:rsidP="001F312F">
      <w:pPr>
        <w:pStyle w:val="Heading1"/>
      </w:pPr>
      <w:bookmarkStart w:id="6" w:name="O_1230974"/>
      <w:bookmarkEnd w:id="6"/>
      <w:r w:rsidRPr="001F312F">
        <w:t>Unit Mapping Information</w:t>
      </w:r>
    </w:p>
    <w:p w:rsidR="00000000" w:rsidRPr="001F312F" w:rsidP="005F2D47">
      <w:pPr>
        <w:pStyle w:val="BodyText"/>
      </w:pPr>
      <w:r w:rsidRPr="001F312F">
        <w:t>Supersedes and is equivalent to FNSRTS305 Process customer accounts.</w:t>
      </w:r>
    </w:p>
    <w:p w:rsidR="00000000" w:rsidRPr="001F312F" w:rsidP="001F312F">
      <w:pPr>
        <w:pStyle w:val="Heading1"/>
      </w:pPr>
      <w:bookmarkStart w:id="7" w:name="O_1230981"/>
      <w:bookmarkEnd w:id="7"/>
      <w:r w:rsidRPr="001F312F">
        <w:t>Links</w:t>
      </w:r>
    </w:p>
    <w:p w:rsidR="00000000" w:rsidRPr="001F312F" w:rsidP="005F2D47">
      <w:pPr>
        <w:pStyle w:val="BodyText"/>
      </w:pPr>
      <w:r w:rsidRPr="001F31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06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F312F" w:rsidP="001F312F"/>
    <w:sectPr w:rsidSect="001F3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2F" w:rsidRPr="005F2D47" w:rsidP="005F2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7" w:rsidP="001F3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D47" w:rsidP="001F3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2D47" w:rsidP="001F3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12F" w:rsidRPr="005F2D47" w:rsidP="005F2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7" w:rsidRPr="002D2AF8" w:rsidP="001F3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F2D47" w:rsidP="001F3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49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40A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12F"/>
  </w:style>
  <w:style w:type="character" w:customStyle="1" w:styleId="Heading1Char">
    <w:name w:val="Heading 1 Char"/>
    <w:basedOn w:val="DefaultParagraphFont"/>
    <w:link w:val="Heading1"/>
    <w:rsid w:val="001F3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1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1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1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12F"/>
    <w:rPr>
      <w:b/>
      <w:spacing w:val="0"/>
    </w:rPr>
  </w:style>
  <w:style w:type="character" w:styleId="Emphasis">
    <w:name w:val="Emphasis"/>
    <w:basedOn w:val="DefaultParagraphFont"/>
    <w:qFormat/>
    <w:rsid w:val="001F312F"/>
    <w:rPr>
      <w:i/>
    </w:rPr>
  </w:style>
  <w:style w:type="paragraph" w:customStyle="1" w:styleId="SuperHeading">
    <w:name w:val="SuperHeading"/>
    <w:basedOn w:val="Normal"/>
    <w:rsid w:val="001F3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1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1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1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12F"/>
  </w:style>
  <w:style w:type="paragraph" w:styleId="TableofFigures">
    <w:name w:val="table of figures"/>
    <w:basedOn w:val="Normal"/>
    <w:next w:val="Normal"/>
    <w:semiHidden/>
    <w:rsid w:val="001F3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1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12F"/>
    <w:rPr>
      <w:rFonts w:ascii="Wingdings" w:hAnsi="Wingdings"/>
    </w:rPr>
  </w:style>
  <w:style w:type="paragraph" w:customStyle="1" w:styleId="TableHeading">
    <w:name w:val="Table Heading"/>
    <w:basedOn w:val="HeadingBase"/>
    <w:rsid w:val="001F3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12F"/>
    <w:rPr>
      <w:color w:val="0033CC"/>
      <w:u w:val="none"/>
    </w:rPr>
  </w:style>
  <w:style w:type="paragraph" w:customStyle="1" w:styleId="BodyTextRight">
    <w:name w:val="Body Text Right"/>
    <w:basedOn w:val="BodyText"/>
    <w:rsid w:val="001F3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1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12F"/>
    <w:rPr>
      <w:sz w:val="32"/>
    </w:rPr>
  </w:style>
  <w:style w:type="paragraph" w:customStyle="1" w:styleId="HeadingProcedure">
    <w:name w:val="Heading Procedure"/>
    <w:basedOn w:val="HeadingBase"/>
    <w:next w:val="Normal"/>
    <w:rsid w:val="001F3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12F"/>
    <w:pPr>
      <w:spacing w:before="60" w:after="60"/>
    </w:pPr>
  </w:style>
  <w:style w:type="paragraph" w:styleId="ListContinue">
    <w:name w:val="List Continue"/>
    <w:basedOn w:val="List"/>
    <w:rsid w:val="001F312F"/>
    <w:pPr>
      <w:ind w:firstLine="0"/>
    </w:pPr>
  </w:style>
  <w:style w:type="paragraph" w:customStyle="1" w:styleId="ListNote">
    <w:name w:val="List Note"/>
    <w:basedOn w:val="List"/>
    <w:rsid w:val="001F3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12F"/>
    <w:rPr>
      <w:rFonts w:ascii="Courier New" w:hAnsi="Courier New"/>
    </w:rPr>
  </w:style>
  <w:style w:type="paragraph" w:customStyle="1" w:styleId="NoteBullet">
    <w:name w:val="Note Bullet"/>
    <w:basedOn w:val="Note"/>
    <w:rsid w:val="001F3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1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12F"/>
    <w:rPr>
      <w:b/>
      <w:smallCaps/>
    </w:rPr>
  </w:style>
  <w:style w:type="paragraph" w:customStyle="1" w:styleId="TableListNumber">
    <w:name w:val="Table List Number"/>
    <w:basedOn w:val="ListNumber"/>
    <w:rsid w:val="001F3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12F"/>
    <w:pPr>
      <w:numPr>
        <w:numId w:val="8"/>
      </w:numPr>
    </w:pPr>
  </w:style>
  <w:style w:type="paragraph" w:customStyle="1" w:styleId="ListAlpha2">
    <w:name w:val="List Alpha 2"/>
    <w:basedOn w:val="List2"/>
    <w:rsid w:val="001F312F"/>
    <w:pPr>
      <w:numPr>
        <w:numId w:val="7"/>
      </w:numPr>
    </w:pPr>
  </w:style>
  <w:style w:type="paragraph" w:styleId="List2">
    <w:name w:val="List 2"/>
    <w:basedOn w:val="BodyText"/>
    <w:rsid w:val="001F3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1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1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12F"/>
    <w:pPr>
      <w:numPr>
        <w:numId w:val="3"/>
      </w:numPr>
    </w:pPr>
  </w:style>
  <w:style w:type="paragraph" w:styleId="ListContinue2">
    <w:name w:val="List Continue 2"/>
    <w:basedOn w:val="List2"/>
    <w:rsid w:val="001F312F"/>
    <w:pPr>
      <w:ind w:firstLine="0"/>
    </w:pPr>
  </w:style>
  <w:style w:type="paragraph" w:styleId="ListContinue3">
    <w:name w:val="List Continue 3"/>
    <w:basedOn w:val="List3"/>
    <w:rsid w:val="001F312F"/>
    <w:pPr>
      <w:ind w:left="1021" w:firstLine="0"/>
    </w:pPr>
  </w:style>
  <w:style w:type="paragraph" w:styleId="ListContinue4">
    <w:name w:val="List Continue 4"/>
    <w:basedOn w:val="List4"/>
    <w:rsid w:val="001F312F"/>
    <w:pPr>
      <w:ind w:firstLine="0"/>
    </w:pPr>
  </w:style>
  <w:style w:type="paragraph" w:styleId="ListContinue5">
    <w:name w:val="List Continue 5"/>
    <w:basedOn w:val="List5"/>
    <w:rsid w:val="001F312F"/>
    <w:pPr>
      <w:ind w:firstLine="0"/>
    </w:pPr>
  </w:style>
  <w:style w:type="paragraph" w:styleId="ListNumber3">
    <w:name w:val="List Number 3"/>
    <w:basedOn w:val="List3"/>
    <w:rsid w:val="001F312F"/>
    <w:pPr>
      <w:numPr>
        <w:numId w:val="4"/>
      </w:numPr>
    </w:pPr>
  </w:style>
  <w:style w:type="paragraph" w:styleId="ListNumber4">
    <w:name w:val="List Number 4"/>
    <w:basedOn w:val="List4"/>
    <w:rsid w:val="001F312F"/>
    <w:pPr>
      <w:numPr>
        <w:numId w:val="5"/>
      </w:numPr>
    </w:pPr>
  </w:style>
  <w:style w:type="paragraph" w:styleId="ListNumber5">
    <w:name w:val="List Number 5"/>
    <w:basedOn w:val="List5"/>
    <w:rsid w:val="001F312F"/>
    <w:pPr>
      <w:numPr>
        <w:numId w:val="6"/>
      </w:numPr>
    </w:pPr>
  </w:style>
  <w:style w:type="paragraph" w:styleId="BlockText">
    <w:name w:val="Block Text"/>
    <w:basedOn w:val="Normal"/>
    <w:rsid w:val="001F3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12F"/>
    <w:rPr>
      <w:sz w:val="16"/>
      <w:vertAlign w:val="superscript"/>
    </w:rPr>
  </w:style>
  <w:style w:type="character" w:customStyle="1" w:styleId="Symbols">
    <w:name w:val="Symbols"/>
    <w:basedOn w:val="DefaultParagraphFont"/>
    <w:rsid w:val="001F312F"/>
    <w:rPr>
      <w:rFonts w:ascii="Symbol" w:hAnsi="Symbol"/>
    </w:rPr>
  </w:style>
  <w:style w:type="character" w:customStyle="1" w:styleId="MenuOptions">
    <w:name w:val="Menu Options"/>
    <w:basedOn w:val="DefaultParagraphFont"/>
    <w:rsid w:val="001F3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12F"/>
    <w:rPr>
      <w:b/>
    </w:rPr>
  </w:style>
  <w:style w:type="character" w:customStyle="1" w:styleId="Underlined">
    <w:name w:val="Underlined"/>
    <w:basedOn w:val="DefaultParagraphFont"/>
    <w:rsid w:val="001F312F"/>
    <w:rPr>
      <w:u w:val="single"/>
    </w:rPr>
  </w:style>
  <w:style w:type="paragraph" w:customStyle="1" w:styleId="TableBodyTextRight">
    <w:name w:val="Table Body Text Right"/>
    <w:basedOn w:val="TableBodyText"/>
    <w:rsid w:val="001F3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12F"/>
    <w:rPr>
      <w:sz w:val="18"/>
    </w:rPr>
  </w:style>
  <w:style w:type="paragraph" w:customStyle="1" w:styleId="BodySmallRight">
    <w:name w:val="Body Small Right"/>
    <w:basedOn w:val="BodyTextRight"/>
    <w:rsid w:val="001F312F"/>
    <w:rPr>
      <w:sz w:val="18"/>
      <w:szCs w:val="18"/>
    </w:rPr>
  </w:style>
  <w:style w:type="paragraph" w:customStyle="1" w:styleId="MarginEdition">
    <w:name w:val="Margin Edition"/>
    <w:basedOn w:val="MarginNote"/>
    <w:rsid w:val="001F3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12F"/>
    <w:rPr>
      <w:sz w:val="2"/>
      <w:szCs w:val="2"/>
    </w:rPr>
  </w:style>
  <w:style w:type="character" w:customStyle="1" w:styleId="Small">
    <w:name w:val="Small"/>
    <w:basedOn w:val="DefaultParagraphFont"/>
    <w:rsid w:val="001F312F"/>
    <w:rPr>
      <w:sz w:val="16"/>
    </w:rPr>
  </w:style>
  <w:style w:type="paragraph" w:customStyle="1" w:styleId="WideTable">
    <w:name w:val="Wide Table"/>
    <w:basedOn w:val="Normal"/>
    <w:rsid w:val="001F3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12F"/>
  </w:style>
  <w:style w:type="paragraph" w:styleId="Quote">
    <w:name w:val="Quote"/>
    <w:basedOn w:val="Heading1"/>
    <w:link w:val="QuoteChar"/>
    <w:qFormat/>
    <w:rsid w:val="001F3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12F"/>
    <w:pPr>
      <w:pageBreakBefore/>
    </w:pPr>
  </w:style>
  <w:style w:type="paragraph" w:customStyle="1" w:styleId="Border">
    <w:name w:val="Border"/>
    <w:basedOn w:val="Normal"/>
    <w:qFormat/>
    <w:rsid w:val="001F3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12F"/>
    <w:rPr>
      <w:u w:val="single"/>
    </w:rPr>
  </w:style>
  <w:style w:type="character" w:customStyle="1" w:styleId="BoldandItalics">
    <w:name w:val="Bold and Italics"/>
    <w:qFormat/>
    <w:rsid w:val="001F312F"/>
    <w:rPr>
      <w:b/>
      <w:i/>
      <w:u w:val="none"/>
    </w:rPr>
  </w:style>
  <w:style w:type="paragraph" w:styleId="BalloonText">
    <w:name w:val="Balloon Text"/>
    <w:basedOn w:val="Normal"/>
    <w:link w:val="BalloonTextChar"/>
    <w:rsid w:val="001F3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12F"/>
    <w:pPr>
      <w:spacing w:before="0" w:after="0"/>
    </w:pPr>
  </w:style>
  <w:style w:type="paragraph" w:customStyle="1" w:styleId="BodyTextBold">
    <w:name w:val="Body Text Bold"/>
    <w:basedOn w:val="BodyText"/>
    <w:qFormat/>
    <w:rsid w:val="001F312F"/>
    <w:rPr>
      <w:b/>
    </w:rPr>
  </w:style>
  <w:style w:type="character" w:styleId="Hyperlink">
    <w:name w:val="Hyperlink"/>
    <w:basedOn w:val="DefaultParagraphFont"/>
    <w:uiPriority w:val="99"/>
    <w:unhideWhenUsed/>
    <w:rsid w:val="005F2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4626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FNSRTS315 Process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