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41F" w:rsidP="00267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FNSRTS314 Administer card services</w:t>
      </w:r>
      <w:r>
        <w:fldChar w:fldCharType="end"/>
      </w:r>
    </w:p>
    <w:p w:rsidR="0026741F" w:rsidP="0026741F">
      <w:pPr>
        <w:pStyle w:val="Version"/>
        <w:sectPr w:rsidSect="009F0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E80" w:rsidP="009F0E80">
      <w:pPr>
        <w:pStyle w:val="SuperHeading"/>
      </w:pPr>
      <w:r w:rsidRPr="009F0E80">
        <w:t>FNSRTS314 Administer card services</w:t>
      </w:r>
    </w:p>
    <w:p w:rsidR="00000000" w:rsidRPr="009F0E80" w:rsidP="009F0E80">
      <w:pPr>
        <w:pStyle w:val="Heading1"/>
      </w:pPr>
      <w:bookmarkStart w:id="1" w:name="O_1230947"/>
      <w:bookmarkEnd w:id="1"/>
      <w:r w:rsidRPr="009F0E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BodyText"/>
            </w:pPr>
            <w:r w:rsidRPr="009F0E8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rPr>
                <w:rStyle w:val="SpecialBold"/>
              </w:rPr>
              <w:t>Comments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BodyText"/>
            </w:pPr>
            <w:r w:rsidRPr="009F0E80">
              <w:t>This version first released with the FNS Financial Services Training Package Version 8.0.</w:t>
            </w:r>
          </w:p>
          <w:p w:rsidR="00000000" w:rsidRPr="009F0E80" w:rsidP="009F0E80">
            <w:pPr>
              <w:pStyle w:val="BodyText"/>
            </w:pPr>
            <w:r w:rsidRPr="009F0E80">
              <w:t>Supersedes and is equivalent to FNSRTS304 Administer debit card services.</w:t>
            </w:r>
          </w:p>
        </w:tc>
      </w:tr>
    </w:tbl>
    <w:p w:rsidR="00000000" w:rsidRPr="009F0E80" w:rsidP="009F0E80">
      <w:pPr>
        <w:pStyle w:val="BodyText"/>
      </w:pPr>
    </w:p>
    <w:p w:rsidR="00000000" w:rsidRPr="009F0E80" w:rsidP="009F0E80">
      <w:pPr>
        <w:pStyle w:val="AllowPageBreak"/>
      </w:pPr>
    </w:p>
    <w:p w:rsidR="00000000" w:rsidRPr="009F0E80" w:rsidP="009F0E80">
      <w:pPr>
        <w:pStyle w:val="Heading1"/>
      </w:pPr>
      <w:bookmarkStart w:id="2" w:name="O_1230948"/>
      <w:bookmarkEnd w:id="2"/>
      <w:r w:rsidRPr="009F0E80">
        <w:t>Application</w:t>
      </w:r>
    </w:p>
    <w:p w:rsidR="00000000" w:rsidRPr="009F0E80" w:rsidP="0026741F">
      <w:pPr>
        <w:pStyle w:val="BodyText"/>
      </w:pPr>
      <w:r w:rsidRPr="009F0E80">
        <w:t>This unit</w:t>
      </w:r>
      <w:r w:rsidRPr="009F0E80">
        <w:t xml:space="preserve"> describes the skills and knowledge required to provide card services and manage associated records.</w:t>
      </w:r>
    </w:p>
    <w:p w:rsidR="00000000" w:rsidRPr="009F0E80" w:rsidP="0026741F">
      <w:pPr>
        <w:pStyle w:val="BodyText"/>
      </w:pPr>
      <w:r w:rsidRPr="009F0E80">
        <w:t>The unit applies to individuals who, within their limit of responsibility, use specialised knowledge and organisational tools to administer and process fin</w:t>
      </w:r>
      <w:r w:rsidRPr="009F0E80">
        <w:t>ancial transactions and services.</w:t>
      </w:r>
    </w:p>
    <w:p w:rsidR="00000000" w:rsidRPr="009F0E80" w:rsidP="0026741F">
      <w:pPr>
        <w:pStyle w:val="BodyText"/>
      </w:pPr>
      <w:r w:rsidRPr="009F0E80">
        <w:t>No licensing, legislative or certification requirements apply to this unit at the time of publication.</w:t>
      </w:r>
    </w:p>
    <w:p w:rsidR="00000000" w:rsidRPr="009F0E80" w:rsidP="009F0E80">
      <w:pPr>
        <w:pStyle w:val="Heading1"/>
      </w:pPr>
      <w:bookmarkStart w:id="3" w:name="O_1230951"/>
      <w:bookmarkEnd w:id="3"/>
      <w:r w:rsidRPr="009F0E80">
        <w:t>Unit Sector</w:t>
      </w:r>
    </w:p>
    <w:p w:rsidR="00000000" w:rsidRPr="009F0E80" w:rsidP="0026741F">
      <w:pPr>
        <w:pStyle w:val="BodyText"/>
      </w:pPr>
      <w:r w:rsidRPr="009F0E80">
        <w:t>Financial retail services</w:t>
      </w:r>
    </w:p>
    <w:p w:rsidR="00000000" w:rsidRPr="009F0E80" w:rsidP="009F0E80">
      <w:pPr>
        <w:pStyle w:val="Heading1"/>
      </w:pPr>
      <w:bookmarkStart w:id="4" w:name="O_1230952"/>
      <w:bookmarkEnd w:id="4"/>
      <w:r w:rsidRPr="009F0E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BodyText"/>
            </w:pPr>
            <w:r w:rsidRPr="009F0E80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rPr>
                <w:rStyle w:val="SpecialBold"/>
              </w:rPr>
              <w:t>PERFORMANCE CRITERIA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BodyText"/>
            </w:pPr>
            <w:r w:rsidRPr="009F0E80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List"/>
              <w:rPr>
                <w:lang w:val="en-NZ"/>
              </w:rPr>
            </w:pPr>
            <w:r w:rsidRPr="009F0E80">
              <w:t>1. Process application for debit transaction and credit cards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List"/>
            </w:pPr>
            <w:r w:rsidRPr="009F0E80">
              <w:t>1.1 Provide customer with factual</w:t>
            </w:r>
            <w:r w:rsidRPr="009F0E80">
              <w:t xml:space="preserve"> information on debit cards, and where approved, credit cards</w:t>
            </w:r>
          </w:p>
          <w:p w:rsidR="00000000" w:rsidRPr="009F0E80" w:rsidP="009F0E80">
            <w:pPr>
              <w:pStyle w:val="List"/>
            </w:pPr>
            <w:r w:rsidRPr="009F0E80">
              <w:t>1.2 Provide customer with advice within adviser authority limits</w:t>
            </w:r>
          </w:p>
          <w:p w:rsidR="00000000" w:rsidRPr="009F0E80" w:rsidP="009F0E80">
            <w:pPr>
              <w:pStyle w:val="List"/>
            </w:pPr>
            <w:r w:rsidRPr="009F0E80">
              <w:t>1.3 Gather information from customer as required to support debit card application</w:t>
            </w:r>
          </w:p>
          <w:p w:rsidR="00000000" w:rsidRPr="009F0E80" w:rsidP="009F0E80">
            <w:pPr>
              <w:pStyle w:val="List"/>
            </w:pPr>
            <w:r w:rsidRPr="009F0E80">
              <w:t>1.4 Check information provided according to st</w:t>
            </w:r>
            <w:r w:rsidRPr="009F0E80">
              <w:t>andard procedures for authenticity, accuracy and completeness</w:t>
            </w:r>
          </w:p>
          <w:p w:rsidR="00000000" w:rsidRPr="009F0E80" w:rsidP="009F0E80">
            <w:pPr>
              <w:pStyle w:val="List"/>
            </w:pPr>
            <w:r w:rsidRPr="009F0E80">
              <w:t>1.5 Process application according to organisational and regulatory guidelines</w:t>
            </w:r>
          </w:p>
          <w:p w:rsidR="00000000" w:rsidRPr="009F0E80" w:rsidP="009F0E80">
            <w:pPr>
              <w:pStyle w:val="List"/>
            </w:pPr>
            <w:r w:rsidRPr="009F0E80">
              <w:t>1.6 Notify customer of approval or disapproval of application</w:t>
            </w:r>
          </w:p>
          <w:p w:rsidR="00000000" w:rsidRPr="009F0E80" w:rsidP="009F0E80">
            <w:pPr>
              <w:pStyle w:val="List"/>
            </w:pPr>
            <w:r w:rsidRPr="009F0E80">
              <w:t>1.7 Issue customer with debit card or advise on collec</w:t>
            </w:r>
            <w:r w:rsidRPr="009F0E80">
              <w:t>tion or mail procedures according to organisational policies and procedures</w:t>
            </w:r>
          </w:p>
          <w:p w:rsidR="00000000" w:rsidP="009F0E80">
            <w:pPr>
              <w:pStyle w:val="List"/>
              <w:rPr>
                <w:lang w:val="en-NZ"/>
              </w:rPr>
            </w:pPr>
            <w:r w:rsidRPr="009F0E80">
              <w:t>1.8 Refer credit card applications for loan approvals according to organisational policies and procedures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List"/>
              <w:rPr>
                <w:lang w:val="en-NZ"/>
              </w:rPr>
            </w:pPr>
            <w:r w:rsidRPr="009F0E80">
              <w:t>2. Accept card transaction queries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List"/>
            </w:pPr>
            <w:r w:rsidRPr="009F0E80">
              <w:t>2.1 Answer customer card transaction enquiries and provide transaction details and explanations about card status, if required</w:t>
            </w:r>
          </w:p>
          <w:p w:rsidR="00000000" w:rsidRPr="009F0E80" w:rsidP="009F0E80">
            <w:pPr>
              <w:pStyle w:val="List"/>
            </w:pPr>
            <w:r w:rsidRPr="009F0E80">
              <w:t>2.2 Assist customer to complete forms disputing card transactions according to organisational policies and procedures and codes o</w:t>
            </w:r>
            <w:r w:rsidRPr="009F0E80">
              <w:t>f conduct relating to e-payments</w:t>
            </w:r>
          </w:p>
          <w:p w:rsidR="00000000" w:rsidRPr="009F0E80" w:rsidP="009F0E80">
            <w:pPr>
              <w:pStyle w:val="List"/>
            </w:pPr>
            <w:r w:rsidRPr="009F0E80">
              <w:t>2.3 Provide advice of process and timeframes for investigation</w:t>
            </w:r>
          </w:p>
          <w:p w:rsidR="00000000" w:rsidRPr="009F0E80" w:rsidP="009F0E80">
            <w:pPr>
              <w:pStyle w:val="List"/>
            </w:pPr>
            <w:r w:rsidRPr="009F0E80">
              <w:t>2.4 Process reports for lost and stolen credit card enquiries according to organisational policies and procedures and codes of conduct relating to e-payments</w:t>
            </w:r>
          </w:p>
          <w:p w:rsidR="00000000" w:rsidP="009F0E80">
            <w:pPr>
              <w:pStyle w:val="List"/>
              <w:rPr>
                <w:lang w:val="en-NZ"/>
              </w:rPr>
            </w:pPr>
            <w:r w:rsidRPr="009F0E80">
              <w:t>2.</w:t>
            </w:r>
            <w:r w:rsidRPr="009F0E80">
              <w:t>5 Assist customer to process a charge back where card has this facility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List"/>
              <w:rPr>
                <w:lang w:val="en-NZ"/>
              </w:rPr>
            </w:pPr>
            <w:r w:rsidRPr="009F0E80">
              <w:t>3. Update card database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List"/>
            </w:pPr>
            <w:r w:rsidRPr="009F0E80">
              <w:t>3.1 Update card details for issued, lost and cancelled cards according to organisational policies and procedures</w:t>
            </w:r>
          </w:p>
          <w:p w:rsidR="00000000" w:rsidRPr="009F0E80" w:rsidP="009F0E80">
            <w:pPr>
              <w:pStyle w:val="List"/>
            </w:pPr>
            <w:r w:rsidRPr="009F0E80">
              <w:t>3.2 Process replacement card or PIN requests</w:t>
            </w:r>
          </w:p>
          <w:p w:rsidR="00000000" w:rsidRPr="009F0E80" w:rsidP="009F0E80">
            <w:pPr>
              <w:pStyle w:val="List"/>
            </w:pPr>
            <w:r w:rsidRPr="009F0E80">
              <w:t>3</w:t>
            </w:r>
            <w:r w:rsidRPr="009F0E80">
              <w:t>.3 Follow security procedures to ensure security of cards, PINs and blanks where stored</w:t>
            </w:r>
          </w:p>
        </w:tc>
      </w:tr>
    </w:tbl>
    <w:p w:rsidR="00000000" w:rsidRPr="009F0E80" w:rsidP="009F0E80">
      <w:pPr>
        <w:pStyle w:val="BodyText"/>
      </w:pPr>
    </w:p>
    <w:p w:rsidR="00000000" w:rsidRPr="009F0E80" w:rsidP="009F0E80">
      <w:pPr>
        <w:pStyle w:val="AllowPageBreak"/>
      </w:pPr>
    </w:p>
    <w:p w:rsidR="00000000" w:rsidRPr="009F0E80" w:rsidP="009F0E80">
      <w:pPr>
        <w:pStyle w:val="Heading1"/>
      </w:pPr>
      <w:bookmarkStart w:id="5" w:name="O_1230953"/>
      <w:bookmarkEnd w:id="5"/>
      <w:r w:rsidRPr="009F0E80">
        <w:t>Foundation Skills</w:t>
      </w:r>
    </w:p>
    <w:p w:rsidR="00000000" w:rsidRPr="0026741F" w:rsidP="0026741F">
      <w:pPr>
        <w:pStyle w:val="BodyText"/>
        <w:rPr>
          <w:i/>
        </w:rPr>
      </w:pPr>
      <w:r w:rsidRPr="0026741F">
        <w:rPr>
          <w:rStyle w:val="Emphasis"/>
        </w:rPr>
        <w:t>This section describes those language, literacy, numeracy and employment skills that are essential to performance but not explici</w:t>
      </w:r>
      <w:r w:rsidRPr="0026741F">
        <w:rPr>
          <w:rStyle w:val="Emphasis"/>
        </w:rPr>
        <w:t>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367"/>
      </w:tblGrid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BodyText"/>
            </w:pPr>
            <w:r w:rsidRPr="009F0E80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rPr>
                <w:rStyle w:val="SpecialBold"/>
              </w:rPr>
              <w:t>DESCRIPTION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ListBullet"/>
            </w:pPr>
            <w:r w:rsidRPr="009F0E80">
              <w:t>Participates in verbal exchanges using active listening and questioning to determine requirements and respond to queries</w:t>
            </w:r>
          </w:p>
          <w:p w:rsidR="00000000" w:rsidP="009F0E80">
            <w:pPr>
              <w:pStyle w:val="ListBullet"/>
              <w:rPr>
                <w:lang w:val="en-NZ"/>
              </w:rPr>
            </w:pPr>
            <w:r w:rsidRPr="009F0E80">
              <w:t>Selects and uses appropriate conventions and protocols when communicating with customers and co-workers to establish clear understanding and maintain effective communication in the conduct of a service relationship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ListBullet"/>
              <w:rPr>
                <w:lang w:val="en-NZ"/>
              </w:rPr>
            </w:pPr>
            <w:r w:rsidRPr="009F0E80">
              <w:t>Accesses and interprets financi</w:t>
            </w:r>
            <w:r w:rsidRPr="009F0E80">
              <w:t>al documents from a range of sources to confirm and determine requirements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ListBullet"/>
              <w:rPr>
                <w:lang w:val="en-NZ"/>
              </w:rPr>
            </w:pPr>
            <w:r w:rsidRPr="009F0E80">
              <w:t>Records information and completes forms accurately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t>Problem solving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ListBullet"/>
              <w:rPr>
                <w:lang w:val="en-NZ"/>
              </w:rPr>
            </w:pPr>
            <w:r w:rsidRPr="009F0E80">
              <w:t xml:space="preserve">Uses analytical processes to determine and implement solutions to familiar problems </w:t>
            </w:r>
            <w:r w:rsidRPr="009F0E80">
              <w:t>within defined guidelines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ListBullet"/>
              <w:rPr>
                <w:lang w:val="en-NZ"/>
              </w:rPr>
            </w:pPr>
            <w:r w:rsidRPr="009F0E80">
              <w:t>Takes responsibility for the sequence and priority of tasks in own workload to achieve effective and compliant outcomes</w:t>
            </w:r>
          </w:p>
        </w:tc>
      </w:tr>
      <w:tr w:rsidTr="009F0E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E80">
            <w:pPr>
              <w:pStyle w:val="BodyText"/>
              <w:rPr>
                <w:lang w:val="en-NZ"/>
              </w:rPr>
            </w:pPr>
            <w:r w:rsidRPr="009F0E80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E80" w:rsidP="009F0E80">
            <w:pPr>
              <w:pStyle w:val="ListBullet"/>
            </w:pPr>
            <w:r w:rsidRPr="009F0E80">
              <w:t>Uses the main features and functions of familiar digital technologies a</w:t>
            </w:r>
            <w:r w:rsidRPr="009F0E80">
              <w:t>nd systems to access and to check information, enter data and communicate with others</w:t>
            </w:r>
          </w:p>
        </w:tc>
      </w:tr>
    </w:tbl>
    <w:p w:rsidR="00000000" w:rsidRPr="009F0E80" w:rsidP="009F0E80">
      <w:pPr>
        <w:pStyle w:val="BodyText"/>
      </w:pPr>
    </w:p>
    <w:p w:rsidR="00000000" w:rsidRPr="009F0E80" w:rsidP="009F0E80">
      <w:pPr>
        <w:pStyle w:val="AllowPageBreak"/>
      </w:pPr>
    </w:p>
    <w:p w:rsidR="00000000" w:rsidRPr="009F0E80" w:rsidP="009F0E80">
      <w:pPr>
        <w:pStyle w:val="Heading1"/>
      </w:pPr>
      <w:bookmarkStart w:id="6" w:name="O_1230955"/>
      <w:bookmarkEnd w:id="6"/>
      <w:r w:rsidRPr="009F0E80">
        <w:t>Unit Mapping Information</w:t>
      </w:r>
    </w:p>
    <w:p w:rsidR="00000000" w:rsidRPr="009F0E80" w:rsidP="0026741F">
      <w:pPr>
        <w:pStyle w:val="BodyText"/>
      </w:pPr>
      <w:r w:rsidRPr="009F0E80">
        <w:t>Supersedes and is equivalent to FNSRTS304 Administer debit card services.</w:t>
      </w:r>
    </w:p>
    <w:p w:rsidR="00000000" w:rsidRPr="009F0E80" w:rsidP="009F0E80">
      <w:pPr>
        <w:pStyle w:val="Heading1"/>
      </w:pPr>
      <w:bookmarkStart w:id="7" w:name="O_1230962"/>
      <w:bookmarkEnd w:id="7"/>
      <w:r w:rsidRPr="009F0E80">
        <w:t>Links</w:t>
      </w:r>
    </w:p>
    <w:p w:rsidR="00000000" w:rsidRPr="009F0E80" w:rsidP="0026741F">
      <w:pPr>
        <w:pStyle w:val="BodyText"/>
      </w:pPr>
      <w:r w:rsidRPr="009F0E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10D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F0E80" w:rsidP="009F0E80"/>
    <w:sectPr w:rsidSect="009F0E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0" w:rsidRPr="0026741F" w:rsidP="00267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1F" w:rsidP="009F0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41F" w:rsidP="009F0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741F" w:rsidP="009F0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E80" w:rsidRPr="0026741F" w:rsidP="002674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1F" w:rsidRPr="002D2AF8" w:rsidP="009F0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FNSRTS314 Administer card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6741F" w:rsidP="009F0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EE6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2CE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E80"/>
  </w:style>
  <w:style w:type="character" w:customStyle="1" w:styleId="Heading1Char">
    <w:name w:val="Heading 1 Char"/>
    <w:basedOn w:val="DefaultParagraphFont"/>
    <w:link w:val="Heading1"/>
    <w:rsid w:val="009F0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E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0E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0E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E80"/>
    <w:rPr>
      <w:b/>
      <w:spacing w:val="0"/>
    </w:rPr>
  </w:style>
  <w:style w:type="character" w:styleId="Emphasis">
    <w:name w:val="Emphasis"/>
    <w:basedOn w:val="DefaultParagraphFont"/>
    <w:qFormat/>
    <w:rsid w:val="009F0E80"/>
    <w:rPr>
      <w:i/>
    </w:rPr>
  </w:style>
  <w:style w:type="paragraph" w:customStyle="1" w:styleId="SuperHeading">
    <w:name w:val="SuperHeading"/>
    <w:basedOn w:val="Normal"/>
    <w:rsid w:val="009F0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E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0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0E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0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E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E80"/>
  </w:style>
  <w:style w:type="paragraph" w:styleId="TableofFigures">
    <w:name w:val="table of figures"/>
    <w:basedOn w:val="Normal"/>
    <w:next w:val="Normal"/>
    <w:semiHidden/>
    <w:rsid w:val="009F0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E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0E80"/>
    <w:rPr>
      <w:rFonts w:ascii="Wingdings" w:hAnsi="Wingdings"/>
    </w:rPr>
  </w:style>
  <w:style w:type="paragraph" w:customStyle="1" w:styleId="TableHeading">
    <w:name w:val="Table Heading"/>
    <w:basedOn w:val="HeadingBase"/>
    <w:rsid w:val="009F0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E80"/>
    <w:rPr>
      <w:color w:val="0033CC"/>
      <w:u w:val="none"/>
    </w:rPr>
  </w:style>
  <w:style w:type="paragraph" w:customStyle="1" w:styleId="BodyTextRight">
    <w:name w:val="Body Text Right"/>
    <w:basedOn w:val="BodyText"/>
    <w:rsid w:val="009F0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E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E80"/>
    <w:rPr>
      <w:sz w:val="32"/>
    </w:rPr>
  </w:style>
  <w:style w:type="paragraph" w:customStyle="1" w:styleId="HeadingProcedure">
    <w:name w:val="Heading Procedure"/>
    <w:basedOn w:val="HeadingBase"/>
    <w:next w:val="Normal"/>
    <w:rsid w:val="009F0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E80"/>
    <w:pPr>
      <w:spacing w:before="60" w:after="60"/>
    </w:pPr>
  </w:style>
  <w:style w:type="paragraph" w:styleId="ListContinue">
    <w:name w:val="List Continue"/>
    <w:basedOn w:val="List"/>
    <w:rsid w:val="009F0E80"/>
    <w:pPr>
      <w:ind w:firstLine="0"/>
    </w:pPr>
  </w:style>
  <w:style w:type="paragraph" w:customStyle="1" w:styleId="ListNote">
    <w:name w:val="List Note"/>
    <w:basedOn w:val="List"/>
    <w:rsid w:val="009F0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E80"/>
    <w:rPr>
      <w:rFonts w:ascii="Courier New" w:hAnsi="Courier New"/>
    </w:rPr>
  </w:style>
  <w:style w:type="paragraph" w:customStyle="1" w:styleId="NoteBullet">
    <w:name w:val="Note Bullet"/>
    <w:basedOn w:val="Note"/>
    <w:rsid w:val="009F0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E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0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E80"/>
    <w:rPr>
      <w:b/>
      <w:smallCaps/>
    </w:rPr>
  </w:style>
  <w:style w:type="paragraph" w:customStyle="1" w:styleId="TableListNumber">
    <w:name w:val="Table List Number"/>
    <w:basedOn w:val="ListNumber"/>
    <w:rsid w:val="009F0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E80"/>
    <w:pPr>
      <w:numPr>
        <w:numId w:val="8"/>
      </w:numPr>
    </w:pPr>
  </w:style>
  <w:style w:type="paragraph" w:customStyle="1" w:styleId="ListAlpha2">
    <w:name w:val="List Alpha 2"/>
    <w:basedOn w:val="List2"/>
    <w:rsid w:val="009F0E80"/>
    <w:pPr>
      <w:numPr>
        <w:numId w:val="7"/>
      </w:numPr>
    </w:pPr>
  </w:style>
  <w:style w:type="paragraph" w:styleId="List2">
    <w:name w:val="List 2"/>
    <w:basedOn w:val="BodyText"/>
    <w:rsid w:val="009F0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E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E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0E80"/>
    <w:pPr>
      <w:numPr>
        <w:numId w:val="3"/>
      </w:numPr>
    </w:pPr>
  </w:style>
  <w:style w:type="paragraph" w:styleId="ListContinue2">
    <w:name w:val="List Continue 2"/>
    <w:basedOn w:val="List2"/>
    <w:rsid w:val="009F0E80"/>
    <w:pPr>
      <w:ind w:firstLine="0"/>
    </w:pPr>
  </w:style>
  <w:style w:type="paragraph" w:styleId="ListContinue3">
    <w:name w:val="List Continue 3"/>
    <w:basedOn w:val="List3"/>
    <w:rsid w:val="009F0E80"/>
    <w:pPr>
      <w:ind w:left="1021" w:firstLine="0"/>
    </w:pPr>
  </w:style>
  <w:style w:type="paragraph" w:styleId="ListContinue4">
    <w:name w:val="List Continue 4"/>
    <w:basedOn w:val="List4"/>
    <w:rsid w:val="009F0E80"/>
    <w:pPr>
      <w:ind w:firstLine="0"/>
    </w:pPr>
  </w:style>
  <w:style w:type="paragraph" w:styleId="ListContinue5">
    <w:name w:val="List Continue 5"/>
    <w:basedOn w:val="List5"/>
    <w:rsid w:val="009F0E80"/>
    <w:pPr>
      <w:ind w:firstLine="0"/>
    </w:pPr>
  </w:style>
  <w:style w:type="paragraph" w:styleId="ListNumber3">
    <w:name w:val="List Number 3"/>
    <w:basedOn w:val="List3"/>
    <w:rsid w:val="009F0E80"/>
    <w:pPr>
      <w:numPr>
        <w:numId w:val="4"/>
      </w:numPr>
    </w:pPr>
  </w:style>
  <w:style w:type="paragraph" w:styleId="ListNumber4">
    <w:name w:val="List Number 4"/>
    <w:basedOn w:val="List4"/>
    <w:rsid w:val="009F0E80"/>
    <w:pPr>
      <w:numPr>
        <w:numId w:val="5"/>
      </w:numPr>
    </w:pPr>
  </w:style>
  <w:style w:type="paragraph" w:styleId="ListNumber5">
    <w:name w:val="List Number 5"/>
    <w:basedOn w:val="List5"/>
    <w:rsid w:val="009F0E80"/>
    <w:pPr>
      <w:numPr>
        <w:numId w:val="6"/>
      </w:numPr>
    </w:pPr>
  </w:style>
  <w:style w:type="paragraph" w:styleId="BlockText">
    <w:name w:val="Block Text"/>
    <w:basedOn w:val="Normal"/>
    <w:rsid w:val="009F0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E80"/>
    <w:rPr>
      <w:sz w:val="16"/>
      <w:vertAlign w:val="superscript"/>
    </w:rPr>
  </w:style>
  <w:style w:type="character" w:customStyle="1" w:styleId="Symbols">
    <w:name w:val="Symbols"/>
    <w:basedOn w:val="DefaultParagraphFont"/>
    <w:rsid w:val="009F0E80"/>
    <w:rPr>
      <w:rFonts w:ascii="Symbol" w:hAnsi="Symbol"/>
    </w:rPr>
  </w:style>
  <w:style w:type="character" w:customStyle="1" w:styleId="MenuOptions">
    <w:name w:val="Menu Options"/>
    <w:basedOn w:val="DefaultParagraphFont"/>
    <w:rsid w:val="009F0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E80"/>
    <w:rPr>
      <w:b/>
    </w:rPr>
  </w:style>
  <w:style w:type="character" w:customStyle="1" w:styleId="Underlined">
    <w:name w:val="Underlined"/>
    <w:basedOn w:val="DefaultParagraphFont"/>
    <w:rsid w:val="009F0E80"/>
    <w:rPr>
      <w:u w:val="single"/>
    </w:rPr>
  </w:style>
  <w:style w:type="paragraph" w:customStyle="1" w:styleId="TableBodyTextRight">
    <w:name w:val="Table Body Text Right"/>
    <w:basedOn w:val="TableBodyText"/>
    <w:rsid w:val="009F0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E80"/>
    <w:rPr>
      <w:sz w:val="18"/>
    </w:rPr>
  </w:style>
  <w:style w:type="paragraph" w:customStyle="1" w:styleId="BodySmallRight">
    <w:name w:val="Body Small Right"/>
    <w:basedOn w:val="BodyTextRight"/>
    <w:rsid w:val="009F0E80"/>
    <w:rPr>
      <w:sz w:val="18"/>
      <w:szCs w:val="18"/>
    </w:rPr>
  </w:style>
  <w:style w:type="paragraph" w:customStyle="1" w:styleId="MarginEdition">
    <w:name w:val="Margin Edition"/>
    <w:basedOn w:val="MarginNote"/>
    <w:rsid w:val="009F0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E80"/>
    <w:rPr>
      <w:sz w:val="2"/>
      <w:szCs w:val="2"/>
    </w:rPr>
  </w:style>
  <w:style w:type="character" w:customStyle="1" w:styleId="Small">
    <w:name w:val="Small"/>
    <w:basedOn w:val="DefaultParagraphFont"/>
    <w:rsid w:val="009F0E80"/>
    <w:rPr>
      <w:sz w:val="16"/>
    </w:rPr>
  </w:style>
  <w:style w:type="paragraph" w:customStyle="1" w:styleId="WideTable">
    <w:name w:val="Wide Table"/>
    <w:basedOn w:val="Normal"/>
    <w:rsid w:val="009F0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E80"/>
  </w:style>
  <w:style w:type="paragraph" w:styleId="Quote">
    <w:name w:val="Quote"/>
    <w:basedOn w:val="Heading1"/>
    <w:link w:val="QuoteChar"/>
    <w:qFormat/>
    <w:rsid w:val="009F0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E80"/>
    <w:pPr>
      <w:pageBreakBefore/>
    </w:pPr>
  </w:style>
  <w:style w:type="paragraph" w:customStyle="1" w:styleId="Border">
    <w:name w:val="Border"/>
    <w:basedOn w:val="Normal"/>
    <w:qFormat/>
    <w:rsid w:val="009F0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E80"/>
    <w:rPr>
      <w:u w:val="single"/>
    </w:rPr>
  </w:style>
  <w:style w:type="character" w:customStyle="1" w:styleId="BoldandItalics">
    <w:name w:val="Bold and Italics"/>
    <w:qFormat/>
    <w:rsid w:val="009F0E80"/>
    <w:rPr>
      <w:b/>
      <w:i/>
      <w:u w:val="none"/>
    </w:rPr>
  </w:style>
  <w:style w:type="paragraph" w:styleId="BalloonText">
    <w:name w:val="Balloon Text"/>
    <w:basedOn w:val="Normal"/>
    <w:link w:val="BalloonTextChar"/>
    <w:rsid w:val="009F0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E80"/>
    <w:pPr>
      <w:spacing w:before="0" w:after="0"/>
    </w:pPr>
  </w:style>
  <w:style w:type="paragraph" w:customStyle="1" w:styleId="BodyTextBold">
    <w:name w:val="Body Text Bold"/>
    <w:basedOn w:val="BodyText"/>
    <w:qFormat/>
    <w:rsid w:val="009F0E80"/>
    <w:rPr>
      <w:b/>
    </w:rPr>
  </w:style>
  <w:style w:type="character" w:styleId="Hyperlink">
    <w:name w:val="Hyperlink"/>
    <w:basedOn w:val="DefaultParagraphFont"/>
    <w:uiPriority w:val="99"/>
    <w:unhideWhenUsed/>
    <w:rsid w:val="002674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3659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FNSRTS314 Administer card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