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322" w:rsidP="00F52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FNSRTS303 Balance retail transactions</w:t>
      </w:r>
      <w:r>
        <w:fldChar w:fldCharType="end"/>
      </w:r>
    </w:p>
    <w:p w:rsidR="00F52322" w:rsidP="00F52322">
      <w:pPr>
        <w:pStyle w:val="Version"/>
        <w:sectPr w:rsidSect="005A0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D7B" w:rsidP="005A0D7B">
      <w:pPr>
        <w:pStyle w:val="SuperHeading"/>
      </w:pPr>
      <w:r w:rsidRPr="005A0D7B">
        <w:t>FNSRTS303 Balance retail transactions</w:t>
      </w:r>
    </w:p>
    <w:p w:rsidR="00000000" w:rsidRPr="005A0D7B" w:rsidP="005A0D7B">
      <w:pPr>
        <w:pStyle w:val="Heading1"/>
      </w:pPr>
      <w:bookmarkStart w:id="1" w:name="O_697415"/>
      <w:bookmarkEnd w:id="1"/>
      <w:r w:rsidRPr="005A0D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0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rPr>
                <w:rStyle w:val="SpecialBold"/>
              </w:rPr>
              <w:t>Comments</w:t>
            </w:r>
          </w:p>
        </w:tc>
      </w:tr>
      <w:tr w:rsidTr="005A0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t>This version first released with FNS Financial Services Training Package Version 1.0.</w:t>
            </w:r>
          </w:p>
        </w:tc>
      </w:tr>
    </w:tbl>
    <w:p w:rsidR="00000000" w:rsidRPr="005A0D7B" w:rsidP="005A0D7B">
      <w:pPr>
        <w:pStyle w:val="BodyText"/>
      </w:pPr>
    </w:p>
    <w:p w:rsidR="00000000" w:rsidRPr="005A0D7B" w:rsidP="005A0D7B">
      <w:pPr>
        <w:pStyle w:val="AllowPageBreak"/>
      </w:pPr>
    </w:p>
    <w:p w:rsidR="00000000" w:rsidRPr="005A0D7B" w:rsidP="005A0D7B">
      <w:pPr>
        <w:pStyle w:val="Heading1"/>
      </w:pPr>
      <w:bookmarkStart w:id="2" w:name="O_697416"/>
      <w:bookmarkEnd w:id="2"/>
      <w:r w:rsidRPr="005A0D7B">
        <w:t>Application</w:t>
      </w:r>
    </w:p>
    <w:p w:rsidR="00000000" w:rsidRPr="005A0D7B" w:rsidP="00F52322">
      <w:pPr>
        <w:pStyle w:val="BodyText"/>
      </w:pPr>
      <w:r w:rsidRPr="005A0D7B">
        <w:t xml:space="preserve">This unit describes the skills and knowledge required to balance cash holdings, including </w:t>
      </w:r>
      <w:r w:rsidRPr="005A0D7B">
        <w:t>clearing registers, counting money, calculating non-cash transactions and reconciling takings within institutions where teller cash dispensers automate a significant proportion of the cash balancing function.</w:t>
      </w:r>
    </w:p>
    <w:p w:rsidR="00000000" w:rsidRPr="005A0D7B" w:rsidP="00F52322">
      <w:pPr>
        <w:pStyle w:val="BodyText"/>
      </w:pPr>
      <w:r w:rsidRPr="005A0D7B">
        <w:t>It applies to individuals who have well-develo</w:t>
      </w:r>
      <w:r w:rsidRPr="005A0D7B">
        <w:t>ped numeracy skills, accurately perform and check financial calculations, and closely follow organisational procedures.</w:t>
      </w:r>
    </w:p>
    <w:p w:rsidR="00000000" w:rsidRPr="005A0D7B" w:rsidP="00F52322">
      <w:pPr>
        <w:pStyle w:val="BodyText"/>
      </w:pPr>
      <w:r w:rsidRPr="005A0D7B">
        <w:t>No licensing, legislative or certification requirements apply to this unit at the time of publication.</w:t>
      </w:r>
    </w:p>
    <w:p w:rsidR="00000000" w:rsidRPr="005A0D7B" w:rsidP="005A0D7B">
      <w:pPr>
        <w:pStyle w:val="Heading1"/>
      </w:pPr>
      <w:bookmarkStart w:id="3" w:name="O_697419"/>
      <w:bookmarkEnd w:id="3"/>
      <w:r w:rsidRPr="005A0D7B">
        <w:t>Unit Sector</w:t>
      </w:r>
    </w:p>
    <w:p w:rsidR="00000000" w:rsidRPr="005A0D7B" w:rsidP="00F52322">
      <w:pPr>
        <w:pStyle w:val="BodyText"/>
      </w:pPr>
      <w:r w:rsidRPr="005A0D7B">
        <w:t>Fin</w:t>
      </w:r>
      <w:r w:rsidRPr="005A0D7B">
        <w:t>ancial retail services</w:t>
      </w:r>
    </w:p>
    <w:p w:rsidR="00000000" w:rsidRPr="005A0D7B" w:rsidP="005A0D7B">
      <w:pPr>
        <w:pStyle w:val="Heading1"/>
      </w:pPr>
      <w:bookmarkStart w:id="4" w:name="O_697420"/>
      <w:bookmarkEnd w:id="4"/>
      <w:r w:rsidRPr="005A0D7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0D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rPr>
                <w:rStyle w:val="SpecialBold"/>
              </w:rPr>
              <w:t>PERFORMANCE CRITERIA</w:t>
            </w:r>
          </w:p>
        </w:tc>
      </w:tr>
      <w:tr w:rsidTr="005A0D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0D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1. Maintain terminal balances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t>1.1 Maintain cash drawers or teller cash dispensers in accordance with organisational policy and procedures</w:t>
            </w:r>
          </w:p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1.2 Manually check paid out cash for accuracy and balance transactions at close of business in accordance with organis</w:t>
            </w:r>
            <w:r w:rsidRPr="005A0D7B">
              <w:t>ational policy and procedures, with any discrepancies investigated and corrected to balance terminal</w:t>
            </w:r>
          </w:p>
        </w:tc>
      </w:tr>
      <w:tr w:rsidTr="005A0D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 xml:space="preserve">2. Remove receipts from </w:t>
            </w:r>
            <w:r w:rsidRPr="005A0D7B">
              <w:t>terminal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t xml:space="preserve">2.1 Perform terminal balances in line with organisational policy </w:t>
            </w:r>
            <w:r w:rsidRPr="005A0D7B">
              <w:t>and procedures</w:t>
            </w:r>
          </w:p>
          <w:p w:rsidR="00000000" w:rsidRPr="005A0D7B" w:rsidP="005A0D7B">
            <w:pPr>
              <w:pStyle w:val="BodyText"/>
            </w:pPr>
            <w:r w:rsidRPr="005A0D7B">
              <w:t>2.2 Supply cash to terminal or drawer according to organisational policy and procedures and record information appropriately after accurate checking</w:t>
            </w:r>
          </w:p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2.3 Follow security policy and procedures in removal and transportation of cash and non-cash documents</w:t>
            </w:r>
          </w:p>
        </w:tc>
      </w:tr>
      <w:tr w:rsidTr="005A0D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 xml:space="preserve">3. </w:t>
            </w:r>
            <w:r w:rsidRPr="005A0D7B">
              <w:t>Reconcile receipts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t>3.1 Correctly count and calculate cash and non-cash documents</w:t>
            </w:r>
          </w:p>
          <w:p w:rsidR="00000000" w:rsidRPr="005A0D7B" w:rsidP="005A0D7B">
            <w:pPr>
              <w:pStyle w:val="BodyText"/>
            </w:pPr>
            <w:r w:rsidRPr="005A0D7B">
              <w:t>3.2 Compare terminal reading and sum of cash and non-cash transactions appropriately to achieve balance</w:t>
            </w:r>
          </w:p>
          <w:p w:rsidR="00000000" w:rsidRPr="005A0D7B" w:rsidP="005A0D7B">
            <w:pPr>
              <w:pStyle w:val="BodyText"/>
            </w:pPr>
            <w:r w:rsidRPr="005A0D7B">
              <w:t>3.3 Accurately record, in accordance with organisational policy and pro</w:t>
            </w:r>
            <w:r w:rsidRPr="005A0D7B">
              <w:t>cedures, records of individual takings</w:t>
            </w:r>
          </w:p>
        </w:tc>
      </w:tr>
    </w:tbl>
    <w:p w:rsidR="00000000" w:rsidRPr="005A0D7B" w:rsidP="005A0D7B">
      <w:pPr>
        <w:pStyle w:val="BodyText"/>
      </w:pPr>
    </w:p>
    <w:p w:rsidR="00000000" w:rsidRPr="005A0D7B" w:rsidP="005A0D7B">
      <w:pPr>
        <w:pStyle w:val="AllowPageBreak"/>
      </w:pPr>
    </w:p>
    <w:p w:rsidR="00000000" w:rsidRPr="005A0D7B" w:rsidP="005A0D7B">
      <w:pPr>
        <w:pStyle w:val="Heading1"/>
      </w:pPr>
      <w:bookmarkStart w:id="5" w:name="O_697421"/>
      <w:bookmarkEnd w:id="5"/>
      <w:r w:rsidRPr="005A0D7B">
        <w:t>Foundation Skills</w:t>
      </w:r>
    </w:p>
    <w:p w:rsidR="00000000" w:rsidRPr="00F52322" w:rsidP="00F52322">
      <w:pPr>
        <w:pStyle w:val="BodyText"/>
        <w:rPr>
          <w:i/>
        </w:rPr>
      </w:pPr>
      <w:r w:rsidRPr="00F523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A0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Performance Cr</w:t>
            </w:r>
            <w:r w:rsidRPr="005A0D7B">
              <w:rPr>
                <w:rStyle w:val="SpecialBold"/>
              </w:rPr>
              <w:t>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rPr>
                <w:rStyle w:val="SpecialBold"/>
              </w:rPr>
              <w:t>Description</w:t>
            </w:r>
          </w:p>
        </w:tc>
      </w:tr>
      <w:tr w:rsidTr="005A0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2.1-2.3,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ListBullet"/>
              <w:rPr>
                <w:lang w:val="en-NZ"/>
              </w:rPr>
            </w:pPr>
            <w:r w:rsidRPr="005A0D7B">
              <w:t>Accesses information from a range of sources and interprets financial documents to confirm and determine requirements</w:t>
            </w:r>
          </w:p>
        </w:tc>
      </w:tr>
      <w:tr w:rsidTr="005A0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2.2, 3.3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ListBullet"/>
              <w:rPr>
                <w:lang w:val="en-NZ"/>
              </w:rPr>
            </w:pPr>
            <w:r w:rsidRPr="005A0D7B">
              <w:t>Correctly records information and completes transaction records, checking for accuracy of information and data</w:t>
            </w:r>
          </w:p>
        </w:tc>
      </w:tr>
      <w:tr w:rsidTr="005A0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1.1, 1.2, 2.1, 3.1, 3.2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ListBullet"/>
              <w:rPr>
                <w:lang w:val="en-NZ"/>
              </w:rPr>
            </w:pPr>
            <w:r w:rsidRPr="005A0D7B">
              <w:t>Uses mathematical equations and organisational tools to calculate and balance cash and financial transactions</w:t>
            </w:r>
          </w:p>
        </w:tc>
      </w:tr>
      <w:tr w:rsidTr="005A0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1.1, 1.2, 2.1, 2.3, 3.3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ListBullet"/>
              <w:rPr>
                <w:lang w:val="en-NZ"/>
              </w:rPr>
            </w:pPr>
            <w:r w:rsidRPr="005A0D7B">
              <w:t>Takes responsibility for transaction balances, cash and non-cash handling and documentation requirements that comply with organisational policy and procedures</w:t>
            </w:r>
          </w:p>
        </w:tc>
      </w:tr>
      <w:tr w:rsidTr="005A0D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t>1.2, 2.2, 2.3,</w:t>
            </w:r>
          </w:p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ListBullet"/>
            </w:pPr>
            <w:r w:rsidRPr="005A0D7B">
              <w:t>Takes responsibility for the sequence and priority of tasks within own workload to achieve required outcomes efficiently and accurately</w:t>
            </w:r>
          </w:p>
          <w:p w:rsidR="00000000" w:rsidRPr="005A0D7B" w:rsidP="005A0D7B">
            <w:pPr>
              <w:pStyle w:val="ListBullet"/>
            </w:pPr>
            <w:r w:rsidRPr="005A0D7B">
              <w:t>Responds to predictable routine problems and implements standard or logical solutions</w:t>
            </w:r>
          </w:p>
          <w:p w:rsidR="00000000" w:rsidRPr="005A0D7B" w:rsidP="005A0D7B">
            <w:pPr>
              <w:pStyle w:val="ListBullet"/>
            </w:pPr>
            <w:r w:rsidRPr="005A0D7B">
              <w:t>Uses familiar digital tools and sy</w:t>
            </w:r>
            <w:r w:rsidRPr="005A0D7B">
              <w:t xml:space="preserve">stems to complete job tasks </w:t>
            </w:r>
          </w:p>
        </w:tc>
      </w:tr>
    </w:tbl>
    <w:p w:rsidR="00000000" w:rsidRPr="005A0D7B" w:rsidP="005A0D7B">
      <w:pPr>
        <w:pStyle w:val="BodyText"/>
      </w:pPr>
    </w:p>
    <w:p w:rsidR="00000000" w:rsidRPr="005A0D7B" w:rsidP="005A0D7B">
      <w:pPr>
        <w:pStyle w:val="AllowPageBreak"/>
      </w:pPr>
    </w:p>
    <w:p w:rsidR="00000000" w:rsidRPr="005A0D7B" w:rsidP="005A0D7B">
      <w:pPr>
        <w:pStyle w:val="Heading1"/>
      </w:pPr>
      <w:bookmarkStart w:id="6" w:name="O_697423"/>
      <w:bookmarkEnd w:id="6"/>
      <w:r w:rsidRPr="005A0D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5A0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Code and title</w:t>
            </w:r>
          </w:p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Code and title</w:t>
            </w:r>
          </w:p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rPr>
                <w:rStyle w:val="SpecialBold"/>
              </w:rPr>
              <w:t>Equivalence status</w:t>
            </w:r>
          </w:p>
        </w:tc>
      </w:tr>
      <w:tr w:rsidTr="005A0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FNSRTS303 Balance retail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FNSRTS303A Balance retail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D7B">
            <w:pPr>
              <w:pStyle w:val="BodyText"/>
              <w:rPr>
                <w:lang w:val="en-NZ"/>
              </w:rPr>
            </w:pPr>
            <w:r w:rsidRPr="005A0D7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D7B" w:rsidP="005A0D7B">
            <w:pPr>
              <w:pStyle w:val="BodyText"/>
            </w:pPr>
            <w:r w:rsidRPr="005A0D7B">
              <w:t>Equivalent unit</w:t>
            </w:r>
          </w:p>
        </w:tc>
      </w:tr>
    </w:tbl>
    <w:p w:rsidR="00000000" w:rsidRPr="005A0D7B" w:rsidP="005A0D7B">
      <w:pPr>
        <w:pStyle w:val="BodyText"/>
      </w:pPr>
    </w:p>
    <w:p w:rsidR="00000000" w:rsidRPr="005A0D7B" w:rsidP="005A0D7B">
      <w:pPr>
        <w:pStyle w:val="AllowPageBreak"/>
      </w:pPr>
    </w:p>
    <w:p w:rsidR="00000000" w:rsidRPr="005A0D7B" w:rsidP="005A0D7B">
      <w:pPr>
        <w:pStyle w:val="Heading1"/>
      </w:pPr>
      <w:bookmarkStart w:id="7" w:name="O_697430"/>
      <w:bookmarkEnd w:id="7"/>
      <w:r w:rsidRPr="005A0D7B">
        <w:t>Links</w:t>
      </w:r>
    </w:p>
    <w:p w:rsidR="00000000" w:rsidRPr="005A0D7B" w:rsidP="00F52322">
      <w:pPr>
        <w:pStyle w:val="BodyText"/>
      </w:pPr>
      <w:r w:rsidRPr="005A0D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56A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0D7B" w:rsidP="005A0D7B"/>
    <w:sectPr w:rsidSect="005A0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7B" w:rsidRPr="00F52322" w:rsidP="00F52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22" w:rsidP="005A0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322" w:rsidP="005A0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2322" w:rsidP="005A0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D7B" w:rsidRPr="00F52322" w:rsidP="00F523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22" w:rsidRPr="002D2AF8" w:rsidP="005A0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FNSRTS303 Balance retail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52322" w:rsidP="005A0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64A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4AE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D7B"/>
  </w:style>
  <w:style w:type="character" w:customStyle="1" w:styleId="Heading1Char">
    <w:name w:val="Heading 1 Char"/>
    <w:basedOn w:val="DefaultParagraphFont"/>
    <w:link w:val="Heading1"/>
    <w:rsid w:val="005A0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D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D7B"/>
    <w:rPr>
      <w:b/>
      <w:spacing w:val="0"/>
    </w:rPr>
  </w:style>
  <w:style w:type="character" w:styleId="Emphasis">
    <w:name w:val="Emphasis"/>
    <w:basedOn w:val="DefaultParagraphFont"/>
    <w:qFormat/>
    <w:rsid w:val="005A0D7B"/>
    <w:rPr>
      <w:i/>
    </w:rPr>
  </w:style>
  <w:style w:type="paragraph" w:customStyle="1" w:styleId="SuperHeading">
    <w:name w:val="SuperHeading"/>
    <w:basedOn w:val="Normal"/>
    <w:rsid w:val="005A0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D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0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D7B"/>
  </w:style>
  <w:style w:type="paragraph" w:styleId="TableofFigures">
    <w:name w:val="table of figures"/>
    <w:basedOn w:val="Normal"/>
    <w:next w:val="Normal"/>
    <w:semiHidden/>
    <w:rsid w:val="005A0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D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D7B"/>
    <w:rPr>
      <w:rFonts w:ascii="Wingdings" w:hAnsi="Wingdings"/>
    </w:rPr>
  </w:style>
  <w:style w:type="paragraph" w:customStyle="1" w:styleId="TableHeading">
    <w:name w:val="Table Heading"/>
    <w:basedOn w:val="HeadingBase"/>
    <w:rsid w:val="005A0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D7B"/>
    <w:rPr>
      <w:color w:val="0033CC"/>
      <w:u w:val="none"/>
    </w:rPr>
  </w:style>
  <w:style w:type="paragraph" w:customStyle="1" w:styleId="BodyTextRight">
    <w:name w:val="Body Text Right"/>
    <w:basedOn w:val="BodyText"/>
    <w:rsid w:val="005A0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D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D7B"/>
    <w:rPr>
      <w:sz w:val="32"/>
    </w:rPr>
  </w:style>
  <w:style w:type="paragraph" w:customStyle="1" w:styleId="HeadingProcedure">
    <w:name w:val="Heading Procedure"/>
    <w:basedOn w:val="HeadingBase"/>
    <w:next w:val="Normal"/>
    <w:rsid w:val="005A0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D7B"/>
    <w:pPr>
      <w:spacing w:before="60" w:after="60"/>
    </w:pPr>
  </w:style>
  <w:style w:type="paragraph" w:styleId="ListContinue">
    <w:name w:val="List Continue"/>
    <w:basedOn w:val="List"/>
    <w:rsid w:val="005A0D7B"/>
    <w:pPr>
      <w:ind w:firstLine="0"/>
    </w:pPr>
  </w:style>
  <w:style w:type="paragraph" w:customStyle="1" w:styleId="ListNote">
    <w:name w:val="List Note"/>
    <w:basedOn w:val="List"/>
    <w:rsid w:val="005A0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D7B"/>
    <w:rPr>
      <w:rFonts w:ascii="Courier New" w:hAnsi="Courier New"/>
    </w:rPr>
  </w:style>
  <w:style w:type="paragraph" w:customStyle="1" w:styleId="NoteBullet">
    <w:name w:val="Note Bullet"/>
    <w:basedOn w:val="Note"/>
    <w:rsid w:val="005A0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D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D7B"/>
    <w:rPr>
      <w:b/>
      <w:smallCaps/>
    </w:rPr>
  </w:style>
  <w:style w:type="paragraph" w:customStyle="1" w:styleId="TableListNumber">
    <w:name w:val="Table List Number"/>
    <w:basedOn w:val="ListNumber"/>
    <w:rsid w:val="005A0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D7B"/>
    <w:pPr>
      <w:numPr>
        <w:numId w:val="8"/>
      </w:numPr>
    </w:pPr>
  </w:style>
  <w:style w:type="paragraph" w:customStyle="1" w:styleId="ListAlpha2">
    <w:name w:val="List Alpha 2"/>
    <w:basedOn w:val="List2"/>
    <w:rsid w:val="005A0D7B"/>
    <w:pPr>
      <w:numPr>
        <w:numId w:val="7"/>
      </w:numPr>
    </w:pPr>
  </w:style>
  <w:style w:type="paragraph" w:styleId="List2">
    <w:name w:val="List 2"/>
    <w:basedOn w:val="BodyText"/>
    <w:rsid w:val="005A0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D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D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D7B"/>
    <w:pPr>
      <w:numPr>
        <w:numId w:val="3"/>
      </w:numPr>
    </w:pPr>
  </w:style>
  <w:style w:type="paragraph" w:styleId="ListContinue2">
    <w:name w:val="List Continue 2"/>
    <w:basedOn w:val="List2"/>
    <w:rsid w:val="005A0D7B"/>
    <w:pPr>
      <w:ind w:firstLine="0"/>
    </w:pPr>
  </w:style>
  <w:style w:type="paragraph" w:styleId="ListContinue3">
    <w:name w:val="List Continue 3"/>
    <w:basedOn w:val="List3"/>
    <w:rsid w:val="005A0D7B"/>
    <w:pPr>
      <w:ind w:left="1021" w:firstLine="0"/>
    </w:pPr>
  </w:style>
  <w:style w:type="paragraph" w:styleId="ListContinue4">
    <w:name w:val="List Continue 4"/>
    <w:basedOn w:val="List4"/>
    <w:rsid w:val="005A0D7B"/>
    <w:pPr>
      <w:ind w:firstLine="0"/>
    </w:pPr>
  </w:style>
  <w:style w:type="paragraph" w:styleId="ListContinue5">
    <w:name w:val="List Continue 5"/>
    <w:basedOn w:val="List5"/>
    <w:rsid w:val="005A0D7B"/>
    <w:pPr>
      <w:ind w:firstLine="0"/>
    </w:pPr>
  </w:style>
  <w:style w:type="paragraph" w:styleId="ListNumber3">
    <w:name w:val="List Number 3"/>
    <w:basedOn w:val="List3"/>
    <w:rsid w:val="005A0D7B"/>
    <w:pPr>
      <w:numPr>
        <w:numId w:val="4"/>
      </w:numPr>
    </w:pPr>
  </w:style>
  <w:style w:type="paragraph" w:styleId="ListNumber4">
    <w:name w:val="List Number 4"/>
    <w:basedOn w:val="List4"/>
    <w:rsid w:val="005A0D7B"/>
    <w:pPr>
      <w:numPr>
        <w:numId w:val="5"/>
      </w:numPr>
    </w:pPr>
  </w:style>
  <w:style w:type="paragraph" w:styleId="ListNumber5">
    <w:name w:val="List Number 5"/>
    <w:basedOn w:val="List5"/>
    <w:rsid w:val="005A0D7B"/>
    <w:pPr>
      <w:numPr>
        <w:numId w:val="6"/>
      </w:numPr>
    </w:pPr>
  </w:style>
  <w:style w:type="paragraph" w:styleId="BlockText">
    <w:name w:val="Block Text"/>
    <w:basedOn w:val="Normal"/>
    <w:rsid w:val="005A0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D7B"/>
    <w:rPr>
      <w:sz w:val="16"/>
      <w:vertAlign w:val="superscript"/>
    </w:rPr>
  </w:style>
  <w:style w:type="character" w:customStyle="1" w:styleId="Symbols">
    <w:name w:val="Symbols"/>
    <w:basedOn w:val="DefaultParagraphFont"/>
    <w:rsid w:val="005A0D7B"/>
    <w:rPr>
      <w:rFonts w:ascii="Symbol" w:hAnsi="Symbol"/>
    </w:rPr>
  </w:style>
  <w:style w:type="character" w:customStyle="1" w:styleId="MenuOptions">
    <w:name w:val="Menu Options"/>
    <w:basedOn w:val="DefaultParagraphFont"/>
    <w:rsid w:val="005A0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D7B"/>
    <w:rPr>
      <w:b/>
    </w:rPr>
  </w:style>
  <w:style w:type="character" w:customStyle="1" w:styleId="Underlined">
    <w:name w:val="Underlined"/>
    <w:basedOn w:val="DefaultParagraphFont"/>
    <w:rsid w:val="005A0D7B"/>
    <w:rPr>
      <w:u w:val="single"/>
    </w:rPr>
  </w:style>
  <w:style w:type="paragraph" w:customStyle="1" w:styleId="TableBodyTextRight">
    <w:name w:val="Table Body Text Right"/>
    <w:basedOn w:val="TableBodyText"/>
    <w:rsid w:val="005A0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D7B"/>
    <w:rPr>
      <w:sz w:val="18"/>
    </w:rPr>
  </w:style>
  <w:style w:type="paragraph" w:customStyle="1" w:styleId="BodySmallRight">
    <w:name w:val="Body Small Right"/>
    <w:basedOn w:val="BodyTextRight"/>
    <w:rsid w:val="005A0D7B"/>
    <w:rPr>
      <w:sz w:val="18"/>
      <w:szCs w:val="18"/>
    </w:rPr>
  </w:style>
  <w:style w:type="paragraph" w:customStyle="1" w:styleId="MarginEdition">
    <w:name w:val="Margin Edition"/>
    <w:basedOn w:val="MarginNote"/>
    <w:rsid w:val="005A0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D7B"/>
    <w:rPr>
      <w:sz w:val="2"/>
      <w:szCs w:val="2"/>
    </w:rPr>
  </w:style>
  <w:style w:type="character" w:customStyle="1" w:styleId="Small">
    <w:name w:val="Small"/>
    <w:basedOn w:val="DefaultParagraphFont"/>
    <w:rsid w:val="005A0D7B"/>
    <w:rPr>
      <w:sz w:val="16"/>
    </w:rPr>
  </w:style>
  <w:style w:type="paragraph" w:customStyle="1" w:styleId="WideTable">
    <w:name w:val="Wide Table"/>
    <w:basedOn w:val="Normal"/>
    <w:rsid w:val="005A0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D7B"/>
  </w:style>
  <w:style w:type="paragraph" w:styleId="Quote">
    <w:name w:val="Quote"/>
    <w:basedOn w:val="Heading1"/>
    <w:link w:val="QuoteChar"/>
    <w:qFormat/>
    <w:rsid w:val="005A0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D7B"/>
    <w:pPr>
      <w:pageBreakBefore/>
    </w:pPr>
  </w:style>
  <w:style w:type="paragraph" w:customStyle="1" w:styleId="Border">
    <w:name w:val="Border"/>
    <w:basedOn w:val="Normal"/>
    <w:qFormat/>
    <w:rsid w:val="005A0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D7B"/>
    <w:rPr>
      <w:u w:val="single"/>
    </w:rPr>
  </w:style>
  <w:style w:type="character" w:customStyle="1" w:styleId="BoldandItalics">
    <w:name w:val="Bold and Italics"/>
    <w:qFormat/>
    <w:rsid w:val="005A0D7B"/>
    <w:rPr>
      <w:b/>
      <w:i/>
      <w:u w:val="none"/>
    </w:rPr>
  </w:style>
  <w:style w:type="paragraph" w:styleId="BalloonText">
    <w:name w:val="Balloon Text"/>
    <w:basedOn w:val="Normal"/>
    <w:link w:val="BalloonTextChar"/>
    <w:rsid w:val="005A0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D7B"/>
    <w:pPr>
      <w:spacing w:before="0" w:after="0"/>
    </w:pPr>
  </w:style>
  <w:style w:type="paragraph" w:customStyle="1" w:styleId="BodyTextBold">
    <w:name w:val="Body Text Bold"/>
    <w:basedOn w:val="BodyText"/>
    <w:qFormat/>
    <w:rsid w:val="005A0D7B"/>
    <w:rPr>
      <w:b/>
    </w:rPr>
  </w:style>
  <w:style w:type="character" w:styleId="Hyperlink">
    <w:name w:val="Hyperlink"/>
    <w:basedOn w:val="DefaultParagraphFont"/>
    <w:uiPriority w:val="99"/>
    <w:unhideWhenUsed/>
    <w:rsid w:val="00F52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3330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FNSRTS303 Balance retail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