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421" w:rsidP="006E64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FNSRTS302 Handle foreign currency transactions</w:t>
      </w:r>
      <w:r>
        <w:fldChar w:fldCharType="end"/>
      </w:r>
    </w:p>
    <w:p w:rsidR="006E6421" w:rsidP="006E6421">
      <w:pPr>
        <w:pStyle w:val="Version"/>
        <w:sectPr w:rsidSect="00866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AE9" w:rsidP="00866AE9">
      <w:pPr>
        <w:pStyle w:val="SuperHeading"/>
      </w:pPr>
      <w:r w:rsidRPr="00866AE9">
        <w:t>FNSRTS302 Handle foreign currency transactions</w:t>
      </w:r>
    </w:p>
    <w:p w:rsidR="00000000" w:rsidRPr="00866AE9" w:rsidP="00866AE9">
      <w:pPr>
        <w:pStyle w:val="Heading1"/>
      </w:pPr>
      <w:bookmarkStart w:id="1" w:name="O_697396"/>
      <w:bookmarkEnd w:id="1"/>
      <w:r w:rsidRPr="00866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6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rPr>
                <w:rStyle w:val="SpecialBold"/>
              </w:rPr>
              <w:t>Comments</w:t>
            </w:r>
          </w:p>
        </w:tc>
      </w:tr>
      <w:tr w:rsidTr="0086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t>This version first released with FNS Financial Services Training Package Version 1.0.</w:t>
            </w:r>
          </w:p>
        </w:tc>
      </w:tr>
    </w:tbl>
    <w:p w:rsidR="00000000" w:rsidRPr="00866AE9" w:rsidP="00866AE9">
      <w:pPr>
        <w:pStyle w:val="BodyText"/>
      </w:pPr>
    </w:p>
    <w:p w:rsidR="00000000" w:rsidRPr="00866AE9" w:rsidP="00866AE9">
      <w:pPr>
        <w:pStyle w:val="AllowPageBreak"/>
      </w:pPr>
    </w:p>
    <w:p w:rsidR="00000000" w:rsidRPr="00866AE9" w:rsidP="00866AE9">
      <w:pPr>
        <w:pStyle w:val="Heading1"/>
      </w:pPr>
      <w:bookmarkStart w:id="2" w:name="O_697397"/>
      <w:bookmarkEnd w:id="2"/>
      <w:r w:rsidRPr="00866AE9">
        <w:t>Application</w:t>
      </w:r>
    </w:p>
    <w:p w:rsidR="00000000" w:rsidRPr="00866AE9" w:rsidP="006E6421">
      <w:pPr>
        <w:pStyle w:val="BodyText"/>
      </w:pPr>
      <w:r w:rsidRPr="00866AE9">
        <w:t xml:space="preserve">This unit describes the skills and knowledge required to provide customer service </w:t>
      </w:r>
      <w:r w:rsidRPr="00866AE9">
        <w:t>and handle foreign currency transactions, including buying and selling foreign currency travellers cheques, notes and coins within a retail banking environment.</w:t>
      </w:r>
    </w:p>
    <w:p w:rsidR="00000000" w:rsidRPr="00866AE9" w:rsidP="006E6421">
      <w:pPr>
        <w:pStyle w:val="BodyText"/>
      </w:pPr>
      <w:r w:rsidRPr="00866AE9">
        <w:t>It applies to individuals who, within their level of responsibility, use clear communication s</w:t>
      </w:r>
      <w:r w:rsidRPr="00866AE9">
        <w:t>kills to provide current and accurate information and follow organisational procedures to process transactions.</w:t>
      </w:r>
    </w:p>
    <w:p w:rsidR="00000000" w:rsidRPr="00866AE9" w:rsidP="006E6421">
      <w:pPr>
        <w:pStyle w:val="BodyText"/>
      </w:pPr>
      <w:r w:rsidRPr="00866AE9">
        <w:t>No licensing, legislative or certification requirements apply to this unit at the time of publication.</w:t>
      </w:r>
    </w:p>
    <w:p w:rsidR="00000000" w:rsidRPr="00866AE9" w:rsidP="00866AE9">
      <w:pPr>
        <w:pStyle w:val="Heading1"/>
      </w:pPr>
      <w:bookmarkStart w:id="3" w:name="O_697400"/>
      <w:bookmarkEnd w:id="3"/>
      <w:r w:rsidRPr="00866AE9">
        <w:t>Unit Sector</w:t>
      </w:r>
    </w:p>
    <w:p w:rsidR="00000000" w:rsidRPr="00866AE9" w:rsidP="006E6421">
      <w:pPr>
        <w:pStyle w:val="BodyText"/>
      </w:pPr>
      <w:r w:rsidRPr="00866AE9">
        <w:t>Financial r</w:t>
      </w:r>
      <w:r w:rsidRPr="00866AE9">
        <w:t>etail services</w:t>
      </w:r>
    </w:p>
    <w:p w:rsidR="00000000" w:rsidRPr="00866AE9" w:rsidP="00866AE9">
      <w:pPr>
        <w:pStyle w:val="Heading1"/>
      </w:pPr>
      <w:bookmarkStart w:id="4" w:name="O_697401"/>
      <w:bookmarkEnd w:id="4"/>
      <w:r w:rsidRPr="00866AE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66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rPr>
                <w:rStyle w:val="SpecialBold"/>
              </w:rPr>
              <w:t>PERFORMANCE CRITERIA</w:t>
            </w:r>
          </w:p>
        </w:tc>
      </w:tr>
      <w:tr w:rsidTr="00866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6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 Identify nature of customer</w:t>
            </w:r>
            <w:r>
              <w:t>’</w:t>
            </w:r>
            <w:r w:rsidRPr="00866AE9">
              <w:t>s foreign currency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t>1.1 Clarify nature of foreign currency transaction with customer</w:t>
            </w:r>
          </w:p>
          <w:p w:rsidR="00000000" w:rsidRPr="00866AE9" w:rsidP="00866AE9">
            <w:pPr>
              <w:pStyle w:val="BodyText"/>
            </w:pPr>
            <w:r w:rsidRPr="00866AE9">
              <w:t xml:space="preserve">1.2 Obtain relevant information from customer, including verifying identity of person presenting notes for sale or wishing to purchase </w:t>
            </w:r>
            <w:r w:rsidRPr="00866AE9">
              <w:t>foreign currency according to organisational policy and procedures</w:t>
            </w:r>
          </w:p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1.3 Handle customer requests for foreign currency dealings in accordance with officer</w:t>
            </w:r>
            <w:r>
              <w:t>’</w:t>
            </w:r>
            <w:r w:rsidRPr="00866AE9">
              <w:t>s authority to approve transactions</w:t>
            </w:r>
          </w:p>
        </w:tc>
      </w:tr>
      <w:tr w:rsidTr="00866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2. Verify that proposed transaction can be conducted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t>2.1 Identify cleared funds as available for requests to purchase foreign currency</w:t>
            </w:r>
          </w:p>
          <w:p w:rsidR="00000000" w:rsidRPr="00866AE9" w:rsidP="00866AE9">
            <w:pPr>
              <w:pStyle w:val="BodyText"/>
            </w:pPr>
            <w:r w:rsidRPr="00866AE9">
              <w:t>2.2 Assess stocks of currencies held on site and inform customer if their requests for foreign currency notes can be fulfilled or advise when currencies will be available</w:t>
            </w:r>
          </w:p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2.3</w:t>
            </w:r>
            <w:r w:rsidRPr="00866AE9">
              <w:t xml:space="preserve"> Verify foreign currency notes presented for sale for authenticity according to organisational procedures</w:t>
            </w:r>
          </w:p>
        </w:tc>
      </w:tr>
      <w:tr w:rsidTr="00866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3. Conduct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t>3.1 Calculate conversion of foreign currency amounts using organisation</w:t>
            </w:r>
            <w:r>
              <w:t>’</w:t>
            </w:r>
            <w:r w:rsidRPr="00866AE9">
              <w:t>s set procedures and tables or by accessing relevant d</w:t>
            </w:r>
            <w:r w:rsidRPr="00866AE9">
              <w:t>atabases</w:t>
            </w:r>
          </w:p>
          <w:p w:rsidR="00000000" w:rsidRPr="00866AE9" w:rsidP="00866AE9">
            <w:pPr>
              <w:pStyle w:val="BodyText"/>
            </w:pPr>
            <w:r w:rsidRPr="00866AE9">
              <w:t>3.2 Provide customer with copy of rates used to calculate currency conversion</w:t>
            </w:r>
          </w:p>
          <w:p w:rsidR="00000000" w:rsidRPr="00866AE9" w:rsidP="00866AE9">
            <w:pPr>
              <w:pStyle w:val="BodyText"/>
            </w:pPr>
            <w:r w:rsidRPr="00866AE9">
              <w:t>3.3 Witness customer’s signature, in accordance with policies and procedures, if travellers cheques are being purchased or sold</w:t>
            </w:r>
          </w:p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3.4 Enter details of transaction into rel</w:t>
            </w:r>
            <w:r w:rsidRPr="00866AE9">
              <w:t>evant database</w:t>
            </w:r>
          </w:p>
        </w:tc>
      </w:tr>
      <w:tr w:rsidTr="00866AE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4. Maintain accurate records of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t>4.1 Complete required vouchers and receipts in accordance with organisational procedures and obtain required signatures on relevant documentation</w:t>
            </w:r>
          </w:p>
          <w:p w:rsidR="00000000" w:rsidRPr="00866AE9" w:rsidP="00866AE9">
            <w:pPr>
              <w:pStyle w:val="BodyText"/>
            </w:pPr>
            <w:r w:rsidRPr="00866AE9">
              <w:t>4.2 Complete and file relevant reports in event of</w:t>
            </w:r>
            <w:r w:rsidRPr="00866AE9">
              <w:t xml:space="preserve"> significant cash transactions, including relevant reports where transaction is considered a possible suspect transaction</w:t>
            </w:r>
          </w:p>
          <w:p w:rsidR="00000000" w:rsidRPr="00866AE9" w:rsidP="00866AE9">
            <w:pPr>
              <w:pStyle w:val="BodyText"/>
            </w:pPr>
            <w:r w:rsidRPr="00866AE9">
              <w:t>4.3 Update and maintain internal records of foreign currency transactions in accordance with organisational procedures</w:t>
            </w:r>
          </w:p>
        </w:tc>
      </w:tr>
    </w:tbl>
    <w:p w:rsidR="00000000" w:rsidRPr="00866AE9" w:rsidP="00866AE9">
      <w:pPr>
        <w:pStyle w:val="BodyText"/>
      </w:pPr>
    </w:p>
    <w:p w:rsidR="00000000" w:rsidRPr="00866AE9" w:rsidP="00866AE9">
      <w:pPr>
        <w:pStyle w:val="AllowPageBreak"/>
      </w:pPr>
    </w:p>
    <w:p w:rsidR="00000000" w:rsidRPr="00866AE9" w:rsidP="00866AE9">
      <w:pPr>
        <w:pStyle w:val="Heading1"/>
      </w:pPr>
      <w:bookmarkStart w:id="5" w:name="O_697402"/>
      <w:bookmarkEnd w:id="5"/>
      <w:r w:rsidRPr="00866AE9">
        <w:t>Foundation Skills</w:t>
      </w:r>
    </w:p>
    <w:p w:rsidR="00000000" w:rsidRPr="006E6421" w:rsidP="006E6421">
      <w:pPr>
        <w:pStyle w:val="BodyText"/>
        <w:rPr>
          <w:i/>
        </w:rPr>
      </w:pPr>
      <w:r w:rsidRPr="006E642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rPr>
                <w:rStyle w:val="SpecialBold"/>
              </w:rPr>
              <w:t>Description</w:t>
            </w:r>
          </w:p>
        </w:tc>
      </w:tr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1.1, 1.2, 2.1-2.3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ListBullet"/>
              <w:rPr>
                <w:lang w:val="en-NZ"/>
              </w:rPr>
            </w:pPr>
            <w:r w:rsidRPr="00866AE9">
              <w:t>Accesses information from a range of sources and interprets financial documents to confirm and determine requirements</w:t>
            </w:r>
          </w:p>
        </w:tc>
      </w:tr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1.2, 2.2, 3.4,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ListBullet"/>
              <w:rPr>
                <w:lang w:val="en-NZ"/>
              </w:rPr>
            </w:pPr>
            <w:r w:rsidRPr="00866AE9">
              <w:t>Correctly records information and completes forms, checking for accuracy of information and data</w:t>
            </w:r>
          </w:p>
        </w:tc>
      </w:tr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Oral Co</w:t>
            </w:r>
            <w:r w:rsidRPr="00866AE9">
              <w:t>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1.1, 1.2, 2.2, 3.2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ListBullet"/>
            </w:pPr>
            <w:r w:rsidRPr="00866AE9">
              <w:t>Participates in verbal exchanges, using active listening and questioning to determine requirements and respond to queries</w:t>
            </w:r>
          </w:p>
          <w:p w:rsidR="00000000" w:rsidP="00866AE9">
            <w:pPr>
              <w:pStyle w:val="ListBullet"/>
              <w:rPr>
                <w:lang w:val="en-NZ"/>
              </w:rPr>
            </w:pPr>
            <w:r w:rsidRPr="00866AE9">
              <w:t>Clearly explains and clarifies information using language, tone and pace appropriate to the audience and purpose</w:t>
            </w:r>
          </w:p>
        </w:tc>
      </w:tr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1.1-1.3, 2.1-2.3, 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ListBullet"/>
              <w:rPr>
                <w:lang w:val="en-NZ"/>
              </w:rPr>
            </w:pPr>
            <w:r w:rsidRPr="00866AE9">
              <w:t>Uses mathematical equations and organisational tools to undertake basic financial transaction calculation</w:t>
            </w:r>
            <w:r w:rsidRPr="00866AE9">
              <w:t>s</w:t>
            </w:r>
          </w:p>
        </w:tc>
      </w:tr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1.3, 3.1, 4.1, 4.3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ListBullet"/>
              <w:rPr>
                <w:lang w:val="en-NZ"/>
              </w:rPr>
            </w:pPr>
            <w:r w:rsidRPr="00866AE9">
              <w:t>Understands boundaries and responsibilities of role and complies with explicit policies and procedures</w:t>
            </w:r>
          </w:p>
        </w:tc>
      </w:tr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 xml:space="preserve">Interact with others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1.2, 1.3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ListBullet"/>
              <w:rPr>
                <w:lang w:val="en-NZ"/>
              </w:rPr>
            </w:pPr>
            <w:r w:rsidRPr="00866AE9">
              <w:t>Follows required communication practice and protocols relating to pro</w:t>
            </w:r>
            <w:r w:rsidRPr="00866AE9">
              <w:t>vision of effective customer service in immediate work context</w:t>
            </w:r>
          </w:p>
        </w:tc>
      </w:tr>
      <w:tr w:rsidTr="00866A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2.1, 2.2, 2.3 3.2, 3.3, 3.4, 4.1, 4.2, 4.3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ListBullet"/>
            </w:pPr>
            <w:r w:rsidRPr="00866AE9">
              <w:t>Takes responsibility for the sequence and priority of tasks within own workload to achieve required outcomes</w:t>
            </w:r>
          </w:p>
          <w:p w:rsidR="00000000" w:rsidRPr="00866AE9" w:rsidP="00866AE9">
            <w:pPr>
              <w:pStyle w:val="ListBullet"/>
            </w:pPr>
            <w:r w:rsidRPr="00866AE9">
              <w:t>Makes routine decisions and implements standard procedures for routine tasks and predictable problems</w:t>
            </w:r>
          </w:p>
          <w:p w:rsidR="00000000" w:rsidRPr="00866AE9" w:rsidP="00866AE9">
            <w:pPr>
              <w:pStyle w:val="ListBullet"/>
            </w:pPr>
            <w:r w:rsidRPr="00866AE9">
              <w:t>Uses familiar digital technologies and systems to access information and enter data</w:t>
            </w:r>
          </w:p>
        </w:tc>
      </w:tr>
    </w:tbl>
    <w:p w:rsidR="00000000" w:rsidRPr="00866AE9" w:rsidP="00866AE9">
      <w:pPr>
        <w:pStyle w:val="BodyText"/>
      </w:pPr>
    </w:p>
    <w:p w:rsidR="00000000" w:rsidRPr="00866AE9" w:rsidP="00866AE9">
      <w:pPr>
        <w:pStyle w:val="AllowPageBreak"/>
      </w:pPr>
    </w:p>
    <w:p w:rsidR="00000000" w:rsidRPr="00866AE9" w:rsidP="00866AE9">
      <w:pPr>
        <w:pStyle w:val="Heading1"/>
      </w:pPr>
      <w:bookmarkStart w:id="6" w:name="O_697404"/>
      <w:bookmarkEnd w:id="6"/>
      <w:r w:rsidRPr="00866A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6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Code and title</w:t>
            </w:r>
          </w:p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Code and title</w:t>
            </w:r>
          </w:p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rPr>
                <w:rStyle w:val="SpecialBold"/>
              </w:rPr>
              <w:t>Equivalence status</w:t>
            </w:r>
          </w:p>
        </w:tc>
      </w:tr>
      <w:tr w:rsidTr="0086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FNSRTS302 Handle foreign currency transactions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FNSRTS302A Handle foreign currency transactions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t>Equivalent unit</w:t>
            </w:r>
          </w:p>
        </w:tc>
      </w:tr>
    </w:tbl>
    <w:p w:rsidR="00000000" w:rsidRPr="00866AE9" w:rsidP="00866AE9">
      <w:pPr>
        <w:pStyle w:val="BodyText"/>
      </w:pPr>
    </w:p>
    <w:p w:rsidR="00000000" w:rsidRPr="00866AE9" w:rsidP="00866AE9">
      <w:pPr>
        <w:pStyle w:val="AllowPageBreak"/>
      </w:pPr>
    </w:p>
    <w:p w:rsidR="00000000" w:rsidRPr="00866AE9" w:rsidP="00866AE9">
      <w:pPr>
        <w:pStyle w:val="Heading1"/>
      </w:pPr>
      <w:bookmarkStart w:id="7" w:name="O_697411"/>
      <w:bookmarkEnd w:id="7"/>
      <w:r w:rsidRPr="00866AE9">
        <w:t>Links</w:t>
      </w:r>
    </w:p>
    <w:p w:rsidR="00000000" w:rsidRPr="00866AE9" w:rsidP="006E6421">
      <w:pPr>
        <w:pStyle w:val="BodyText"/>
      </w:pPr>
      <w:r w:rsidRPr="00866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44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6AE9" w:rsidP="006E6421">
      <w:pPr>
        <w:pStyle w:val="BodyText"/>
        <w:sectPr w:rsidSect="00866A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6AE9" w:rsidP="00866AE9">
      <w:pPr>
        <w:pStyle w:val="SuperHeading"/>
      </w:pPr>
      <w:r w:rsidRPr="00866AE9">
        <w:t xml:space="preserve">Assessment </w:t>
      </w:r>
      <w:r w:rsidRPr="00866AE9">
        <w:t>Requirements for FNSRTS302 Handle foreign currency transactions</w:t>
      </w:r>
    </w:p>
    <w:p w:rsidR="00000000" w:rsidRPr="00866AE9" w:rsidP="00866AE9">
      <w:pPr>
        <w:pStyle w:val="Heading1"/>
      </w:pPr>
      <w:bookmarkStart w:id="8" w:name="O_697406"/>
      <w:bookmarkEnd w:id="8"/>
      <w:r w:rsidRPr="00866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rPr>
                <w:rStyle w:val="SpecialBold"/>
              </w:rPr>
              <w:t>Comments</w:t>
            </w:r>
          </w:p>
        </w:tc>
      </w:tr>
      <w:tr w:rsidTr="00866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AE9">
            <w:pPr>
              <w:pStyle w:val="BodyText"/>
              <w:rPr>
                <w:lang w:val="en-NZ"/>
              </w:rPr>
            </w:pPr>
            <w:r w:rsidRPr="00866AE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AE9" w:rsidP="00866AE9">
            <w:pPr>
              <w:pStyle w:val="BodyText"/>
            </w:pPr>
            <w:r w:rsidRPr="00866AE9">
              <w:t>This version first released with FNS Financial Services Training Package Version 1.0.</w:t>
            </w:r>
          </w:p>
        </w:tc>
      </w:tr>
    </w:tbl>
    <w:p w:rsidR="00000000" w:rsidRPr="00866AE9" w:rsidP="00866AE9">
      <w:pPr>
        <w:pStyle w:val="BodyText"/>
      </w:pPr>
    </w:p>
    <w:p w:rsidR="00000000" w:rsidRPr="00866AE9" w:rsidP="00866AE9">
      <w:pPr>
        <w:pStyle w:val="AllowPageBreak"/>
      </w:pPr>
    </w:p>
    <w:p w:rsidR="00000000" w:rsidRPr="00866AE9" w:rsidP="00866AE9">
      <w:pPr>
        <w:pStyle w:val="Heading1"/>
      </w:pPr>
      <w:bookmarkStart w:id="9" w:name="O_697407"/>
      <w:bookmarkEnd w:id="9"/>
      <w:r w:rsidRPr="00866AE9">
        <w:t>Performance Evidence</w:t>
      </w:r>
    </w:p>
    <w:p w:rsidR="00000000" w:rsidRPr="00866AE9" w:rsidP="006E6421">
      <w:pPr>
        <w:pStyle w:val="BodyText"/>
      </w:pPr>
      <w:r w:rsidRPr="00866AE9">
        <w:t>Evidence of the ability to:</w:t>
      </w:r>
    </w:p>
    <w:p w:rsidR="00000000" w:rsidRPr="00866AE9" w:rsidP="00866AE9">
      <w:pPr>
        <w:pStyle w:val="ListBullet"/>
      </w:pPr>
      <w:r w:rsidRPr="00866AE9">
        <w:t>undertake a range of foreign currency transactions effectively and accurately within a range of authority and compliance procedures</w:t>
      </w:r>
    </w:p>
    <w:p w:rsidR="00000000" w:rsidRPr="00866AE9" w:rsidP="00866AE9">
      <w:pPr>
        <w:pStyle w:val="ListBullet"/>
      </w:pPr>
      <w:r w:rsidRPr="00866AE9">
        <w:t>complete relevant identification checks, verifications of documentation and ensure stocks of cu</w:t>
      </w:r>
      <w:r w:rsidRPr="00866AE9">
        <w:t>rrency</w:t>
      </w:r>
    </w:p>
    <w:p w:rsidR="00000000" w:rsidRPr="00866AE9" w:rsidP="00866AE9">
      <w:pPr>
        <w:pStyle w:val="ListBullet"/>
      </w:pPr>
      <w:r w:rsidRPr="00866AE9">
        <w:t>follow organisational procedures to conduct foreign currency transactions</w:t>
      </w:r>
    </w:p>
    <w:p w:rsidR="00000000" w:rsidRPr="00866AE9" w:rsidP="00866AE9">
      <w:pPr>
        <w:pStyle w:val="ListBullet"/>
      </w:pPr>
      <w:r w:rsidRPr="00866AE9">
        <w:t>use appropriate tools and calculate conversion of foreign currency accurately</w:t>
      </w:r>
    </w:p>
    <w:p w:rsidR="00000000" w:rsidRPr="00866AE9" w:rsidP="00866AE9">
      <w:pPr>
        <w:pStyle w:val="ListBullet"/>
      </w:pPr>
      <w:r w:rsidRPr="00866AE9">
        <w:t>complete and maintain accurate records according to organisational policy and procedures.</w:t>
      </w:r>
    </w:p>
    <w:p w:rsidR="00000000" w:rsidRPr="00866AE9" w:rsidP="00866AE9">
      <w:pPr>
        <w:pStyle w:val="BodyText"/>
      </w:pPr>
    </w:p>
    <w:p w:rsidR="00000000" w:rsidRPr="00866AE9" w:rsidP="006E6421">
      <w:pPr>
        <w:pStyle w:val="BodyText"/>
      </w:pPr>
      <w:r w:rsidRPr="00866AE9">
        <w:t xml:space="preserve">Note: </w:t>
      </w:r>
      <w:r w:rsidRPr="00866AE9">
        <w:t>If a specific volume or frequency is not stated, then evidence must be provided at least once.</w:t>
      </w:r>
    </w:p>
    <w:p w:rsidR="00000000" w:rsidRPr="00866AE9" w:rsidP="00866AE9">
      <w:pPr>
        <w:pStyle w:val="Heading1"/>
      </w:pPr>
      <w:bookmarkStart w:id="10" w:name="O_697408"/>
      <w:bookmarkEnd w:id="10"/>
      <w:r w:rsidRPr="00866AE9">
        <w:t>Knowledge Evidence</w:t>
      </w:r>
    </w:p>
    <w:p w:rsidR="00000000" w:rsidRPr="00866AE9" w:rsidP="006E6421">
      <w:pPr>
        <w:pStyle w:val="BodyText"/>
      </w:pPr>
      <w:r w:rsidRPr="00866AE9">
        <w:t>To complete the unit requirements safely and effectively, the individual must:</w:t>
      </w:r>
    </w:p>
    <w:p w:rsidR="00000000" w:rsidRPr="00866AE9" w:rsidP="00866AE9">
      <w:pPr>
        <w:pStyle w:val="ListBullet"/>
      </w:pPr>
      <w:r w:rsidRPr="00866AE9">
        <w:t>describe a range of foreign currency transactions undertaken by the organisation</w:t>
      </w:r>
    </w:p>
    <w:p w:rsidR="00000000" w:rsidRPr="00866AE9" w:rsidP="00866AE9">
      <w:pPr>
        <w:pStyle w:val="ListBullet"/>
      </w:pPr>
      <w:r w:rsidRPr="00866AE9">
        <w:t>explain the key requirements of industry codes of practice and legislation, and their relevance to foreign currency transactions</w:t>
      </w:r>
    </w:p>
    <w:p w:rsidR="00000000" w:rsidRPr="00866AE9" w:rsidP="00866AE9">
      <w:pPr>
        <w:pStyle w:val="ListBullet"/>
      </w:pPr>
      <w:r w:rsidRPr="00866AE9">
        <w:t>describe the key features of organisational po</w:t>
      </w:r>
      <w:r w:rsidRPr="00866AE9">
        <w:t>licy and procedures in regard to foreign currency transactions</w:t>
      </w:r>
    </w:p>
    <w:p w:rsidR="00000000" w:rsidRPr="00866AE9" w:rsidP="00866AE9">
      <w:pPr>
        <w:pStyle w:val="ListBullet"/>
      </w:pPr>
      <w:r w:rsidRPr="00866AE9">
        <w:t>identify and categorise relevant fees and charges for foreign currency transactions.</w:t>
      </w:r>
    </w:p>
    <w:p w:rsidR="00000000" w:rsidRPr="00866AE9" w:rsidP="00866AE9">
      <w:pPr>
        <w:pStyle w:val="AllowPageBreak"/>
      </w:pPr>
    </w:p>
    <w:p w:rsidR="00000000" w:rsidRPr="00866AE9" w:rsidP="00866AE9">
      <w:pPr>
        <w:pStyle w:val="Heading1"/>
      </w:pPr>
      <w:bookmarkStart w:id="11" w:name="O_697409"/>
      <w:bookmarkEnd w:id="11"/>
      <w:r w:rsidRPr="00866AE9">
        <w:t>Assessment Conditions</w:t>
      </w:r>
    </w:p>
    <w:p w:rsidR="00000000" w:rsidRPr="00866AE9" w:rsidP="006E6421">
      <w:pPr>
        <w:pStyle w:val="BodyText"/>
      </w:pPr>
      <w:r w:rsidRPr="00866AE9">
        <w:t>Assessment must be conducted in a safe environment where evidence gat</w:t>
      </w:r>
      <w:r w:rsidRPr="00866AE9">
        <w:t>hered demonstrates consistent performance of typical activities experienced in the financial retail services field of work and include access to:</w:t>
      </w:r>
    </w:p>
    <w:p w:rsidR="00000000" w:rsidRPr="00866AE9" w:rsidP="00866AE9">
      <w:pPr>
        <w:pStyle w:val="ListBullet"/>
      </w:pPr>
      <w:r w:rsidRPr="00866AE9">
        <w:t>common office equipment, technology, software and consumables</w:t>
      </w:r>
    </w:p>
    <w:p w:rsidR="00000000" w:rsidRPr="00866AE9" w:rsidP="00866AE9">
      <w:pPr>
        <w:pStyle w:val="ListBullet"/>
      </w:pPr>
      <w:r w:rsidRPr="00866AE9">
        <w:t>foreign exchange rates systems and current info</w:t>
      </w:r>
      <w:r w:rsidRPr="00866AE9">
        <w:t>rmation.</w:t>
      </w:r>
    </w:p>
    <w:p w:rsidR="00000000" w:rsidRPr="00866AE9" w:rsidP="00866AE9">
      <w:pPr>
        <w:pStyle w:val="BodyText"/>
      </w:pPr>
    </w:p>
    <w:p w:rsidR="00000000" w:rsidRPr="00866AE9" w:rsidP="006E6421">
      <w:pPr>
        <w:pStyle w:val="BodyText"/>
      </w:pPr>
      <w:r w:rsidRPr="00866AE9">
        <w:t>Assessors must satisfy NVR/AQTF assessor requirements.</w:t>
      </w:r>
    </w:p>
    <w:p w:rsidR="00000000" w:rsidRPr="00866AE9" w:rsidP="00866AE9">
      <w:pPr>
        <w:pStyle w:val="Heading1"/>
      </w:pPr>
      <w:bookmarkStart w:id="12" w:name="O_697412"/>
      <w:bookmarkEnd w:id="12"/>
      <w:r w:rsidRPr="00866AE9">
        <w:t>Links</w:t>
      </w:r>
    </w:p>
    <w:p w:rsidR="00000000" w:rsidRPr="00866AE9" w:rsidP="006E6421">
      <w:pPr>
        <w:pStyle w:val="BodyText"/>
      </w:pPr>
      <w:r w:rsidRPr="00866A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44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6AE9" w:rsidP="00866AE9"/>
    <w:sectPr w:rsidSect="00866A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9" w:rsidRPr="006E6421" w:rsidP="006E64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1" w:rsidP="00866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421" w:rsidP="00866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6421" w:rsidP="00866A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9" w:rsidP="00866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421">
      <w:t>Approved</w:t>
    </w:r>
    <w:r w:rsidR="006E64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4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421">
      <w:rPr>
        <w:noProof/>
      </w:rPr>
      <w:t>4</w:t>
    </w:r>
    <w:r>
      <w:rPr>
        <w:noProof/>
      </w:rPr>
      <w:fldChar w:fldCharType="end"/>
    </w:r>
  </w:p>
  <w:p w:rsidR="00866AE9" w:rsidP="00866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4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421">
      <w:t>Future Skills Organisation</w:t>
    </w:r>
    <w:r w:rsidR="006E6421">
      <w:fldChar w:fldCharType="end"/>
    </w:r>
  </w:p>
  <w:p w:rsidR="00866AE9" w:rsidP="00866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AE9" w:rsidRPr="006E6421" w:rsidP="006E64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21" w:rsidRPr="002D2AF8" w:rsidP="00866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FNSRTS302 Handle foreign currency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6421" w:rsidP="00866A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AE9" w:rsidRPr="002D2AF8" w:rsidP="00866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421">
      <w:t>FNSRTS302 Handle foreign currency transactions</w:t>
    </w:r>
    <w:r w:rsidR="006E64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421">
      <w:rPr>
        <w:noProof/>
      </w:rPr>
      <w:t>1 March 2025</w:t>
    </w:r>
    <w:r>
      <w:fldChar w:fldCharType="end"/>
    </w:r>
  </w:p>
  <w:p w:rsidR="00866AE9" w:rsidP="00866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925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AED5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AE9"/>
  </w:style>
  <w:style w:type="character" w:customStyle="1" w:styleId="Heading1Char">
    <w:name w:val="Heading 1 Char"/>
    <w:basedOn w:val="DefaultParagraphFont"/>
    <w:link w:val="Heading1"/>
    <w:rsid w:val="00866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A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AE9"/>
    <w:rPr>
      <w:b/>
      <w:spacing w:val="0"/>
    </w:rPr>
  </w:style>
  <w:style w:type="character" w:styleId="Emphasis">
    <w:name w:val="Emphasis"/>
    <w:basedOn w:val="DefaultParagraphFont"/>
    <w:qFormat/>
    <w:rsid w:val="00866AE9"/>
    <w:rPr>
      <w:i/>
    </w:rPr>
  </w:style>
  <w:style w:type="paragraph" w:customStyle="1" w:styleId="SuperHeading">
    <w:name w:val="SuperHeading"/>
    <w:basedOn w:val="Normal"/>
    <w:rsid w:val="00866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A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AE9"/>
  </w:style>
  <w:style w:type="paragraph" w:styleId="TableofFigures">
    <w:name w:val="table of figures"/>
    <w:basedOn w:val="Normal"/>
    <w:next w:val="Normal"/>
    <w:semiHidden/>
    <w:rsid w:val="00866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A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6AE9"/>
    <w:rPr>
      <w:rFonts w:ascii="Wingdings" w:hAnsi="Wingdings"/>
    </w:rPr>
  </w:style>
  <w:style w:type="paragraph" w:customStyle="1" w:styleId="TableHeading">
    <w:name w:val="Table Heading"/>
    <w:basedOn w:val="HeadingBase"/>
    <w:rsid w:val="00866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AE9"/>
    <w:rPr>
      <w:color w:val="0033CC"/>
      <w:u w:val="none"/>
    </w:rPr>
  </w:style>
  <w:style w:type="paragraph" w:customStyle="1" w:styleId="BodyTextRight">
    <w:name w:val="Body Text Right"/>
    <w:basedOn w:val="BodyText"/>
    <w:rsid w:val="00866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A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AE9"/>
    <w:rPr>
      <w:sz w:val="32"/>
    </w:rPr>
  </w:style>
  <w:style w:type="paragraph" w:customStyle="1" w:styleId="HeadingProcedure">
    <w:name w:val="Heading Procedure"/>
    <w:basedOn w:val="HeadingBase"/>
    <w:next w:val="Normal"/>
    <w:rsid w:val="00866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AE9"/>
    <w:pPr>
      <w:spacing w:before="60" w:after="60"/>
    </w:pPr>
  </w:style>
  <w:style w:type="paragraph" w:styleId="ListContinue">
    <w:name w:val="List Continue"/>
    <w:basedOn w:val="List"/>
    <w:rsid w:val="00866AE9"/>
    <w:pPr>
      <w:ind w:firstLine="0"/>
    </w:pPr>
  </w:style>
  <w:style w:type="paragraph" w:customStyle="1" w:styleId="ListNote">
    <w:name w:val="List Note"/>
    <w:basedOn w:val="List"/>
    <w:rsid w:val="00866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AE9"/>
    <w:rPr>
      <w:rFonts w:ascii="Courier New" w:hAnsi="Courier New"/>
    </w:rPr>
  </w:style>
  <w:style w:type="paragraph" w:customStyle="1" w:styleId="NoteBullet">
    <w:name w:val="Note Bullet"/>
    <w:basedOn w:val="Note"/>
    <w:rsid w:val="00866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A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6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AE9"/>
    <w:rPr>
      <w:b/>
      <w:smallCaps/>
    </w:rPr>
  </w:style>
  <w:style w:type="paragraph" w:customStyle="1" w:styleId="TableListNumber">
    <w:name w:val="Table List Number"/>
    <w:basedOn w:val="ListNumber"/>
    <w:rsid w:val="00866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AE9"/>
    <w:pPr>
      <w:numPr>
        <w:numId w:val="8"/>
      </w:numPr>
    </w:pPr>
  </w:style>
  <w:style w:type="paragraph" w:customStyle="1" w:styleId="ListAlpha2">
    <w:name w:val="List Alpha 2"/>
    <w:basedOn w:val="List2"/>
    <w:rsid w:val="00866AE9"/>
    <w:pPr>
      <w:numPr>
        <w:numId w:val="7"/>
      </w:numPr>
    </w:pPr>
  </w:style>
  <w:style w:type="paragraph" w:styleId="List2">
    <w:name w:val="List 2"/>
    <w:basedOn w:val="BodyText"/>
    <w:rsid w:val="00866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A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A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AE9"/>
    <w:pPr>
      <w:numPr>
        <w:numId w:val="3"/>
      </w:numPr>
    </w:pPr>
  </w:style>
  <w:style w:type="paragraph" w:styleId="ListContinue2">
    <w:name w:val="List Continue 2"/>
    <w:basedOn w:val="List2"/>
    <w:rsid w:val="00866AE9"/>
    <w:pPr>
      <w:ind w:firstLine="0"/>
    </w:pPr>
  </w:style>
  <w:style w:type="paragraph" w:styleId="ListContinue3">
    <w:name w:val="List Continue 3"/>
    <w:basedOn w:val="List3"/>
    <w:rsid w:val="00866AE9"/>
    <w:pPr>
      <w:ind w:left="1021" w:firstLine="0"/>
    </w:pPr>
  </w:style>
  <w:style w:type="paragraph" w:styleId="ListContinue4">
    <w:name w:val="List Continue 4"/>
    <w:basedOn w:val="List4"/>
    <w:rsid w:val="00866AE9"/>
    <w:pPr>
      <w:ind w:firstLine="0"/>
    </w:pPr>
  </w:style>
  <w:style w:type="paragraph" w:styleId="ListContinue5">
    <w:name w:val="List Continue 5"/>
    <w:basedOn w:val="List5"/>
    <w:rsid w:val="00866AE9"/>
    <w:pPr>
      <w:ind w:firstLine="0"/>
    </w:pPr>
  </w:style>
  <w:style w:type="paragraph" w:styleId="ListNumber3">
    <w:name w:val="List Number 3"/>
    <w:basedOn w:val="List3"/>
    <w:rsid w:val="00866AE9"/>
    <w:pPr>
      <w:numPr>
        <w:numId w:val="4"/>
      </w:numPr>
    </w:pPr>
  </w:style>
  <w:style w:type="paragraph" w:styleId="ListNumber4">
    <w:name w:val="List Number 4"/>
    <w:basedOn w:val="List4"/>
    <w:rsid w:val="00866AE9"/>
    <w:pPr>
      <w:numPr>
        <w:numId w:val="5"/>
      </w:numPr>
    </w:pPr>
  </w:style>
  <w:style w:type="paragraph" w:styleId="ListNumber5">
    <w:name w:val="List Number 5"/>
    <w:basedOn w:val="List5"/>
    <w:rsid w:val="00866AE9"/>
    <w:pPr>
      <w:numPr>
        <w:numId w:val="6"/>
      </w:numPr>
    </w:pPr>
  </w:style>
  <w:style w:type="paragraph" w:styleId="BlockText">
    <w:name w:val="Block Text"/>
    <w:basedOn w:val="Normal"/>
    <w:rsid w:val="00866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AE9"/>
    <w:rPr>
      <w:sz w:val="16"/>
      <w:vertAlign w:val="superscript"/>
    </w:rPr>
  </w:style>
  <w:style w:type="character" w:customStyle="1" w:styleId="Symbols">
    <w:name w:val="Symbols"/>
    <w:basedOn w:val="DefaultParagraphFont"/>
    <w:rsid w:val="00866AE9"/>
    <w:rPr>
      <w:rFonts w:ascii="Symbol" w:hAnsi="Symbol"/>
    </w:rPr>
  </w:style>
  <w:style w:type="character" w:customStyle="1" w:styleId="MenuOptions">
    <w:name w:val="Menu Options"/>
    <w:basedOn w:val="DefaultParagraphFont"/>
    <w:rsid w:val="00866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AE9"/>
    <w:rPr>
      <w:b/>
    </w:rPr>
  </w:style>
  <w:style w:type="character" w:customStyle="1" w:styleId="Underlined">
    <w:name w:val="Underlined"/>
    <w:basedOn w:val="DefaultParagraphFont"/>
    <w:rsid w:val="00866AE9"/>
    <w:rPr>
      <w:u w:val="single"/>
    </w:rPr>
  </w:style>
  <w:style w:type="paragraph" w:customStyle="1" w:styleId="TableBodyTextRight">
    <w:name w:val="Table Body Text Right"/>
    <w:basedOn w:val="TableBodyText"/>
    <w:rsid w:val="00866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AE9"/>
    <w:rPr>
      <w:sz w:val="18"/>
    </w:rPr>
  </w:style>
  <w:style w:type="paragraph" w:customStyle="1" w:styleId="BodySmallRight">
    <w:name w:val="Body Small Right"/>
    <w:basedOn w:val="BodyTextRight"/>
    <w:rsid w:val="00866AE9"/>
    <w:rPr>
      <w:sz w:val="18"/>
      <w:szCs w:val="18"/>
    </w:rPr>
  </w:style>
  <w:style w:type="paragraph" w:customStyle="1" w:styleId="MarginEdition">
    <w:name w:val="Margin Edition"/>
    <w:basedOn w:val="MarginNote"/>
    <w:rsid w:val="00866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AE9"/>
    <w:rPr>
      <w:sz w:val="2"/>
      <w:szCs w:val="2"/>
    </w:rPr>
  </w:style>
  <w:style w:type="character" w:customStyle="1" w:styleId="Small">
    <w:name w:val="Small"/>
    <w:basedOn w:val="DefaultParagraphFont"/>
    <w:rsid w:val="00866AE9"/>
    <w:rPr>
      <w:sz w:val="16"/>
    </w:rPr>
  </w:style>
  <w:style w:type="paragraph" w:customStyle="1" w:styleId="WideTable">
    <w:name w:val="Wide Table"/>
    <w:basedOn w:val="Normal"/>
    <w:rsid w:val="00866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AE9"/>
  </w:style>
  <w:style w:type="paragraph" w:styleId="Quote">
    <w:name w:val="Quote"/>
    <w:basedOn w:val="Heading1"/>
    <w:link w:val="QuoteChar"/>
    <w:qFormat/>
    <w:rsid w:val="00866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AE9"/>
    <w:pPr>
      <w:pageBreakBefore/>
    </w:pPr>
  </w:style>
  <w:style w:type="paragraph" w:customStyle="1" w:styleId="Border">
    <w:name w:val="Border"/>
    <w:basedOn w:val="Normal"/>
    <w:qFormat/>
    <w:rsid w:val="00866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AE9"/>
    <w:rPr>
      <w:u w:val="single"/>
    </w:rPr>
  </w:style>
  <w:style w:type="character" w:customStyle="1" w:styleId="BoldandItalics">
    <w:name w:val="Bold and Italics"/>
    <w:qFormat/>
    <w:rsid w:val="00866AE9"/>
    <w:rPr>
      <w:b/>
      <w:i/>
      <w:u w:val="none"/>
    </w:rPr>
  </w:style>
  <w:style w:type="paragraph" w:styleId="BalloonText">
    <w:name w:val="Balloon Text"/>
    <w:basedOn w:val="Normal"/>
    <w:link w:val="BalloonTextChar"/>
    <w:rsid w:val="00866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AE9"/>
    <w:pPr>
      <w:spacing w:before="0" w:after="0"/>
    </w:pPr>
  </w:style>
  <w:style w:type="paragraph" w:customStyle="1" w:styleId="BodyTextBold">
    <w:name w:val="Body Text Bold"/>
    <w:basedOn w:val="BodyText"/>
    <w:qFormat/>
    <w:rsid w:val="00866AE9"/>
    <w:rPr>
      <w:b/>
    </w:rPr>
  </w:style>
  <w:style w:type="character" w:styleId="Hyperlink">
    <w:name w:val="Hyperlink"/>
    <w:basedOn w:val="DefaultParagraphFont"/>
    <w:uiPriority w:val="99"/>
    <w:unhideWhenUsed/>
    <w:rsid w:val="006E64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919</Words>
  <Characters>6090</Characters>
  <Application>Microsoft Office Word</Application>
  <DocSecurity>0</DocSecurity>
  <Lines>210</Lines>
  <Paragraphs>125</Paragraphs>
  <ScaleCrop>false</ScaleCrop>
  <Company>Author-it Software Corporation Ltd.</Company>
  <LinksUpToDate>false</LinksUpToDate>
  <CharactersWithSpaces>6884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FNSRTS302 Handle foreign currency transactions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2025-03-01T09:48:00Z</dcterms:created>
  <dcterms:modified xsi:type="dcterms:W3CDTF">2025-03-01T09:48:00Z</dcterms:modified>
</cp:coreProperties>
</file>