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26A" w:rsidP="00D1026A">
      <w:pPr>
        <w:pStyle w:val="Title"/>
      </w:pPr>
      <w:r>
        <w:fldChar w:fldCharType="begin"/>
      </w:r>
      <w:r>
        <w:instrText xml:space="preserve"> TITLE   \* MERGEFORMAT </w:instrText>
      </w:r>
      <w:r>
        <w:fldChar w:fldCharType="separate"/>
      </w:r>
      <w:r>
        <w:t>FNSRSK612 Determine and manage risk exposure strategies</w:t>
      </w:r>
      <w:r>
        <w:fldChar w:fldCharType="end"/>
      </w:r>
    </w:p>
    <w:p w:rsidR="00D1026A" w:rsidP="00D1026A">
      <w:pPr>
        <w:pStyle w:val="Version"/>
        <w:sectPr w:rsidSect="00D95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5EED" w:rsidP="00D95EED">
      <w:pPr>
        <w:pStyle w:val="SuperHeading"/>
      </w:pPr>
      <w:r w:rsidRPr="00D95EED">
        <w:t>FNSRSK612 Determine and manage risk exposure strategies</w:t>
      </w:r>
    </w:p>
    <w:p w:rsidR="00000000" w:rsidRPr="00D95EED" w:rsidP="00D95EED">
      <w:pPr>
        <w:pStyle w:val="Heading1"/>
      </w:pPr>
      <w:bookmarkStart w:id="1" w:name="O_1088972"/>
      <w:bookmarkEnd w:id="1"/>
      <w:r w:rsidRPr="00D95EED">
        <w:t>Modification History</w:t>
      </w:r>
    </w:p>
    <w:tbl>
      <w:tblPr>
        <w:tblW w:w="0" w:type="auto"/>
        <w:tblLayout w:type="fixed"/>
        <w:tblCellMar>
          <w:left w:w="62" w:type="dxa"/>
          <w:right w:w="62" w:type="dxa"/>
        </w:tblCellMar>
        <w:tblLook w:val="0000"/>
      </w:tblPr>
      <w:tblGrid>
        <w:gridCol w:w="2627"/>
        <w:gridCol w:w="6337"/>
      </w:tblGrid>
      <w:tr w:rsidTr="00D95EE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BodyText"/>
            </w:pPr>
            <w:r w:rsidRPr="00D95EE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BodyText"/>
              <w:rPr>
                <w:lang w:val="en-NZ"/>
              </w:rPr>
            </w:pPr>
            <w:r w:rsidRPr="00D95EED">
              <w:rPr>
                <w:rStyle w:val="SpecialBold"/>
              </w:rPr>
              <w:t>Comments</w:t>
            </w:r>
          </w:p>
        </w:tc>
      </w:tr>
      <w:tr w:rsidTr="00D95EE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BodyText"/>
              <w:rPr>
                <w:lang w:val="en-NZ"/>
              </w:rPr>
            </w:pPr>
            <w:r w:rsidRPr="00D95EE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BodyText"/>
            </w:pPr>
            <w:r w:rsidRPr="00D95EED">
              <w:t>This version first released with FNS Financial Services Training Package Version 4.0.</w:t>
            </w:r>
          </w:p>
        </w:tc>
      </w:tr>
    </w:tbl>
    <w:p w:rsidR="00000000" w:rsidRPr="00D95EED" w:rsidP="00D95EED">
      <w:pPr>
        <w:pStyle w:val="BodyText"/>
      </w:pPr>
    </w:p>
    <w:p w:rsidR="00000000" w:rsidRPr="00D95EED" w:rsidP="00D95EED">
      <w:pPr>
        <w:pStyle w:val="AllowPageBreak"/>
      </w:pPr>
    </w:p>
    <w:p w:rsidR="00000000" w:rsidRPr="00D95EED" w:rsidP="00D95EED">
      <w:pPr>
        <w:pStyle w:val="Heading1"/>
      </w:pPr>
      <w:bookmarkStart w:id="2" w:name="O_1088977"/>
      <w:bookmarkEnd w:id="2"/>
      <w:r w:rsidRPr="00D95EED">
        <w:t>Application</w:t>
      </w:r>
    </w:p>
    <w:p w:rsidR="00000000" w:rsidRPr="00D95EED" w:rsidP="00D1026A">
      <w:pPr>
        <w:pStyle w:val="BodyText"/>
      </w:pPr>
      <w:r w:rsidRPr="00D95EED">
        <w:t xml:space="preserve">This unit describes the skills and knowledge required to analyse risk </w:t>
      </w:r>
      <w:r w:rsidRPr="00D95EED">
        <w:t>factors for financial products, determine appropriate risk exposure management strategies, communicate these strategies to relevant staff and intermediaries, and manage the risk assessment strategies. It is aimed at setting the strategy for portfolio manag</w:t>
      </w:r>
      <w:r w:rsidRPr="00D95EED">
        <w:t>ers, including the types of business to target.</w:t>
      </w:r>
    </w:p>
    <w:p w:rsidR="00000000" w:rsidRPr="00D95EED" w:rsidP="00D1026A">
      <w:pPr>
        <w:pStyle w:val="BodyText"/>
      </w:pPr>
      <w:r w:rsidRPr="00D95EED">
        <w:t>It applies to individuals who use specialised knowledge, systematic approaches and analytical skills to provide leadership in managing strategic organisational activity in financial services organisations.</w:t>
      </w:r>
    </w:p>
    <w:p w:rsidR="00000000" w:rsidRPr="00D95EED" w:rsidP="00D1026A">
      <w:pPr>
        <w:pStyle w:val="BodyText"/>
      </w:pPr>
      <w:r w:rsidRPr="00D95EED">
        <w:t>Wo</w:t>
      </w:r>
      <w:r w:rsidRPr="00D95EED">
        <w:t>rk functions in the occupational areas where this unit may be used are subject to regulatory requirements. Refer to the relevant regulator for specific guidance on requirements.</w:t>
      </w:r>
    </w:p>
    <w:p w:rsidR="00000000" w:rsidRPr="00D95EED" w:rsidP="00D95EED">
      <w:pPr>
        <w:pStyle w:val="Heading1"/>
      </w:pPr>
      <w:bookmarkStart w:id="3" w:name="O_1088976"/>
      <w:bookmarkEnd w:id="3"/>
      <w:r w:rsidRPr="00D95EED">
        <w:t>Unit Sector</w:t>
      </w:r>
    </w:p>
    <w:p w:rsidR="00000000" w:rsidRPr="00D95EED" w:rsidP="00D1026A">
      <w:pPr>
        <w:pStyle w:val="BodyText"/>
      </w:pPr>
      <w:r w:rsidRPr="00D95EED">
        <w:t>Risk management</w:t>
      </w:r>
    </w:p>
    <w:p w:rsidR="00000000" w:rsidRPr="00D95EED" w:rsidP="00D95EED">
      <w:pPr>
        <w:pStyle w:val="Heading1"/>
      </w:pPr>
      <w:bookmarkStart w:id="4" w:name="O_1088975"/>
      <w:bookmarkEnd w:id="4"/>
      <w:r w:rsidRPr="00D95EED">
        <w:t>Elements and</w:t>
      </w:r>
      <w:r w:rsidRPr="00D95EED">
        <w:t xml:space="preserve"> Performance Criteria</w:t>
      </w:r>
    </w:p>
    <w:tbl>
      <w:tblPr>
        <w:tblW w:w="9236" w:type="dxa"/>
        <w:tblLayout w:type="fixed"/>
        <w:tblCellMar>
          <w:left w:w="62" w:type="dxa"/>
          <w:right w:w="62" w:type="dxa"/>
        </w:tblCellMar>
        <w:tblLook w:val="0000"/>
      </w:tblPr>
      <w:tblGrid>
        <w:gridCol w:w="2600"/>
        <w:gridCol w:w="6636"/>
      </w:tblGrid>
      <w:tr w:rsidTr="00D95EED">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95EED" w:rsidP="00D95EED">
            <w:pPr>
              <w:pStyle w:val="BodyText"/>
            </w:pPr>
            <w:r w:rsidRPr="00D95EED">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95EED">
            <w:pPr>
              <w:pStyle w:val="BodyText"/>
              <w:rPr>
                <w:lang w:val="en-NZ"/>
              </w:rPr>
            </w:pPr>
            <w:r w:rsidRPr="00D95EED">
              <w:rPr>
                <w:rStyle w:val="SpecialBold"/>
              </w:rPr>
              <w:t>PERFORMANCE CRITERIA</w:t>
            </w:r>
          </w:p>
        </w:tc>
      </w:tr>
      <w:tr w:rsidTr="00D95EED">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BodyText"/>
            </w:pPr>
            <w:r w:rsidRPr="00D95EED">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BodyText"/>
              <w:rPr>
                <w:lang w:val="en-NZ"/>
              </w:rPr>
            </w:pPr>
            <w:r w:rsidRPr="00D95EED">
              <w:rPr>
                <w:rStyle w:val="Emphasis"/>
              </w:rPr>
              <w:t>Performance criteria describe the performance needed to demonstrate achievement of the element.</w:t>
            </w:r>
          </w:p>
        </w:tc>
      </w:tr>
      <w:tr w:rsidTr="00D95EED">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List"/>
              <w:rPr>
                <w:lang w:val="en-NZ"/>
              </w:rPr>
            </w:pPr>
            <w:r w:rsidRPr="00D95EED">
              <w:t>1. Determine risk assessment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List"/>
            </w:pPr>
            <w:r w:rsidRPr="00D95EED">
              <w:t>1.1 Identify and evaluate criteria for acceptance or rejection of risks using standards for risk management as indicated by regulators</w:t>
            </w:r>
          </w:p>
          <w:p w:rsidR="00000000" w:rsidRPr="00D95EED" w:rsidP="00D95EED">
            <w:pPr>
              <w:pStyle w:val="List"/>
            </w:pPr>
            <w:r w:rsidRPr="00D95EED">
              <w:t>1.2 Determine organisational performance targets and capacity to assess and accept risk</w:t>
            </w:r>
          </w:p>
          <w:p w:rsidR="00000000" w:rsidP="00D95EED">
            <w:pPr>
              <w:pStyle w:val="List"/>
              <w:rPr>
                <w:lang w:val="en-NZ"/>
              </w:rPr>
            </w:pPr>
            <w:r w:rsidRPr="00D95EED">
              <w:t>1.3 Identify business risk and co</w:t>
            </w:r>
            <w:r w:rsidRPr="00D95EED">
              <w:t>ntrol risk elements of an organisation</w:t>
            </w:r>
          </w:p>
        </w:tc>
      </w:tr>
      <w:tr w:rsidTr="00D95EED">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List"/>
              <w:rPr>
                <w:lang w:val="en-NZ"/>
              </w:rPr>
            </w:pPr>
            <w:r w:rsidRPr="00D95EED">
              <w:t>2. Review risk and compliance factors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List"/>
            </w:pPr>
            <w:r w:rsidRPr="00D95EED">
              <w:t xml:space="preserve">2.1 Identify and collate information on business and control risk elements </w:t>
            </w:r>
          </w:p>
          <w:p w:rsidR="00000000" w:rsidRPr="00D95EED" w:rsidP="00D95EED">
            <w:pPr>
              <w:pStyle w:val="List"/>
            </w:pPr>
            <w:r w:rsidRPr="00D95EED">
              <w:t xml:space="preserve">2.2 Investigate and review the data and information </w:t>
            </w:r>
          </w:p>
          <w:p w:rsidR="00000000" w:rsidRPr="00D95EED" w:rsidP="00D95EED">
            <w:pPr>
              <w:pStyle w:val="List"/>
            </w:pPr>
            <w:r w:rsidRPr="00D95EED">
              <w:t>2.3 Evaluate risk elem</w:t>
            </w:r>
            <w:r w:rsidRPr="00D95EED">
              <w:t>ents against known exposure factors and compliance where relevant with legislation, regulatory guidelines, industry sector compliance requirements and organisational policy</w:t>
            </w:r>
          </w:p>
          <w:p w:rsidR="00000000" w:rsidRPr="00D95EED" w:rsidP="00D95EED">
            <w:pPr>
              <w:pStyle w:val="List"/>
            </w:pPr>
            <w:r w:rsidRPr="00D95EED">
              <w:t>2.4 Evaluate risk acceptability factors within context of organisation’s mitigating</w:t>
            </w:r>
            <w:r w:rsidRPr="00D95EED">
              <w:t xml:space="preserve"> capabilities and organisational requirements</w:t>
            </w:r>
          </w:p>
          <w:p w:rsidR="00000000" w:rsidP="00D95EED">
            <w:pPr>
              <w:pStyle w:val="List"/>
              <w:rPr>
                <w:lang w:val="en-NZ"/>
              </w:rPr>
            </w:pPr>
            <w:r w:rsidRPr="00D95EED">
              <w:t xml:space="preserve">2.5 Critically analyse risk considerations in the business strategic planning process in line with appetite </w:t>
            </w:r>
          </w:p>
        </w:tc>
      </w:tr>
      <w:tr w:rsidTr="00D95EED">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List"/>
              <w:rPr>
                <w:lang w:val="en-NZ"/>
              </w:rPr>
            </w:pPr>
            <w:r w:rsidRPr="00D95EED">
              <w:t>3. Develop risk acceptance criteria</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List"/>
            </w:pPr>
            <w:r w:rsidRPr="00D95EED">
              <w:t>3.1 Establish terms and conditions of risk acceptance criteria t</w:t>
            </w:r>
            <w:r w:rsidRPr="00D95EED">
              <w:t xml:space="preserve">o satisfactorily cover organisational needs and risks </w:t>
            </w:r>
          </w:p>
          <w:p w:rsidR="00000000" w:rsidRPr="00D95EED" w:rsidP="00D95EED">
            <w:pPr>
              <w:pStyle w:val="List"/>
            </w:pPr>
            <w:r w:rsidRPr="00D95EED">
              <w:t>3.2 Document risk acceptance strategies, criteria and guidelines that meet requirements within delegated authorities</w:t>
            </w:r>
          </w:p>
          <w:p w:rsidR="00000000" w:rsidRPr="00D95EED" w:rsidP="00D95EED">
            <w:pPr>
              <w:pStyle w:val="List"/>
            </w:pPr>
            <w:r w:rsidRPr="00D95EED">
              <w:t>3.3 Obtain and review feedback on risk acceptance strategies, criteria and guideline</w:t>
            </w:r>
            <w:r w:rsidRPr="00D95EED">
              <w:t>s</w:t>
            </w:r>
          </w:p>
          <w:p w:rsidR="00000000" w:rsidP="00D95EED">
            <w:pPr>
              <w:pStyle w:val="List"/>
              <w:rPr>
                <w:lang w:val="en-NZ"/>
              </w:rPr>
            </w:pPr>
            <w:r w:rsidRPr="00D95EED">
              <w:t>3.4 Finalise risk acceptance criteria, and associated authority limitations, conditions and guidelines</w:t>
            </w:r>
          </w:p>
        </w:tc>
      </w:tr>
      <w:tr w:rsidTr="00D95EED">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List"/>
              <w:rPr>
                <w:lang w:val="en-NZ"/>
              </w:rPr>
            </w:pPr>
            <w:r w:rsidRPr="00D95EED">
              <w:t>4.  Assess operational capital management  risk</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List"/>
            </w:pPr>
            <w:r w:rsidRPr="00D95EED">
              <w:t>4.1 Develop fit for purpose capital models that meet regulatory requirements and organisational polici</w:t>
            </w:r>
            <w:r w:rsidRPr="00D95EED">
              <w:t>es and procedures</w:t>
            </w:r>
          </w:p>
          <w:p w:rsidR="00000000" w:rsidRPr="00D95EED" w:rsidP="00D95EED">
            <w:pPr>
              <w:pStyle w:val="List"/>
            </w:pPr>
            <w:r w:rsidRPr="00D95EED">
              <w:t>4.2 Review risk profile and calculate potential operational risk exposure</w:t>
            </w:r>
          </w:p>
          <w:p w:rsidR="00000000" w:rsidRPr="00D95EED" w:rsidP="00D95EED">
            <w:pPr>
              <w:pStyle w:val="List"/>
            </w:pPr>
            <w:r w:rsidRPr="00D95EED">
              <w:t>4.3 Monitor internal and external losses and re-assess inherent risk and capital requirements</w:t>
            </w:r>
          </w:p>
          <w:p w:rsidR="00000000" w:rsidP="00D95EED">
            <w:pPr>
              <w:pStyle w:val="List"/>
              <w:rPr>
                <w:lang w:val="en-NZ"/>
              </w:rPr>
            </w:pPr>
            <w:r w:rsidRPr="00D95EED">
              <w:t>4.4 Undertake internal and external reporting to market and regulatory</w:t>
            </w:r>
            <w:r w:rsidRPr="00D95EED">
              <w:t xml:space="preserve"> bodies</w:t>
            </w:r>
          </w:p>
        </w:tc>
      </w:tr>
      <w:tr w:rsidTr="00D95EED">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List"/>
              <w:rPr>
                <w:lang w:val="en-NZ"/>
              </w:rPr>
            </w:pPr>
            <w:r w:rsidRPr="00D95EED">
              <w:t>5. Assess impact and implement risk acceptance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List"/>
            </w:pPr>
            <w:r w:rsidRPr="00D95EED">
              <w:t xml:space="preserve">5.1 Identify and develop procedures and guidelines that staff should follow to adhere to risk acceptance strategy </w:t>
            </w:r>
          </w:p>
          <w:p w:rsidR="00000000" w:rsidRPr="00D95EED" w:rsidP="00D95EED">
            <w:pPr>
              <w:pStyle w:val="List"/>
            </w:pPr>
            <w:r w:rsidRPr="00D95EED">
              <w:t>5.2 Communicate risk assessment strategies, criteria, procedures and guide</w:t>
            </w:r>
            <w:r w:rsidRPr="00D95EED">
              <w:t>lines to relevant staff and intermediaries</w:t>
            </w:r>
          </w:p>
          <w:p w:rsidR="00000000" w:rsidP="00D95EED">
            <w:pPr>
              <w:pStyle w:val="List"/>
              <w:rPr>
                <w:lang w:val="en-NZ"/>
              </w:rPr>
            </w:pPr>
            <w:r w:rsidRPr="00D95EED">
              <w:t>5.3 Monitor risk acceptance strategy implementation</w:t>
            </w:r>
          </w:p>
        </w:tc>
      </w:tr>
      <w:tr w:rsidTr="00D95EED">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List"/>
              <w:rPr>
                <w:lang w:val="en-NZ"/>
              </w:rPr>
            </w:pPr>
            <w:r w:rsidRPr="00D95EED">
              <w:t>6. Review risk assessment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List"/>
            </w:pPr>
            <w:r w:rsidRPr="00D95EED">
              <w:t>6.1 Determine effectiveness of risk acceptance strategies in meeting risk management objectives</w:t>
            </w:r>
          </w:p>
          <w:p w:rsidR="00000000" w:rsidRPr="00D95EED" w:rsidP="00D95EED">
            <w:pPr>
              <w:pStyle w:val="List"/>
            </w:pPr>
            <w:r w:rsidRPr="00D95EED">
              <w:t>6.2 Document and communicate results to relevant staff</w:t>
            </w:r>
          </w:p>
        </w:tc>
      </w:tr>
    </w:tbl>
    <w:p w:rsidR="00D1026A" w:rsidP="00D95EED">
      <w:pPr>
        <w:pStyle w:val="List2"/>
      </w:pPr>
    </w:p>
    <w:p w:rsidR="00D1026A" w:rsidP="00D95EED">
      <w:pPr>
        <w:pStyle w:val="List2"/>
      </w:pPr>
    </w:p>
    <w:p w:rsidR="00000000" w:rsidRPr="00D95EED" w:rsidP="00D95EED">
      <w:pPr>
        <w:pStyle w:val="Heading1"/>
      </w:pPr>
      <w:bookmarkStart w:id="5" w:name="O_1088974"/>
      <w:bookmarkEnd w:id="5"/>
      <w:r w:rsidRPr="00D95EED">
        <w:t>Foundation Skills</w:t>
      </w:r>
    </w:p>
    <w:p w:rsidR="00000000" w:rsidRPr="00D1026A" w:rsidP="00D1026A">
      <w:pPr>
        <w:pStyle w:val="BodyText"/>
        <w:rPr>
          <w:i/>
        </w:rPr>
      </w:pPr>
      <w:r w:rsidRPr="00D1026A">
        <w:rPr>
          <w:rStyle w:val="Emphasis"/>
        </w:rPr>
        <w:t>This section describes those language, literacy, numeracy and employment skills that are essential to performance but not explicit in the performance criteria.</w:t>
      </w:r>
    </w:p>
    <w:p w:rsidR="00000000" w:rsidRPr="00D95EED" w:rsidP="00D95EED">
      <w:pPr>
        <w:pStyle w:val="BodyText"/>
      </w:pPr>
    </w:p>
    <w:tbl>
      <w:tblPr>
        <w:tblW w:w="0" w:type="auto"/>
        <w:tblCellMar>
          <w:left w:w="62" w:type="dxa"/>
          <w:right w:w="62" w:type="dxa"/>
        </w:tblCellMar>
        <w:tblLook w:val="0000"/>
      </w:tblPr>
      <w:tblGrid>
        <w:gridCol w:w="1217"/>
        <w:gridCol w:w="7979"/>
      </w:tblGrid>
      <w:tr w:rsidTr="00D102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BodyText"/>
            </w:pPr>
            <w:r w:rsidRPr="00D95EED">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BodyText"/>
              <w:rPr>
                <w:lang w:val="en-NZ"/>
              </w:rPr>
            </w:pPr>
            <w:r w:rsidRPr="00D95EED">
              <w:rPr>
                <w:rStyle w:val="SpecialBold"/>
              </w:rPr>
              <w:t>Description</w:t>
            </w:r>
          </w:p>
        </w:tc>
      </w:tr>
      <w:tr w:rsidTr="00D102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BodyText"/>
              <w:rPr>
                <w:lang w:val="en-NZ"/>
              </w:rPr>
            </w:pPr>
            <w:r w:rsidRPr="00D95EED">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ListBullet"/>
              <w:rPr>
                <w:lang w:val="en-NZ"/>
              </w:rPr>
            </w:pPr>
            <w:r w:rsidRPr="00D95EED">
              <w:t>Collates, interprets and analyses financial and statistical information to determine requirements</w:t>
            </w:r>
          </w:p>
        </w:tc>
      </w:tr>
      <w:tr w:rsidTr="00D102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BodyText"/>
              <w:rPr>
                <w:lang w:val="en-NZ"/>
              </w:rPr>
            </w:pPr>
            <w:r w:rsidRPr="00D95EED">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EED" w:rsidP="00D95EED">
            <w:pPr>
              <w:pStyle w:val="ListBullet"/>
            </w:pPr>
            <w:r w:rsidRPr="00D95EED">
              <w:t xml:space="preserve">Participates in verbal exchanges using active listening and questioning techniques to convey information, </w:t>
            </w:r>
            <w:r w:rsidRPr="00D95EED">
              <w:t>obtain feedback and elicit the views and opinions of others</w:t>
            </w:r>
          </w:p>
          <w:p w:rsidR="00000000" w:rsidP="00D95EED">
            <w:pPr>
              <w:pStyle w:val="ListBullet"/>
              <w:rPr>
                <w:lang w:val="en-NZ"/>
              </w:rPr>
            </w:pPr>
            <w:r w:rsidRPr="00D95EED">
              <w:t>Articulates clearly, using concepts and language specific to the audience, and adapts tone and pace to engage and present information to others</w:t>
            </w:r>
          </w:p>
        </w:tc>
      </w:tr>
      <w:tr w:rsidTr="00D102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BodyText"/>
              <w:rPr>
                <w:lang w:val="en-NZ"/>
              </w:rPr>
            </w:pPr>
            <w:r w:rsidRPr="00D95EED">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ListBullet"/>
              <w:rPr>
                <w:lang w:val="en-NZ"/>
              </w:rPr>
            </w:pPr>
            <w:r w:rsidRPr="00D95EED">
              <w:t>Critically a</w:t>
            </w:r>
            <w:r w:rsidRPr="00D95EED">
              <w:t>nalyses complex documentation from a variety of sources and consolidates information relating to specific criteria to determine requirements</w:t>
            </w:r>
          </w:p>
        </w:tc>
      </w:tr>
      <w:tr w:rsidTr="00D102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BodyText"/>
              <w:rPr>
                <w:lang w:val="en-NZ"/>
              </w:rPr>
            </w:pPr>
            <w:r w:rsidRPr="00D95EED">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EED" w:rsidP="00D95EED">
            <w:pPr>
              <w:pStyle w:val="ListBullet"/>
            </w:pPr>
            <w:r w:rsidRPr="00D95EED">
              <w:t xml:space="preserve">Uses clear and concise language, spelling and grammar, and terminology to convey information and provide </w:t>
            </w:r>
            <w:r w:rsidRPr="00D95EED">
              <w:t>detailed instructions</w:t>
            </w:r>
          </w:p>
          <w:p w:rsidR="00000000" w:rsidP="00D95EED">
            <w:pPr>
              <w:pStyle w:val="ListBullet"/>
              <w:rPr>
                <w:lang w:val="en-NZ"/>
              </w:rPr>
            </w:pPr>
            <w:r w:rsidRPr="00D95EED">
              <w:t>Prepares logically organised documents using specific formats for the audience and purpose</w:t>
            </w:r>
          </w:p>
        </w:tc>
      </w:tr>
      <w:tr w:rsidTr="00D102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BodyText"/>
              <w:rPr>
                <w:lang w:val="en-NZ"/>
              </w:rPr>
            </w:pPr>
            <w:r w:rsidRPr="00D95EED">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ListBullet"/>
              <w:rPr>
                <w:lang w:val="en-NZ"/>
              </w:rPr>
            </w:pPr>
            <w:r w:rsidRPr="00D95EED">
              <w:t>Uses a variety of communication tools and strategies in building and maintaining working relationships</w:t>
            </w:r>
          </w:p>
        </w:tc>
      </w:tr>
      <w:tr w:rsidTr="00D102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BodyText"/>
              <w:rPr>
                <w:lang w:val="en-NZ"/>
              </w:rPr>
            </w:pPr>
            <w:r w:rsidRPr="00D95EED">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EED" w:rsidP="00D95EED">
            <w:pPr>
              <w:pStyle w:val="ListBullet"/>
            </w:pPr>
            <w:r w:rsidRPr="00D95EED">
              <w:t>U</w:t>
            </w:r>
            <w:r w:rsidRPr="00D95EED">
              <w:t>ses formal analytical thinking techniques to identify or predict issues and generate possible solutions</w:t>
            </w:r>
          </w:p>
          <w:p w:rsidR="00000000" w:rsidP="00D95EED">
            <w:pPr>
              <w:pStyle w:val="ListBullet"/>
              <w:rPr>
                <w:lang w:val="en-NZ"/>
              </w:rPr>
            </w:pPr>
            <w:r w:rsidRPr="00D95EED">
              <w:t>Explores and incubates new and innovative ideas through unconstrained analysis and critical thinking</w:t>
            </w:r>
          </w:p>
        </w:tc>
      </w:tr>
      <w:tr w:rsidTr="00D102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BodyText"/>
              <w:rPr>
                <w:lang w:val="en-NZ"/>
              </w:rPr>
            </w:pPr>
            <w:r w:rsidRPr="00D95EED">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EED" w:rsidP="00D95EED">
            <w:pPr>
              <w:pStyle w:val="ListBullet"/>
            </w:pPr>
            <w:r w:rsidRPr="00D95EED">
              <w:t>Plans strategic priorities and outcomes within a diverse environment exposed to competing demands</w:t>
            </w:r>
          </w:p>
          <w:p w:rsidR="00000000" w:rsidRPr="00D95EED" w:rsidP="00D95EED">
            <w:pPr>
              <w:pStyle w:val="ListBullet"/>
            </w:pPr>
            <w:r w:rsidRPr="00D95EED">
              <w:t>Gathers and analyses data and seeks feedback to improve plans and processes</w:t>
            </w:r>
          </w:p>
          <w:p w:rsidR="00000000" w:rsidP="00D95EED">
            <w:pPr>
              <w:pStyle w:val="ListBullet"/>
              <w:rPr>
                <w:lang w:val="en-NZ"/>
              </w:rPr>
            </w:pPr>
            <w:r w:rsidRPr="00D95EED">
              <w:t>Makes high impact decisions in a complex and diverse environment, using input from</w:t>
            </w:r>
            <w:r w:rsidRPr="00D95EED">
              <w:t xml:space="preserve"> a range of sources</w:t>
            </w:r>
          </w:p>
        </w:tc>
      </w:tr>
      <w:tr w:rsidTr="00D102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BodyText"/>
              <w:rPr>
                <w:lang w:val="en-NZ"/>
              </w:rPr>
            </w:pPr>
            <w:r w:rsidRPr="00D95EED">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EED" w:rsidP="00D95EED">
            <w:pPr>
              <w:pStyle w:val="ListBullet"/>
            </w:pPr>
            <w:r w:rsidRPr="00D95EED">
              <w:t>Works autonomously, making high level decisions to achieve and improve organisational goals</w:t>
            </w:r>
          </w:p>
          <w:p w:rsidR="00000000" w:rsidRPr="00D95EED" w:rsidP="00D95EED">
            <w:pPr>
              <w:pStyle w:val="ListBullet"/>
            </w:pPr>
            <w:r w:rsidRPr="00D95EED">
              <w:t>Takes a lead role in the development of organisational goals, roles and responsibilities</w:t>
            </w:r>
          </w:p>
          <w:p w:rsidR="00000000" w:rsidP="00D95EED">
            <w:pPr>
              <w:pStyle w:val="ListBullet"/>
              <w:rPr>
                <w:lang w:val="en-NZ"/>
              </w:rPr>
            </w:pPr>
            <w:r w:rsidRPr="00D95EED">
              <w:t>Monitors and reviews organisational p</w:t>
            </w:r>
            <w:r w:rsidRPr="00D95EED">
              <w:t>olicy, procedures and adherence to legislative requirements</w:t>
            </w:r>
          </w:p>
        </w:tc>
      </w:tr>
      <w:tr w:rsidTr="00D1026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5EED">
            <w:pPr>
              <w:pStyle w:val="BodyText"/>
              <w:rPr>
                <w:lang w:val="en-NZ"/>
              </w:rPr>
            </w:pPr>
            <w:r w:rsidRPr="00D95EED">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5EED" w:rsidP="00D95EED">
            <w:pPr>
              <w:pStyle w:val="ListBullet"/>
            </w:pPr>
            <w:r w:rsidRPr="00D95EED">
              <w:t>Uses digital systems and technologies to enter, store or access information</w:t>
            </w:r>
          </w:p>
          <w:p w:rsidR="00000000" w:rsidRPr="00D95EED" w:rsidP="00D95EED">
            <w:pPr>
              <w:pStyle w:val="ListBullet"/>
            </w:pPr>
            <w:r w:rsidRPr="00D95EED">
              <w:t>Adopts new and emerging technologies to complete work tasks</w:t>
            </w:r>
          </w:p>
        </w:tc>
      </w:tr>
    </w:tbl>
    <w:p w:rsidR="00000000" w:rsidRPr="00D95EED" w:rsidP="00D95EED">
      <w:pPr>
        <w:pStyle w:val="BodyText"/>
      </w:pPr>
    </w:p>
    <w:p w:rsidR="00000000" w:rsidRPr="00D95EED" w:rsidP="00D95EED">
      <w:pPr>
        <w:pStyle w:val="AllowPageBreak"/>
      </w:pPr>
    </w:p>
    <w:p w:rsidR="00000000" w:rsidRPr="00D95EED" w:rsidP="00D95EED">
      <w:pPr>
        <w:pStyle w:val="Heading1"/>
      </w:pPr>
      <w:bookmarkStart w:id="6" w:name="O_1088973"/>
      <w:bookmarkEnd w:id="6"/>
      <w:r w:rsidRPr="00D95EED">
        <w:t>Unit Mapping Information</w:t>
      </w:r>
    </w:p>
    <w:p w:rsidR="00000000" w:rsidRPr="00D95EED" w:rsidP="00D1026A">
      <w:pPr>
        <w:pStyle w:val="BodyText"/>
      </w:pPr>
      <w:r w:rsidRPr="00D95EED">
        <w:t>No equivalent unit. Supersedes and is not equivalent to FNSRSK602 Determine and manage risk exposure strategies.</w:t>
      </w:r>
    </w:p>
    <w:p w:rsidR="00000000" w:rsidRPr="00D95EED" w:rsidP="00D95EED">
      <w:pPr>
        <w:pStyle w:val="Heading1"/>
      </w:pPr>
      <w:bookmarkStart w:id="7" w:name="O_1088966"/>
      <w:bookmarkEnd w:id="7"/>
      <w:r w:rsidRPr="00D95EED">
        <w:t>Links</w:t>
      </w:r>
    </w:p>
    <w:p w:rsidR="00000000" w:rsidRPr="00D95EED" w:rsidP="00D1026A">
      <w:pPr>
        <w:pStyle w:val="BodyText"/>
      </w:pPr>
      <w:r w:rsidRPr="00D95EE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C06E9">
        <w:rPr>
          <w:rStyle w:val="Hyperlink"/>
        </w:rPr>
        <w:t>https://vetnet.gov.au/Pages/TrainingDocs.aspx?q=c7200cc8-0566-4f04-b76f-e89fd6f102fe</w:t>
      </w:r>
      <w:r>
        <w:fldChar w:fldCharType="end"/>
      </w:r>
    </w:p>
    <w:p w:rsidR="00000000" w:rsidRPr="00D95EED" w:rsidP="00D1026A">
      <w:pPr>
        <w:pStyle w:val="BodyText"/>
        <w:sectPr w:rsidSect="00D95EED">
          <w:headerReference w:type="default" r:id="rId10"/>
          <w:footerReference w:type="default" r:id="rId11"/>
          <w:pgSz w:w="11908" w:h="16833"/>
          <w:pgMar w:top="1702" w:right="1418" w:bottom="1702" w:left="1418" w:header="992" w:footer="992" w:gutter="0"/>
          <w:cols w:space="720"/>
          <w:noEndnote/>
          <w:docGrid w:linePitch="299"/>
        </w:sectPr>
      </w:pPr>
    </w:p>
    <w:p w:rsidR="00000000" w:rsidRPr="00D95EED" w:rsidP="00D95EED">
      <w:pPr>
        <w:pStyle w:val="SuperHeading"/>
      </w:pPr>
      <w:r w:rsidRPr="00D95EED">
        <w:t>Assessment Requirements for FNSRSK612 Determine and manage risk exposure strategies</w:t>
      </w:r>
    </w:p>
    <w:p w:rsidR="00000000" w:rsidRPr="00D95EED" w:rsidP="00D95EED">
      <w:pPr>
        <w:pStyle w:val="Heading1"/>
      </w:pPr>
      <w:bookmarkStart w:id="8" w:name="O_1088968"/>
      <w:bookmarkEnd w:id="8"/>
      <w:r w:rsidRPr="00D95EED">
        <w:t>Modification History</w:t>
      </w:r>
    </w:p>
    <w:tbl>
      <w:tblPr>
        <w:tblW w:w="0" w:type="auto"/>
        <w:tblLayout w:type="fixed"/>
        <w:tblCellMar>
          <w:left w:w="62" w:type="dxa"/>
          <w:right w:w="62" w:type="dxa"/>
        </w:tblCellMar>
        <w:tblLook w:val="0000"/>
      </w:tblPr>
      <w:tblGrid>
        <w:gridCol w:w="2627"/>
        <w:gridCol w:w="6337"/>
      </w:tblGrid>
      <w:tr w:rsidTr="00D95EE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BodyText"/>
            </w:pPr>
            <w:r w:rsidRPr="00D95EE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BodyText"/>
              <w:rPr>
                <w:lang w:val="en-NZ"/>
              </w:rPr>
            </w:pPr>
            <w:r w:rsidRPr="00D95EED">
              <w:rPr>
                <w:rStyle w:val="SpecialBold"/>
              </w:rPr>
              <w:t>Comments</w:t>
            </w:r>
          </w:p>
        </w:tc>
      </w:tr>
      <w:tr w:rsidTr="00D95EE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5EED">
            <w:pPr>
              <w:pStyle w:val="BodyText"/>
              <w:rPr>
                <w:lang w:val="en-NZ"/>
              </w:rPr>
            </w:pPr>
            <w:r w:rsidRPr="00D95EE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5EED" w:rsidP="00D95EED">
            <w:pPr>
              <w:pStyle w:val="BodyText"/>
            </w:pPr>
            <w:r w:rsidRPr="00D95EED">
              <w:t>This version first released with</w:t>
            </w:r>
            <w:r w:rsidRPr="00D95EED">
              <w:t xml:space="preserve"> FNS Financial Services Training Package Version 4.0.</w:t>
            </w:r>
          </w:p>
        </w:tc>
      </w:tr>
    </w:tbl>
    <w:p w:rsidR="00000000" w:rsidRPr="00D95EED" w:rsidP="00D95EED">
      <w:pPr>
        <w:pStyle w:val="BodyText"/>
      </w:pPr>
    </w:p>
    <w:p w:rsidR="00000000" w:rsidRPr="00D95EED" w:rsidP="00D95EED">
      <w:pPr>
        <w:pStyle w:val="AllowPageBreak"/>
      </w:pPr>
    </w:p>
    <w:p w:rsidR="00000000" w:rsidRPr="00D95EED" w:rsidP="00D95EED">
      <w:pPr>
        <w:pStyle w:val="Heading1"/>
      </w:pPr>
      <w:bookmarkStart w:id="9" w:name="O_1088971"/>
      <w:bookmarkEnd w:id="9"/>
      <w:r w:rsidRPr="00D95EED">
        <w:t>Performance Evidence</w:t>
      </w:r>
    </w:p>
    <w:p w:rsidR="00000000" w:rsidRPr="00D95EED" w:rsidP="00D1026A">
      <w:pPr>
        <w:pStyle w:val="BodyText"/>
      </w:pPr>
      <w:r w:rsidRPr="00D95EED">
        <w:t>The candidate must demonstrate the ability to complete the tasks outlined in the elements, performance criteria and foundation skills of this unit, including evidence of the ability to:</w:t>
      </w:r>
    </w:p>
    <w:p w:rsidR="00000000" w:rsidRPr="00D95EED" w:rsidP="00D95EED">
      <w:pPr>
        <w:pStyle w:val="ListBullet"/>
      </w:pPr>
      <w:r w:rsidRPr="00D95EED">
        <w:t>determine and manage risk exposure strategies for at least two differ</w:t>
      </w:r>
      <w:r w:rsidRPr="00D95EED">
        <w:t>ent types of financial products.</w:t>
      </w:r>
    </w:p>
    <w:p w:rsidR="00000000" w:rsidRPr="00D95EED" w:rsidP="00D95EED">
      <w:pPr>
        <w:pStyle w:val="BodyText"/>
      </w:pPr>
    </w:p>
    <w:p w:rsidR="00000000" w:rsidRPr="00D95EED" w:rsidP="00D1026A">
      <w:pPr>
        <w:pStyle w:val="BodyText"/>
      </w:pPr>
      <w:r w:rsidRPr="00D95EED">
        <w:t>In the course of the above, the candidate must:</w:t>
      </w:r>
    </w:p>
    <w:p w:rsidR="00000000" w:rsidRPr="00D95EED" w:rsidP="00D95EED">
      <w:pPr>
        <w:pStyle w:val="ListBullet"/>
      </w:pPr>
      <w:r w:rsidRPr="00D95EED">
        <w:t>establish processes to communicate and manage implementation</w:t>
      </w:r>
    </w:p>
    <w:p w:rsidR="00000000" w:rsidRPr="00D95EED" w:rsidP="00D95EED">
      <w:pPr>
        <w:pStyle w:val="ListBullet"/>
      </w:pPr>
      <w:r w:rsidRPr="00D95EED">
        <w:t>establish processes to monitor, review and assess the effectiveness of the risk exposure strategy</w:t>
      </w:r>
    </w:p>
    <w:p w:rsidR="00000000" w:rsidRPr="00D95EED" w:rsidP="00D95EED">
      <w:pPr>
        <w:pStyle w:val="ListBullet"/>
      </w:pPr>
      <w:r w:rsidRPr="00D95EED">
        <w:t>consult and co</w:t>
      </w:r>
      <w:r w:rsidRPr="00D95EED">
        <w:t>mmunicate with appropriate stakeholders.</w:t>
      </w:r>
    </w:p>
    <w:p w:rsidR="00000000" w:rsidRPr="00D95EED" w:rsidP="00D95EED">
      <w:pPr>
        <w:pStyle w:val="AllowPageBreak"/>
      </w:pPr>
    </w:p>
    <w:p w:rsidR="00000000" w:rsidRPr="00D95EED" w:rsidP="00D95EED">
      <w:pPr>
        <w:pStyle w:val="Heading1"/>
      </w:pPr>
      <w:bookmarkStart w:id="10" w:name="O_1088970"/>
      <w:bookmarkEnd w:id="10"/>
      <w:r w:rsidRPr="00D95EED">
        <w:t>Knowledge Evidence</w:t>
      </w:r>
    </w:p>
    <w:p w:rsidR="00000000" w:rsidRPr="00D95EED" w:rsidP="00D1026A">
      <w:pPr>
        <w:pStyle w:val="BodyText"/>
      </w:pPr>
      <w:r w:rsidRPr="00D95EED">
        <w:t xml:space="preserve">The candidate must be able to demonstrate knowledge to complete the tasks outlined in the elements, performance criteria and foundation skills of this unit, including knowledge </w:t>
      </w:r>
      <w:r w:rsidRPr="00D95EED">
        <w:t>of:</w:t>
      </w:r>
    </w:p>
    <w:p w:rsidR="00000000" w:rsidRPr="00D95EED" w:rsidP="00D95EED">
      <w:pPr>
        <w:pStyle w:val="ListBullet"/>
      </w:pPr>
      <w:r w:rsidRPr="00D95EED">
        <w:t>key features and purpose of standards for risk management as indicated by regulators</w:t>
      </w:r>
    </w:p>
    <w:p w:rsidR="00000000" w:rsidRPr="00D95EED" w:rsidP="00D95EED">
      <w:pPr>
        <w:pStyle w:val="ListBullet"/>
      </w:pPr>
      <w:r w:rsidRPr="00D95EED">
        <w:t>the key features of actuarial and financial principles and processes related to risk exposure strategies</w:t>
      </w:r>
    </w:p>
    <w:p w:rsidR="00000000" w:rsidRPr="00D95EED" w:rsidP="00D95EED">
      <w:pPr>
        <w:pStyle w:val="ListBullet"/>
      </w:pPr>
      <w:r w:rsidRPr="00D95EED">
        <w:t>industry hazards and risk exposures</w:t>
      </w:r>
    </w:p>
    <w:p w:rsidR="00000000" w:rsidRPr="00D95EED" w:rsidP="00D95EED">
      <w:pPr>
        <w:pStyle w:val="ListBullet"/>
      </w:pPr>
      <w:r w:rsidRPr="00D95EED">
        <w:t>methods of risk assessmen</w:t>
      </w:r>
      <w:r w:rsidRPr="00D95EED">
        <w:t>t, prevention, and application</w:t>
      </w:r>
    </w:p>
    <w:p w:rsidR="00000000" w:rsidRPr="00D95EED" w:rsidP="00D95EED">
      <w:pPr>
        <w:pStyle w:val="ListBullet"/>
      </w:pPr>
      <w:r w:rsidRPr="00D95EED">
        <w:t>key features of establishing risk acceptance criteria for low and high hazard risk areas, including meeting market conditions, and accepted levels of exposure within organisations</w:t>
      </w:r>
    </w:p>
    <w:p w:rsidR="00000000" w:rsidRPr="00D95EED" w:rsidP="00D95EED">
      <w:pPr>
        <w:pStyle w:val="ListBullet"/>
      </w:pPr>
      <w:r w:rsidRPr="00D95EED">
        <w:t>key organisational products and services, and</w:t>
      </w:r>
      <w:r w:rsidRPr="00D95EED">
        <w:t xml:space="preserve"> associated risks and liability loss exposures</w:t>
      </w:r>
    </w:p>
    <w:p w:rsidR="00000000" w:rsidRPr="00D95EED" w:rsidP="00D95EED">
      <w:pPr>
        <w:pStyle w:val="ListBullet"/>
      </w:pPr>
      <w:r w:rsidRPr="00D95EED">
        <w:t>different forms that strategy process implementation may take in an organisation</w:t>
      </w:r>
    </w:p>
    <w:p w:rsidR="00000000" w:rsidRPr="00D95EED" w:rsidP="00D95EED">
      <w:pPr>
        <w:pStyle w:val="ListBullet"/>
      </w:pPr>
      <w:r w:rsidRPr="00D95EED">
        <w:t>internal and external operational risks</w:t>
      </w:r>
    </w:p>
    <w:p w:rsidR="00000000" w:rsidRPr="00D95EED" w:rsidP="00D95EED">
      <w:pPr>
        <w:pStyle w:val="ListBullet"/>
      </w:pPr>
      <w:r w:rsidRPr="00D95EED">
        <w:t>operational capital management</w:t>
      </w:r>
    </w:p>
    <w:p w:rsidR="00000000" w:rsidRPr="00D95EED" w:rsidP="00D95EED">
      <w:pPr>
        <w:pStyle w:val="ListBullet"/>
      </w:pPr>
      <w:r w:rsidRPr="00D95EED">
        <w:t>types of inherent risks</w:t>
      </w:r>
    </w:p>
    <w:p w:rsidR="00000000" w:rsidRPr="00D95EED" w:rsidP="00D95EED">
      <w:pPr>
        <w:pStyle w:val="ListBullet"/>
      </w:pPr>
      <w:r w:rsidRPr="00D95EED">
        <w:t>key features of industry sector legislation, organisational and regulatory guidelines, and compliance requirements required to produce the performance evidence</w:t>
      </w:r>
    </w:p>
    <w:p w:rsidR="00000000" w:rsidRPr="00D95EED" w:rsidP="00D95EED">
      <w:pPr>
        <w:pStyle w:val="ListBullet"/>
      </w:pPr>
      <w:r w:rsidRPr="00D95EED">
        <w:t>organisational policy, procedures, guidelines and authorities related to risk management.</w:t>
      </w:r>
    </w:p>
    <w:p w:rsidR="00000000" w:rsidRPr="00D95EED" w:rsidP="00D95EED">
      <w:pPr>
        <w:pStyle w:val="AllowPageBreak"/>
      </w:pPr>
    </w:p>
    <w:p w:rsidR="00000000" w:rsidRPr="00D95EED" w:rsidP="00D95EED">
      <w:pPr>
        <w:pStyle w:val="Heading1"/>
      </w:pPr>
      <w:bookmarkStart w:id="11" w:name="O_1088969"/>
      <w:bookmarkEnd w:id="11"/>
      <w:r w:rsidRPr="00D95EED">
        <w:t>Assessment Conditions</w:t>
      </w:r>
    </w:p>
    <w:p w:rsidR="00000000" w:rsidRPr="00D95EED" w:rsidP="00D1026A">
      <w:pPr>
        <w:pStyle w:val="BodyText"/>
      </w:pPr>
      <w:r w:rsidRPr="00D95EED">
        <w:t xml:space="preserve">Skills in this unit must be demonstrated in a workplace or simulated environment where the conditions are typical of those in a working environment in this industry. </w:t>
      </w:r>
    </w:p>
    <w:p w:rsidR="00000000" w:rsidRPr="00D95EED" w:rsidP="00D1026A">
      <w:pPr>
        <w:pStyle w:val="BodyText"/>
      </w:pPr>
      <w:r w:rsidRPr="00D95EED">
        <w:t>This includes access to:</w:t>
      </w:r>
    </w:p>
    <w:p w:rsidR="00000000" w:rsidRPr="00D95EED" w:rsidP="00D95EED">
      <w:pPr>
        <w:pStyle w:val="ListBullet"/>
      </w:pPr>
      <w:r w:rsidRPr="00D95EED">
        <w:t>office equipment, technology</w:t>
      </w:r>
      <w:r w:rsidRPr="00D95EED">
        <w:t>, software and consumables</w:t>
      </w:r>
    </w:p>
    <w:p w:rsidR="00000000" w:rsidRPr="00D95EED" w:rsidP="00D95EED">
      <w:pPr>
        <w:pStyle w:val="ListBullet"/>
      </w:pPr>
      <w:r w:rsidRPr="00D95EED">
        <w:t>legislation, regulations and codes of practice required to produce the performance evidence</w:t>
      </w:r>
    </w:p>
    <w:p w:rsidR="00000000" w:rsidRPr="00D95EED" w:rsidP="00D95EED">
      <w:pPr>
        <w:pStyle w:val="ListBullet"/>
      </w:pPr>
      <w:r w:rsidRPr="00D95EED">
        <w:t>standards for risk management as indicated by regulators.</w:t>
      </w:r>
    </w:p>
    <w:p w:rsidR="00000000" w:rsidRPr="00D95EED" w:rsidP="00D95EED">
      <w:pPr>
        <w:pStyle w:val="BodyText"/>
      </w:pPr>
    </w:p>
    <w:p w:rsidR="00000000" w:rsidRPr="00D95EED" w:rsidP="00D1026A">
      <w:pPr>
        <w:pStyle w:val="BodyText"/>
      </w:pPr>
      <w:r w:rsidRPr="00D95EED">
        <w:t>Assessors of this unit must satisfy the requirements for assessors in applicab</w:t>
      </w:r>
      <w:r w:rsidRPr="00D95EED">
        <w:t>le vocational education and training legislation, frameworks and/or standards.</w:t>
      </w:r>
    </w:p>
    <w:p w:rsidR="00000000" w:rsidRPr="00D95EED" w:rsidP="00D95EED">
      <w:pPr>
        <w:pStyle w:val="Heading1"/>
      </w:pPr>
      <w:bookmarkStart w:id="12" w:name="O_1088967"/>
      <w:bookmarkEnd w:id="12"/>
      <w:r w:rsidRPr="00D95EED">
        <w:t>Links</w:t>
      </w:r>
    </w:p>
    <w:p w:rsidR="00000000" w:rsidRPr="00D95EED" w:rsidP="00D1026A">
      <w:pPr>
        <w:pStyle w:val="BodyText"/>
      </w:pPr>
      <w:r w:rsidRPr="00D95EE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C06E9">
        <w:rPr>
          <w:rStyle w:val="Hyperlink"/>
        </w:rPr>
        <w:t>https://vetnet.gov.au/Pages/TrainingDocs.aspx?q=c7200cc8-0566-4f04-b76f-e89fd6f102fe</w:t>
      </w:r>
      <w:r>
        <w:fldChar w:fldCharType="end"/>
      </w:r>
    </w:p>
    <w:p w:rsidR="00000000" w:rsidRPr="00D95EED" w:rsidP="00D95EED"/>
    <w:sectPr w:rsidSect="00D95E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EED" w:rsidRPr="00D1026A" w:rsidP="00D102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6A" w:rsidP="00D95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026A" w:rsidP="00D95E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1026A" w:rsidP="00D95E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EED" w:rsidP="00D95EED">
    <w:pPr>
      <w:pStyle w:val="Footer"/>
      <w:framePr w:wrap="around"/>
    </w:pPr>
    <w:r>
      <w:fldChar w:fldCharType="begin"/>
    </w:r>
    <w:r>
      <w:instrText xml:space="preserve"> DOCPROPERTY  Subject  \* MERGEFORMAT </w:instrText>
    </w:r>
    <w:r>
      <w:fldChar w:fldCharType="separate"/>
    </w:r>
    <w:r w:rsidR="00D1026A">
      <w:t>Approved</w:t>
    </w:r>
    <w:r w:rsidR="00D1026A">
      <w:fldChar w:fldCharType="end"/>
    </w:r>
    <w:r>
      <w:tab/>
      <w:t xml:space="preserve">Page </w:t>
    </w:r>
    <w:r>
      <w:fldChar w:fldCharType="begin"/>
    </w:r>
    <w:r>
      <w:instrText xml:space="preserve"> PAGE  \* Arabic  \* MERGEFORMAT </w:instrText>
    </w:r>
    <w:r>
      <w:fldChar w:fldCharType="separate"/>
    </w:r>
    <w:r w:rsidR="00D102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026A">
      <w:rPr>
        <w:noProof/>
      </w:rPr>
      <w:t>5</w:t>
    </w:r>
    <w:r>
      <w:rPr>
        <w:noProof/>
      </w:rPr>
      <w:fldChar w:fldCharType="end"/>
    </w:r>
  </w:p>
  <w:p w:rsidR="00D95EED" w:rsidP="00D95EED">
    <w:pPr>
      <w:pStyle w:val="Footer"/>
      <w:framePr w:wrap="around"/>
    </w:pPr>
    <w:r>
      <w:t xml:space="preserve">© Commonwealth of Australia, </w:t>
    </w:r>
    <w:r>
      <w:fldChar w:fldCharType="begin"/>
    </w:r>
    <w:r>
      <w:instrText xml:space="preserve"> DATE  \@ "yyyy"  \* MERGEFORMAT </w:instrText>
    </w:r>
    <w:r>
      <w:fldChar w:fldCharType="separate"/>
    </w:r>
    <w:r w:rsidR="00D1026A">
      <w:rPr>
        <w:noProof/>
      </w:rPr>
      <w:t>2025</w:t>
    </w:r>
    <w:r>
      <w:fldChar w:fldCharType="end"/>
    </w:r>
    <w:r>
      <w:tab/>
    </w:r>
    <w:r>
      <w:fldChar w:fldCharType="begin"/>
    </w:r>
    <w:r>
      <w:instrText xml:space="preserve"> DOCPROPERTY  Author  \* MERGEFORMAT </w:instrText>
    </w:r>
    <w:r>
      <w:fldChar w:fldCharType="separate"/>
    </w:r>
    <w:r w:rsidR="00D1026A">
      <w:t>Future Skills Organisation</w:t>
    </w:r>
    <w:r w:rsidR="00D1026A">
      <w:fldChar w:fldCharType="end"/>
    </w:r>
  </w:p>
  <w:p w:rsidR="00D95EED" w:rsidP="00D95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5EED" w:rsidRPr="00D1026A" w:rsidP="00D102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26A" w:rsidRPr="002D2AF8" w:rsidP="00D95EED">
    <w:pPr>
      <w:pStyle w:val="Header"/>
      <w:framePr w:wrap="around"/>
    </w:pPr>
    <w:r>
      <w:fldChar w:fldCharType="begin"/>
    </w:r>
    <w:r>
      <w:instrText xml:space="preserve"> TITLE   \* MERGEFORMAT </w:instrText>
    </w:r>
    <w:r>
      <w:fldChar w:fldCharType="separate"/>
    </w:r>
    <w:r>
      <w:t>FNSRSK612 Determine and manage risk exposure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1026A" w:rsidP="00D95E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EED" w:rsidRPr="002D2AF8" w:rsidP="00D95EED">
    <w:pPr>
      <w:pStyle w:val="Header"/>
      <w:framePr w:wrap="around"/>
    </w:pPr>
    <w:r>
      <w:fldChar w:fldCharType="begin"/>
    </w:r>
    <w:r>
      <w:instrText xml:space="preserve"> TITLE   \* MERGEFORMAT </w:instrText>
    </w:r>
    <w:r>
      <w:fldChar w:fldCharType="separate"/>
    </w:r>
    <w:r w:rsidR="00D1026A">
      <w:t>FNSRSK612 Determine and manage risk exposure strategies</w:t>
    </w:r>
    <w:r w:rsidR="00D1026A">
      <w:fldChar w:fldCharType="end"/>
    </w:r>
    <w:r>
      <w:tab/>
      <w:t xml:space="preserve">Date this document was generated: </w:t>
    </w:r>
    <w:r>
      <w:fldChar w:fldCharType="begin"/>
    </w:r>
    <w:r>
      <w:instrText xml:space="preserve"> CREATEDATE  \@ "d MMMM yyyy"  \* MERGEFORMAT </w:instrText>
    </w:r>
    <w:r>
      <w:fldChar w:fldCharType="separate"/>
    </w:r>
    <w:r w:rsidR="00D1026A">
      <w:rPr>
        <w:noProof/>
      </w:rPr>
      <w:t>1 March 2025</w:t>
    </w:r>
    <w:r>
      <w:fldChar w:fldCharType="end"/>
    </w:r>
  </w:p>
  <w:p w:rsidR="00D95EED" w:rsidP="00D95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4A8B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8AA5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5EED"/>
    <w:pPr>
      <w:spacing w:before="360" w:after="60"/>
      <w:outlineLvl w:val="0"/>
    </w:pPr>
    <w:rPr>
      <w:sz w:val="32"/>
    </w:rPr>
  </w:style>
  <w:style w:type="paragraph" w:styleId="Heading2">
    <w:name w:val="heading 2"/>
    <w:basedOn w:val="HeadingBase"/>
    <w:next w:val="BodyText"/>
    <w:link w:val="Heading2Char"/>
    <w:qFormat/>
    <w:rsid w:val="00D95EED"/>
    <w:pPr>
      <w:keepLines/>
      <w:spacing w:before="240" w:after="120"/>
      <w:outlineLvl w:val="1"/>
    </w:pPr>
    <w:rPr>
      <w:sz w:val="28"/>
      <w:szCs w:val="40"/>
    </w:rPr>
  </w:style>
  <w:style w:type="paragraph" w:styleId="Heading3">
    <w:name w:val="heading 3"/>
    <w:basedOn w:val="HeadingBase"/>
    <w:next w:val="BodyText"/>
    <w:link w:val="Heading3Char"/>
    <w:qFormat/>
    <w:rsid w:val="00D95EED"/>
    <w:pPr>
      <w:spacing w:before="180" w:after="120"/>
      <w:outlineLvl w:val="2"/>
    </w:pPr>
    <w:rPr>
      <w:spacing w:val="-10"/>
      <w:kern w:val="32"/>
    </w:rPr>
  </w:style>
  <w:style w:type="paragraph" w:styleId="Heading4">
    <w:name w:val="heading 4"/>
    <w:basedOn w:val="HeadingBase"/>
    <w:next w:val="BodyText"/>
    <w:link w:val="Heading4Char"/>
    <w:qFormat/>
    <w:rsid w:val="00D95EED"/>
    <w:pPr>
      <w:spacing w:before="160" w:after="120"/>
      <w:outlineLvl w:val="3"/>
    </w:pPr>
    <w:rPr>
      <w:sz w:val="22"/>
    </w:rPr>
  </w:style>
  <w:style w:type="paragraph" w:styleId="Heading5">
    <w:name w:val="heading 5"/>
    <w:basedOn w:val="HeadingBase"/>
    <w:next w:val="Normal"/>
    <w:link w:val="Heading5Char"/>
    <w:qFormat/>
    <w:rsid w:val="00D95EED"/>
    <w:pPr>
      <w:spacing w:before="80"/>
      <w:outlineLvl w:val="4"/>
    </w:pPr>
    <w:rPr>
      <w:color w:val="918585"/>
      <w:sz w:val="20"/>
    </w:rPr>
  </w:style>
  <w:style w:type="paragraph" w:styleId="Heading6">
    <w:name w:val="heading 6"/>
    <w:basedOn w:val="HeadingBase"/>
    <w:next w:val="Normal"/>
    <w:link w:val="Heading6Char"/>
    <w:qFormat/>
    <w:rsid w:val="00D95EED"/>
    <w:pPr>
      <w:spacing w:before="60"/>
      <w:outlineLvl w:val="5"/>
    </w:pPr>
    <w:rPr>
      <w:color w:val="918585"/>
      <w:sz w:val="20"/>
    </w:rPr>
  </w:style>
  <w:style w:type="paragraph" w:styleId="Heading7">
    <w:name w:val="heading 7"/>
    <w:basedOn w:val="Normal"/>
    <w:next w:val="Normal"/>
    <w:link w:val="Heading7Char"/>
    <w:qFormat/>
    <w:rsid w:val="00D95EED"/>
    <w:pPr>
      <w:ind w:left="720"/>
      <w:outlineLvl w:val="6"/>
    </w:pPr>
    <w:rPr>
      <w:i/>
    </w:rPr>
  </w:style>
  <w:style w:type="paragraph" w:styleId="Heading8">
    <w:name w:val="heading 8"/>
    <w:basedOn w:val="Normal"/>
    <w:next w:val="Normal"/>
    <w:link w:val="Heading8Char"/>
    <w:qFormat/>
    <w:rsid w:val="00D95EED"/>
    <w:pPr>
      <w:ind w:left="720"/>
      <w:outlineLvl w:val="7"/>
    </w:pPr>
    <w:rPr>
      <w:i/>
    </w:rPr>
  </w:style>
  <w:style w:type="paragraph" w:styleId="Heading9">
    <w:name w:val="heading 9"/>
    <w:basedOn w:val="Normal"/>
    <w:next w:val="Normal"/>
    <w:link w:val="Heading9Char"/>
    <w:qFormat/>
    <w:rsid w:val="00D95EED"/>
    <w:pPr>
      <w:ind w:left="720"/>
      <w:outlineLvl w:val="8"/>
    </w:pPr>
    <w:rPr>
      <w:i/>
    </w:rPr>
  </w:style>
  <w:style w:type="character" w:default="1" w:styleId="DefaultParagraphFont">
    <w:name w:val="Default Paragraph Font"/>
    <w:uiPriority w:val="1"/>
    <w:unhideWhenUsed/>
    <w:rsid w:val="00D95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5EED"/>
  </w:style>
  <w:style w:type="character" w:customStyle="1" w:styleId="Heading1Char">
    <w:name w:val="Heading 1 Char"/>
    <w:basedOn w:val="DefaultParagraphFont"/>
    <w:link w:val="Heading1"/>
    <w:rsid w:val="00D95EED"/>
    <w:rPr>
      <w:rFonts w:ascii="Times New Roman" w:eastAsia="Times New Roman" w:hAnsi="Times New Roman" w:cs="Times New Roman"/>
      <w:b/>
      <w:sz w:val="32"/>
      <w:szCs w:val="20"/>
      <w:lang w:eastAsia="en-US"/>
    </w:rPr>
  </w:style>
  <w:style w:type="paragraph" w:styleId="BodyText">
    <w:name w:val="Body Text"/>
    <w:basedOn w:val="Normal"/>
    <w:link w:val="BodyTextChar"/>
    <w:rsid w:val="00D95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5EED"/>
    <w:rPr>
      <w:rFonts w:ascii="Times New Roman" w:eastAsia="Times New Roman" w:hAnsi="Times New Roman" w:cs="Times New Roman"/>
      <w:sz w:val="24"/>
      <w:lang w:eastAsia="en-US"/>
    </w:rPr>
  </w:style>
  <w:style w:type="paragraph" w:styleId="List">
    <w:name w:val="List"/>
    <w:basedOn w:val="BodyText"/>
    <w:next w:val="BodyText"/>
    <w:rsid w:val="00D95EED"/>
    <w:pPr>
      <w:tabs>
        <w:tab w:val="left" w:pos="340"/>
      </w:tabs>
      <w:spacing w:before="60" w:after="60"/>
      <w:ind w:left="340" w:hanging="340"/>
    </w:pPr>
  </w:style>
  <w:style w:type="paragraph" w:styleId="ListBullet">
    <w:name w:val="List Bullet"/>
    <w:basedOn w:val="List"/>
    <w:rsid w:val="00D95EED"/>
    <w:pPr>
      <w:numPr>
        <w:numId w:val="11"/>
      </w:numPr>
      <w:tabs>
        <w:tab w:val="clear" w:pos="340"/>
      </w:tabs>
      <w:spacing w:before="40" w:after="40"/>
    </w:pPr>
  </w:style>
  <w:style w:type="character" w:customStyle="1" w:styleId="SpecialBold">
    <w:name w:val="Special Bold"/>
    <w:basedOn w:val="DefaultParagraphFont"/>
    <w:rsid w:val="00D95EED"/>
    <w:rPr>
      <w:b/>
      <w:spacing w:val="0"/>
    </w:rPr>
  </w:style>
  <w:style w:type="character" w:styleId="Emphasis">
    <w:name w:val="Emphasis"/>
    <w:basedOn w:val="DefaultParagraphFont"/>
    <w:qFormat/>
    <w:rsid w:val="00D95EED"/>
    <w:rPr>
      <w:i/>
    </w:rPr>
  </w:style>
  <w:style w:type="paragraph" w:customStyle="1" w:styleId="SuperHeading">
    <w:name w:val="SuperHeading"/>
    <w:basedOn w:val="Normal"/>
    <w:rsid w:val="00D95EED"/>
    <w:pPr>
      <w:spacing w:before="240" w:after="120"/>
      <w:outlineLvl w:val="0"/>
    </w:pPr>
    <w:rPr>
      <w:rFonts w:ascii="Times New Roman" w:hAnsi="Times New Roman"/>
      <w:b/>
      <w:sz w:val="32"/>
    </w:rPr>
  </w:style>
  <w:style w:type="paragraph" w:customStyle="1" w:styleId="AllowPageBreak">
    <w:name w:val="AllowPageBreak"/>
    <w:rsid w:val="00D95E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5EED"/>
    <w:pPr>
      <w:tabs>
        <w:tab w:val="left" w:pos="680"/>
      </w:tabs>
      <w:spacing w:before="60" w:after="60"/>
      <w:ind w:left="680" w:hanging="340"/>
    </w:pPr>
  </w:style>
  <w:style w:type="character" w:customStyle="1" w:styleId="Heading2Char">
    <w:name w:val="Heading 2 Char"/>
    <w:basedOn w:val="DefaultParagraphFont"/>
    <w:link w:val="Heading2"/>
    <w:rsid w:val="00D95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5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5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5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5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5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5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5EED"/>
    <w:rPr>
      <w:rFonts w:ascii="Courier New" w:eastAsia="Times New Roman" w:hAnsi="Courier New" w:cs="Times New Roman"/>
      <w:i/>
      <w:szCs w:val="20"/>
      <w:lang w:eastAsia="en-US"/>
    </w:rPr>
  </w:style>
  <w:style w:type="paragraph" w:customStyle="1" w:styleId="HeadingBase">
    <w:name w:val="Heading Base"/>
    <w:rsid w:val="00D95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5EED"/>
    <w:pPr>
      <w:tabs>
        <w:tab w:val="right" w:leader="dot" w:pos="9072"/>
      </w:tabs>
      <w:ind w:left="567"/>
    </w:pPr>
    <w:rPr>
      <w:szCs w:val="22"/>
    </w:rPr>
  </w:style>
  <w:style w:type="paragraph" w:customStyle="1" w:styleId="TOCBase">
    <w:name w:val="TOC Base"/>
    <w:rsid w:val="00D95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5EED"/>
    <w:pPr>
      <w:tabs>
        <w:tab w:val="right" w:leader="dot" w:pos="9072"/>
      </w:tabs>
      <w:spacing w:before="40" w:after="40"/>
      <w:ind w:left="284"/>
    </w:pPr>
    <w:rPr>
      <w:rFonts w:ascii="Times New Roman" w:hAnsi="Times New Roman"/>
    </w:rPr>
  </w:style>
  <w:style w:type="paragraph" w:styleId="TOC1">
    <w:name w:val="toc 1"/>
    <w:basedOn w:val="TOCBase"/>
    <w:next w:val="Normal"/>
    <w:rsid w:val="00D95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5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5EED"/>
    <w:rPr>
      <w:rFonts w:ascii="Times New Roman" w:eastAsia="Times New Roman" w:hAnsi="Times New Roman" w:cs="Times New Roman"/>
      <w:sz w:val="16"/>
      <w:lang w:eastAsia="en-US"/>
    </w:rPr>
  </w:style>
  <w:style w:type="paragraph" w:styleId="Title">
    <w:name w:val="Title"/>
    <w:basedOn w:val="HeadingBase"/>
    <w:link w:val="TitleChar"/>
    <w:qFormat/>
    <w:rsid w:val="00D95EED"/>
    <w:pPr>
      <w:spacing w:before="5040"/>
      <w:jc w:val="center"/>
    </w:pPr>
    <w:rPr>
      <w:sz w:val="48"/>
      <w:szCs w:val="72"/>
      <w:lang w:val="en-US"/>
    </w:rPr>
  </w:style>
  <w:style w:type="character" w:customStyle="1" w:styleId="TitleChar">
    <w:name w:val="Title Char"/>
    <w:basedOn w:val="DefaultParagraphFont"/>
    <w:link w:val="Title"/>
    <w:rsid w:val="00D95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5EED"/>
    <w:pPr>
      <w:tabs>
        <w:tab w:val="left" w:pos="3600"/>
        <w:tab w:val="left" w:pos="3958"/>
      </w:tabs>
    </w:pPr>
  </w:style>
  <w:style w:type="paragraph" w:customStyle="1" w:styleId="Note">
    <w:name w:val="Note"/>
    <w:basedOn w:val="BodyText"/>
    <w:rsid w:val="00D95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5EED"/>
    <w:pPr>
      <w:framePr w:wrap="auto" w:hAnchor="text" w:y="6049"/>
    </w:pPr>
    <w:rPr>
      <w:color w:val="000000"/>
      <w:sz w:val="40"/>
    </w:rPr>
  </w:style>
  <w:style w:type="paragraph" w:customStyle="1" w:styleId="TOCTitle">
    <w:name w:val="TOCTitle"/>
    <w:basedOn w:val="Heading1"/>
    <w:rsid w:val="00D95EED"/>
    <w:pPr>
      <w:spacing w:after="240"/>
      <w:jc w:val="center"/>
      <w:outlineLvl w:val="9"/>
    </w:pPr>
    <w:rPr>
      <w:caps/>
    </w:rPr>
  </w:style>
  <w:style w:type="paragraph" w:customStyle="1" w:styleId="Version">
    <w:name w:val="Version"/>
    <w:rsid w:val="00D95E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5EED"/>
    <w:pPr>
      <w:numPr>
        <w:numId w:val="12"/>
      </w:numPr>
      <w:tabs>
        <w:tab w:val="clear" w:pos="680"/>
      </w:tabs>
    </w:pPr>
  </w:style>
  <w:style w:type="paragraph" w:styleId="Index1">
    <w:name w:val="index 1"/>
    <w:basedOn w:val="Normal"/>
    <w:next w:val="Normal"/>
    <w:semiHidden/>
    <w:rsid w:val="00D95EED"/>
    <w:pPr>
      <w:keepNext w:val="0"/>
      <w:tabs>
        <w:tab w:val="right" w:pos="4176"/>
      </w:tabs>
      <w:ind w:left="198" w:hanging="198"/>
    </w:pPr>
    <w:rPr>
      <w:rFonts w:ascii="Garamond" w:hAnsi="Garamond"/>
    </w:rPr>
  </w:style>
  <w:style w:type="paragraph" w:styleId="IndexHeading">
    <w:name w:val="index heading"/>
    <w:basedOn w:val="Normal"/>
    <w:next w:val="Index1"/>
    <w:semiHidden/>
    <w:rsid w:val="00D95EED"/>
    <w:pPr>
      <w:spacing w:before="120" w:after="120"/>
    </w:pPr>
    <w:rPr>
      <w:rFonts w:ascii="Arial" w:hAnsi="Arial"/>
      <w:b/>
      <w:color w:val="918585"/>
      <w:sz w:val="24"/>
    </w:rPr>
  </w:style>
  <w:style w:type="paragraph" w:styleId="Header">
    <w:name w:val="header"/>
    <w:basedOn w:val="Normal"/>
    <w:link w:val="HeaderChar"/>
    <w:rsid w:val="00D95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5EED"/>
    <w:rPr>
      <w:rFonts w:ascii="Times New Roman" w:eastAsia="Times New Roman" w:hAnsi="Times New Roman" w:cs="Times New Roman"/>
      <w:sz w:val="16"/>
      <w:szCs w:val="20"/>
      <w:lang w:val="en-GB" w:eastAsia="en-US"/>
    </w:rPr>
  </w:style>
  <w:style w:type="paragraph" w:customStyle="1" w:styleId="Chapter">
    <w:name w:val="Chapter"/>
    <w:basedOn w:val="Normal"/>
    <w:rsid w:val="00D95EED"/>
    <w:pPr>
      <w:spacing w:before="240"/>
    </w:pPr>
    <w:rPr>
      <w:rFonts w:ascii="Times New Roman" w:hAnsi="Times New Roman"/>
      <w:smallCaps/>
      <w:spacing w:val="80"/>
      <w:sz w:val="28"/>
    </w:rPr>
  </w:style>
  <w:style w:type="paragraph" w:customStyle="1" w:styleId="InChapter">
    <w:name w:val="InChapter"/>
    <w:basedOn w:val="Heading3"/>
    <w:rsid w:val="00D95EED"/>
    <w:pPr>
      <w:spacing w:after="240"/>
      <w:outlineLvl w:val="9"/>
    </w:pPr>
    <w:rPr>
      <w:noProof/>
    </w:rPr>
  </w:style>
  <w:style w:type="paragraph" w:styleId="Index2">
    <w:name w:val="index 2"/>
    <w:basedOn w:val="Normal"/>
    <w:next w:val="Normal"/>
    <w:semiHidden/>
    <w:rsid w:val="00D95EED"/>
    <w:pPr>
      <w:tabs>
        <w:tab w:val="right" w:pos="4176"/>
      </w:tabs>
      <w:ind w:left="568" w:hanging="284"/>
    </w:pPr>
    <w:rPr>
      <w:rFonts w:ascii="Garamond" w:hAnsi="Garamond"/>
    </w:rPr>
  </w:style>
  <w:style w:type="paragraph" w:customStyle="1" w:styleId="Byline">
    <w:name w:val="Byline"/>
    <w:rsid w:val="00D95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5EED"/>
    <w:pPr>
      <w:tabs>
        <w:tab w:val="clear" w:pos="3600"/>
        <w:tab w:val="clear" w:pos="3958"/>
      </w:tabs>
      <w:jc w:val="right"/>
    </w:pPr>
  </w:style>
  <w:style w:type="paragraph" w:styleId="Caption">
    <w:name w:val="caption"/>
    <w:basedOn w:val="BodyText"/>
    <w:next w:val="Normal"/>
    <w:qFormat/>
    <w:rsid w:val="00D95EED"/>
    <w:pPr>
      <w:framePr w:w="2268" w:hSpace="181" w:vSpace="181" w:wrap="around" w:vAnchor="text" w:hAnchor="page" w:x="1135" w:y="285" w:anchorLock="1"/>
    </w:pPr>
    <w:rPr>
      <w:i/>
    </w:rPr>
  </w:style>
  <w:style w:type="paragraph" w:customStyle="1" w:styleId="MiniTOCTitle">
    <w:name w:val="MiniTOCTitle"/>
    <w:basedOn w:val="Heading4"/>
    <w:rsid w:val="00D95EED"/>
    <w:pPr>
      <w:spacing w:before="240"/>
      <w:outlineLvl w:val="9"/>
    </w:pPr>
    <w:rPr>
      <w:noProof/>
      <w:sz w:val="24"/>
    </w:rPr>
  </w:style>
  <w:style w:type="paragraph" w:customStyle="1" w:styleId="MiniTOCItem">
    <w:name w:val="MiniTOCItem"/>
    <w:basedOn w:val="ListBullet"/>
    <w:rsid w:val="00D95EED"/>
    <w:pPr>
      <w:numPr>
        <w:numId w:val="0"/>
      </w:numPr>
      <w:tabs>
        <w:tab w:val="right" w:leader="dot" w:pos="6521"/>
      </w:tabs>
      <w:spacing w:before="0" w:after="0"/>
    </w:pPr>
  </w:style>
  <w:style w:type="paragraph" w:customStyle="1" w:styleId="TOFTitle">
    <w:name w:val="TOFTitle"/>
    <w:basedOn w:val="TOCTitle"/>
    <w:rsid w:val="00D95EED"/>
  </w:style>
  <w:style w:type="paragraph" w:styleId="TableofFigures">
    <w:name w:val="table of figures"/>
    <w:basedOn w:val="Normal"/>
    <w:next w:val="Normal"/>
    <w:semiHidden/>
    <w:rsid w:val="00D95EED"/>
    <w:pPr>
      <w:tabs>
        <w:tab w:val="right" w:leader="dot" w:pos="9072"/>
      </w:tabs>
      <w:ind w:left="970" w:hanging="403"/>
    </w:pPr>
    <w:rPr>
      <w:rFonts w:ascii="Times New Roman" w:hAnsi="Times New Roman"/>
      <w:b/>
    </w:rPr>
  </w:style>
  <w:style w:type="paragraph" w:styleId="ListNumber">
    <w:name w:val="List Number"/>
    <w:basedOn w:val="List"/>
    <w:rsid w:val="00D95EED"/>
    <w:pPr>
      <w:numPr>
        <w:numId w:val="14"/>
      </w:numPr>
      <w:tabs>
        <w:tab w:val="clear" w:pos="340"/>
      </w:tabs>
    </w:pPr>
  </w:style>
  <w:style w:type="character" w:customStyle="1" w:styleId="WingdingSymbols">
    <w:name w:val="Wingding Symbols"/>
    <w:rsid w:val="00D95EED"/>
    <w:rPr>
      <w:rFonts w:ascii="Wingdings" w:hAnsi="Wingdings"/>
    </w:rPr>
  </w:style>
  <w:style w:type="paragraph" w:customStyle="1" w:styleId="TableHeading">
    <w:name w:val="Table Heading"/>
    <w:basedOn w:val="HeadingBase"/>
    <w:rsid w:val="00D95EED"/>
    <w:pPr>
      <w:keepLines/>
      <w:pBdr>
        <w:bottom w:val="single" w:sz="6" w:space="1" w:color="918585"/>
      </w:pBdr>
      <w:spacing w:before="240"/>
    </w:pPr>
  </w:style>
  <w:style w:type="character" w:customStyle="1" w:styleId="HotSpot">
    <w:name w:val="HotSpot"/>
    <w:rsid w:val="00D95EED"/>
    <w:rPr>
      <w:color w:val="0033CC"/>
      <w:u w:val="none"/>
    </w:rPr>
  </w:style>
  <w:style w:type="paragraph" w:customStyle="1" w:styleId="BodyTextRight">
    <w:name w:val="Body Text Right"/>
    <w:basedOn w:val="BodyText"/>
    <w:rsid w:val="00D95EED"/>
    <w:pPr>
      <w:spacing w:before="0" w:after="0"/>
      <w:jc w:val="right"/>
    </w:pPr>
  </w:style>
  <w:style w:type="paragraph" w:styleId="Index3">
    <w:name w:val="index 3"/>
    <w:basedOn w:val="ListNumber2"/>
    <w:next w:val="Normal"/>
    <w:semiHidden/>
    <w:rsid w:val="00D95EED"/>
    <w:pPr>
      <w:numPr>
        <w:numId w:val="0"/>
      </w:numPr>
      <w:tabs>
        <w:tab w:val="right" w:leader="dot" w:pos="4176"/>
      </w:tabs>
    </w:pPr>
  </w:style>
  <w:style w:type="paragraph" w:styleId="ListNumber2">
    <w:name w:val="List Number 2"/>
    <w:basedOn w:val="List2"/>
    <w:rsid w:val="00D95EED"/>
    <w:pPr>
      <w:numPr>
        <w:numId w:val="9"/>
      </w:numPr>
      <w:tabs>
        <w:tab w:val="clear" w:pos="1060"/>
      </w:tabs>
    </w:pPr>
  </w:style>
  <w:style w:type="paragraph" w:customStyle="1" w:styleId="MarginNote">
    <w:name w:val="Margin Note"/>
    <w:basedOn w:val="BodyText"/>
    <w:rsid w:val="00D95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5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5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5EED"/>
    <w:rPr>
      <w:sz w:val="32"/>
    </w:rPr>
  </w:style>
  <w:style w:type="paragraph" w:customStyle="1" w:styleId="HeadingProcedure">
    <w:name w:val="Heading Procedure"/>
    <w:basedOn w:val="HeadingBase"/>
    <w:next w:val="Normal"/>
    <w:rsid w:val="00D95EED"/>
    <w:pPr>
      <w:tabs>
        <w:tab w:val="left" w:pos="0"/>
      </w:tabs>
      <w:spacing w:before="120" w:after="60"/>
    </w:pPr>
    <w:rPr>
      <w:i/>
      <w:color w:val="918585"/>
      <w:sz w:val="22"/>
    </w:rPr>
  </w:style>
  <w:style w:type="paragraph" w:customStyle="1" w:styleId="TableBodyText">
    <w:name w:val="Table Body Text"/>
    <w:basedOn w:val="BodyText"/>
    <w:rsid w:val="00D95EED"/>
    <w:pPr>
      <w:spacing w:before="60" w:after="60"/>
    </w:pPr>
  </w:style>
  <w:style w:type="paragraph" w:styleId="ListContinue">
    <w:name w:val="List Continue"/>
    <w:basedOn w:val="List"/>
    <w:rsid w:val="00D95EED"/>
    <w:pPr>
      <w:ind w:firstLine="0"/>
    </w:pPr>
  </w:style>
  <w:style w:type="paragraph" w:customStyle="1" w:styleId="ListNote">
    <w:name w:val="List Note"/>
    <w:basedOn w:val="List"/>
    <w:rsid w:val="00D95EED"/>
    <w:pPr>
      <w:pBdr>
        <w:top w:val="single" w:sz="6" w:space="2" w:color="918585"/>
        <w:bottom w:val="single" w:sz="6" w:space="2" w:color="918585"/>
      </w:pBdr>
      <w:tabs>
        <w:tab w:val="left" w:pos="1021"/>
      </w:tabs>
      <w:ind w:firstLine="0"/>
    </w:pPr>
  </w:style>
  <w:style w:type="paragraph" w:customStyle="1" w:styleId="Warning">
    <w:name w:val="Warning"/>
    <w:basedOn w:val="BodyText"/>
    <w:rsid w:val="00D95EED"/>
    <w:pPr>
      <w:shd w:val="clear" w:color="auto" w:fill="D9D9D9"/>
      <w:tabs>
        <w:tab w:val="left" w:pos="992"/>
      </w:tabs>
      <w:ind w:left="119" w:right="119"/>
    </w:pPr>
    <w:rPr>
      <w:sz w:val="20"/>
    </w:rPr>
  </w:style>
  <w:style w:type="paragraph" w:customStyle="1" w:styleId="MarginIcons">
    <w:name w:val="Margin Icons"/>
    <w:basedOn w:val="BodyText"/>
    <w:rsid w:val="00D95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5EED"/>
    <w:rPr>
      <w:rFonts w:ascii="Courier New" w:hAnsi="Courier New"/>
    </w:rPr>
  </w:style>
  <w:style w:type="paragraph" w:customStyle="1" w:styleId="NoteBullet">
    <w:name w:val="Note Bullet"/>
    <w:basedOn w:val="Note"/>
    <w:rsid w:val="00D95EED"/>
    <w:pPr>
      <w:tabs>
        <w:tab w:val="clear" w:pos="680"/>
      </w:tabs>
      <w:spacing w:before="60" w:after="60"/>
    </w:pPr>
  </w:style>
  <w:style w:type="paragraph" w:customStyle="1" w:styleId="SubHeading2">
    <w:name w:val="SubHeading2"/>
    <w:basedOn w:val="HeadingBase"/>
    <w:rsid w:val="00D95EED"/>
    <w:pPr>
      <w:spacing w:before="240" w:after="60"/>
    </w:pPr>
    <w:rPr>
      <w:sz w:val="20"/>
    </w:rPr>
  </w:style>
  <w:style w:type="paragraph" w:customStyle="1" w:styleId="SubHeading1">
    <w:name w:val="SubHeading1"/>
    <w:basedOn w:val="HeadingBase"/>
    <w:rsid w:val="00D95EED"/>
    <w:pPr>
      <w:spacing w:before="240" w:after="60"/>
    </w:pPr>
    <w:rPr>
      <w:color w:val="918585"/>
      <w:sz w:val="22"/>
    </w:rPr>
  </w:style>
  <w:style w:type="paragraph" w:customStyle="1" w:styleId="SideHeading">
    <w:name w:val="Side Heading"/>
    <w:basedOn w:val="HeadingBase"/>
    <w:rsid w:val="00D95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5EED"/>
    <w:pPr>
      <w:numPr>
        <w:numId w:val="10"/>
      </w:numPr>
    </w:pPr>
  </w:style>
  <w:style w:type="paragraph" w:styleId="PlainText">
    <w:name w:val="Plain Text"/>
    <w:basedOn w:val="Normal"/>
    <w:link w:val="PlainTextChar"/>
    <w:rsid w:val="00D95EED"/>
    <w:rPr>
      <w:sz w:val="20"/>
    </w:rPr>
  </w:style>
  <w:style w:type="character" w:customStyle="1" w:styleId="PlainTextChar">
    <w:name w:val="Plain Text Char"/>
    <w:basedOn w:val="DefaultParagraphFont"/>
    <w:link w:val="PlainText"/>
    <w:rsid w:val="00D95EED"/>
    <w:rPr>
      <w:rFonts w:ascii="Courier New" w:eastAsia="Times New Roman" w:hAnsi="Courier New" w:cs="Times New Roman"/>
      <w:sz w:val="20"/>
      <w:szCs w:val="20"/>
      <w:lang w:eastAsia="en-US"/>
    </w:rPr>
  </w:style>
  <w:style w:type="character" w:customStyle="1" w:styleId="MenuOption">
    <w:name w:val="Menu Option"/>
    <w:basedOn w:val="DefaultParagraphFont"/>
    <w:rsid w:val="00D95EED"/>
    <w:rPr>
      <w:b/>
      <w:smallCaps/>
    </w:rPr>
  </w:style>
  <w:style w:type="paragraph" w:customStyle="1" w:styleId="TableListNumber">
    <w:name w:val="Table List Number"/>
    <w:basedOn w:val="ListNumber"/>
    <w:rsid w:val="00D95EED"/>
    <w:pPr>
      <w:numPr>
        <w:numId w:val="0"/>
      </w:numPr>
    </w:pPr>
  </w:style>
  <w:style w:type="paragraph" w:styleId="TOC4">
    <w:name w:val="toc 4"/>
    <w:basedOn w:val="TOCBase"/>
    <w:next w:val="Normal"/>
    <w:semiHidden/>
    <w:rsid w:val="00D95EED"/>
    <w:pPr>
      <w:tabs>
        <w:tab w:val="right" w:leader="dot" w:pos="9071"/>
      </w:tabs>
      <w:ind w:left="1701"/>
    </w:pPr>
  </w:style>
  <w:style w:type="paragraph" w:customStyle="1" w:styleId="ListAlpha">
    <w:name w:val="List Alpha"/>
    <w:basedOn w:val="List"/>
    <w:rsid w:val="00D95EED"/>
    <w:pPr>
      <w:numPr>
        <w:numId w:val="8"/>
      </w:numPr>
    </w:pPr>
  </w:style>
  <w:style w:type="paragraph" w:customStyle="1" w:styleId="ListAlpha2">
    <w:name w:val="List Alpha 2"/>
    <w:basedOn w:val="List2"/>
    <w:rsid w:val="00D95EED"/>
    <w:pPr>
      <w:numPr>
        <w:numId w:val="7"/>
      </w:numPr>
    </w:pPr>
  </w:style>
  <w:style w:type="paragraph" w:styleId="List3">
    <w:name w:val="List 3"/>
    <w:basedOn w:val="BodyText"/>
    <w:rsid w:val="00D95EED"/>
    <w:pPr>
      <w:tabs>
        <w:tab w:val="left" w:pos="1021"/>
      </w:tabs>
      <w:spacing w:before="60" w:after="60"/>
      <w:ind w:left="1020" w:hanging="340"/>
    </w:pPr>
  </w:style>
  <w:style w:type="paragraph" w:styleId="List4">
    <w:name w:val="List 4"/>
    <w:basedOn w:val="BodyText"/>
    <w:rsid w:val="00D95EED"/>
    <w:pPr>
      <w:tabs>
        <w:tab w:val="left" w:pos="1361"/>
      </w:tabs>
      <w:spacing w:before="60" w:after="60"/>
      <w:ind w:left="1361" w:hanging="340"/>
    </w:pPr>
  </w:style>
  <w:style w:type="paragraph" w:styleId="List5">
    <w:name w:val="List 5"/>
    <w:basedOn w:val="BodyText"/>
    <w:rsid w:val="00D95EED"/>
    <w:pPr>
      <w:tabs>
        <w:tab w:val="left" w:pos="1701"/>
      </w:tabs>
      <w:spacing w:before="60" w:after="60"/>
      <w:ind w:left="1701" w:hanging="340"/>
    </w:pPr>
  </w:style>
  <w:style w:type="paragraph" w:styleId="ListBullet3">
    <w:name w:val="List Bullet 3"/>
    <w:basedOn w:val="List3"/>
    <w:rsid w:val="00D95EED"/>
    <w:pPr>
      <w:numPr>
        <w:numId w:val="13"/>
      </w:numPr>
      <w:tabs>
        <w:tab w:val="clear" w:pos="1021"/>
      </w:tabs>
      <w:ind w:left="1037" w:hanging="357"/>
    </w:pPr>
  </w:style>
  <w:style w:type="paragraph" w:styleId="ListBullet4">
    <w:name w:val="List Bullet 4"/>
    <w:basedOn w:val="List4"/>
    <w:rsid w:val="00D95EED"/>
    <w:pPr>
      <w:numPr>
        <w:numId w:val="2"/>
      </w:numPr>
      <w:tabs>
        <w:tab w:val="clear" w:pos="1361"/>
      </w:tabs>
    </w:pPr>
  </w:style>
  <w:style w:type="paragraph" w:styleId="ListBullet5">
    <w:name w:val="List Bullet 5"/>
    <w:basedOn w:val="List5"/>
    <w:rsid w:val="00D95EED"/>
    <w:pPr>
      <w:numPr>
        <w:numId w:val="3"/>
      </w:numPr>
    </w:pPr>
  </w:style>
  <w:style w:type="paragraph" w:styleId="ListContinue2">
    <w:name w:val="List Continue 2"/>
    <w:basedOn w:val="List2"/>
    <w:rsid w:val="00D95EED"/>
    <w:pPr>
      <w:ind w:firstLine="0"/>
    </w:pPr>
  </w:style>
  <w:style w:type="paragraph" w:styleId="ListContinue3">
    <w:name w:val="List Continue 3"/>
    <w:basedOn w:val="List3"/>
    <w:rsid w:val="00D95EED"/>
    <w:pPr>
      <w:ind w:left="1021" w:firstLine="0"/>
    </w:pPr>
  </w:style>
  <w:style w:type="paragraph" w:styleId="ListContinue4">
    <w:name w:val="List Continue 4"/>
    <w:basedOn w:val="List4"/>
    <w:rsid w:val="00D95EED"/>
    <w:pPr>
      <w:ind w:firstLine="0"/>
    </w:pPr>
  </w:style>
  <w:style w:type="paragraph" w:styleId="ListContinue5">
    <w:name w:val="List Continue 5"/>
    <w:basedOn w:val="List5"/>
    <w:rsid w:val="00D95EED"/>
    <w:pPr>
      <w:ind w:firstLine="0"/>
    </w:pPr>
  </w:style>
  <w:style w:type="paragraph" w:styleId="ListNumber3">
    <w:name w:val="List Number 3"/>
    <w:basedOn w:val="List3"/>
    <w:rsid w:val="00D95EED"/>
    <w:pPr>
      <w:numPr>
        <w:numId w:val="4"/>
      </w:numPr>
    </w:pPr>
  </w:style>
  <w:style w:type="paragraph" w:styleId="ListNumber4">
    <w:name w:val="List Number 4"/>
    <w:basedOn w:val="List4"/>
    <w:rsid w:val="00D95EED"/>
    <w:pPr>
      <w:numPr>
        <w:numId w:val="5"/>
      </w:numPr>
    </w:pPr>
  </w:style>
  <w:style w:type="paragraph" w:styleId="ListNumber5">
    <w:name w:val="List Number 5"/>
    <w:basedOn w:val="List5"/>
    <w:rsid w:val="00D95EED"/>
    <w:pPr>
      <w:numPr>
        <w:numId w:val="6"/>
      </w:numPr>
    </w:pPr>
  </w:style>
  <w:style w:type="paragraph" w:styleId="BlockText">
    <w:name w:val="Block Text"/>
    <w:basedOn w:val="Normal"/>
    <w:rsid w:val="00D95EED"/>
    <w:pPr>
      <w:spacing w:after="120"/>
      <w:ind w:left="1440" w:right="1440"/>
    </w:pPr>
  </w:style>
  <w:style w:type="character" w:customStyle="1" w:styleId="Subscript">
    <w:name w:val="Subscript"/>
    <w:basedOn w:val="DefaultParagraphFont"/>
    <w:rsid w:val="00D95EED"/>
    <w:rPr>
      <w:sz w:val="16"/>
      <w:vertAlign w:val="subscript"/>
    </w:rPr>
  </w:style>
  <w:style w:type="character" w:customStyle="1" w:styleId="Superscript">
    <w:name w:val="Superscript"/>
    <w:basedOn w:val="DefaultParagraphFont"/>
    <w:rsid w:val="00D95EED"/>
    <w:rPr>
      <w:sz w:val="16"/>
      <w:vertAlign w:val="superscript"/>
    </w:rPr>
  </w:style>
  <w:style w:type="character" w:customStyle="1" w:styleId="Symbols">
    <w:name w:val="Symbols"/>
    <w:basedOn w:val="DefaultParagraphFont"/>
    <w:rsid w:val="00D95EED"/>
    <w:rPr>
      <w:rFonts w:ascii="Symbol" w:hAnsi="Symbol"/>
    </w:rPr>
  </w:style>
  <w:style w:type="character" w:customStyle="1" w:styleId="MenuOptions">
    <w:name w:val="Menu Options"/>
    <w:basedOn w:val="DefaultParagraphFont"/>
    <w:rsid w:val="00D95EED"/>
    <w:rPr>
      <w:rFonts w:ascii="Arial Narrow" w:hAnsi="Arial Narrow"/>
      <w:smallCaps/>
    </w:rPr>
  </w:style>
  <w:style w:type="character" w:customStyle="1" w:styleId="Buttons">
    <w:name w:val="Buttons"/>
    <w:basedOn w:val="DefaultParagraphFont"/>
    <w:rsid w:val="00D95EED"/>
    <w:rPr>
      <w:b/>
    </w:rPr>
  </w:style>
  <w:style w:type="character" w:customStyle="1" w:styleId="Underlined">
    <w:name w:val="Underlined"/>
    <w:basedOn w:val="DefaultParagraphFont"/>
    <w:rsid w:val="00D95EED"/>
    <w:rPr>
      <w:u w:val="single"/>
    </w:rPr>
  </w:style>
  <w:style w:type="paragraph" w:customStyle="1" w:styleId="TableBodyTextRight">
    <w:name w:val="Table Body Text Right"/>
    <w:basedOn w:val="TableBodyText"/>
    <w:rsid w:val="00D95EED"/>
    <w:pPr>
      <w:widowControl w:val="0"/>
      <w:autoSpaceDE w:val="0"/>
      <w:autoSpaceDN w:val="0"/>
      <w:adjustRightInd w:val="0"/>
      <w:jc w:val="right"/>
    </w:pPr>
    <w:rPr>
      <w:rFonts w:cs="Arial"/>
      <w:szCs w:val="18"/>
    </w:rPr>
  </w:style>
  <w:style w:type="paragraph" w:customStyle="1" w:styleId="CopyrightText">
    <w:name w:val="Copyright Text"/>
    <w:basedOn w:val="BodyText"/>
    <w:rsid w:val="00D95EED"/>
    <w:rPr>
      <w:sz w:val="18"/>
    </w:rPr>
  </w:style>
  <w:style w:type="paragraph" w:customStyle="1" w:styleId="BodySmallRight">
    <w:name w:val="Body Small Right"/>
    <w:basedOn w:val="BodyTextRight"/>
    <w:rsid w:val="00D95EED"/>
    <w:rPr>
      <w:sz w:val="18"/>
      <w:szCs w:val="18"/>
    </w:rPr>
  </w:style>
  <w:style w:type="paragraph" w:customStyle="1" w:styleId="MarginEdition">
    <w:name w:val="Margin Edition"/>
    <w:basedOn w:val="MarginNote"/>
    <w:rsid w:val="00D95EED"/>
    <w:pPr>
      <w:spacing w:before="0" w:after="0"/>
    </w:pPr>
    <w:rPr>
      <w:rFonts w:ascii="Times New Roman" w:hAnsi="Times New Roman"/>
      <w:color w:val="999999"/>
    </w:rPr>
  </w:style>
  <w:style w:type="paragraph" w:customStyle="1" w:styleId="Spacer">
    <w:name w:val="Spacer"/>
    <w:basedOn w:val="Normal"/>
    <w:rsid w:val="00D95EED"/>
    <w:rPr>
      <w:sz w:val="2"/>
      <w:szCs w:val="2"/>
    </w:rPr>
  </w:style>
  <w:style w:type="character" w:customStyle="1" w:styleId="Small">
    <w:name w:val="Small"/>
    <w:basedOn w:val="DefaultParagraphFont"/>
    <w:rsid w:val="00D95EED"/>
    <w:rPr>
      <w:sz w:val="16"/>
    </w:rPr>
  </w:style>
  <w:style w:type="paragraph" w:customStyle="1" w:styleId="WideTable">
    <w:name w:val="Wide Table"/>
    <w:basedOn w:val="Normal"/>
    <w:rsid w:val="00D95EED"/>
    <w:pPr>
      <w:ind w:left="-1418"/>
    </w:pPr>
    <w:rPr>
      <w:sz w:val="2"/>
      <w:szCs w:val="2"/>
    </w:rPr>
  </w:style>
  <w:style w:type="character" w:styleId="PageNumber">
    <w:name w:val="page number"/>
    <w:basedOn w:val="DefaultParagraphFont"/>
    <w:rsid w:val="00D95EED"/>
  </w:style>
  <w:style w:type="paragraph" w:styleId="Quote">
    <w:name w:val="Quote"/>
    <w:basedOn w:val="Heading1"/>
    <w:link w:val="QuoteChar"/>
    <w:qFormat/>
    <w:rsid w:val="00D95EED"/>
    <w:rPr>
      <w:b w:val="0"/>
      <w:sz w:val="72"/>
      <w:szCs w:val="72"/>
      <w:lang w:val="en-NZ"/>
    </w:rPr>
  </w:style>
  <w:style w:type="character" w:customStyle="1" w:styleId="QuoteChar">
    <w:name w:val="Quote Char"/>
    <w:basedOn w:val="DefaultParagraphFont"/>
    <w:link w:val="Quote"/>
    <w:rsid w:val="00D95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5EED"/>
    <w:pPr>
      <w:pageBreakBefore/>
    </w:pPr>
  </w:style>
  <w:style w:type="paragraph" w:customStyle="1" w:styleId="Border">
    <w:name w:val="Border"/>
    <w:basedOn w:val="Normal"/>
    <w:qFormat/>
    <w:rsid w:val="00D95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5EED"/>
    <w:rPr>
      <w:b/>
      <w:bCs/>
      <w:i/>
      <w:iCs/>
      <w:color w:val="auto"/>
    </w:rPr>
  </w:style>
  <w:style w:type="paragraph" w:styleId="IntenseQuote">
    <w:name w:val="Intense Quote"/>
    <w:basedOn w:val="Normal"/>
    <w:next w:val="Normal"/>
    <w:link w:val="IntenseQuoteChar"/>
    <w:uiPriority w:val="30"/>
    <w:qFormat/>
    <w:rsid w:val="00D95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5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5EED"/>
    <w:rPr>
      <w:smallCaps/>
      <w:color w:val="auto"/>
      <w:u w:val="single"/>
    </w:rPr>
  </w:style>
  <w:style w:type="character" w:styleId="IntenseReference">
    <w:name w:val="Intense Reference"/>
    <w:basedOn w:val="DefaultParagraphFont"/>
    <w:uiPriority w:val="32"/>
    <w:qFormat/>
    <w:rsid w:val="00D95EED"/>
    <w:rPr>
      <w:b/>
      <w:bCs/>
      <w:smallCaps/>
      <w:color w:val="auto"/>
      <w:spacing w:val="5"/>
      <w:u w:val="single"/>
    </w:rPr>
  </w:style>
  <w:style w:type="paragraph" w:customStyle="1" w:styleId="2ColumnHeading">
    <w:name w:val="2Column Heading"/>
    <w:basedOn w:val="BodyText"/>
    <w:qFormat/>
    <w:rsid w:val="00D95EED"/>
    <w:pPr>
      <w:spacing w:after="60"/>
      <w:ind w:left="-2268"/>
    </w:pPr>
    <w:rPr>
      <w:b/>
    </w:rPr>
  </w:style>
  <w:style w:type="paragraph" w:customStyle="1" w:styleId="Heading1TOC">
    <w:name w:val="Heading1 TOC"/>
    <w:basedOn w:val="Normal"/>
    <w:qFormat/>
    <w:rsid w:val="00D95EED"/>
    <w:pPr>
      <w:spacing w:before="240" w:after="120"/>
    </w:pPr>
    <w:rPr>
      <w:rFonts w:ascii="Times New Roman" w:hAnsi="Times New Roman"/>
      <w:b/>
      <w:sz w:val="32"/>
    </w:rPr>
  </w:style>
  <w:style w:type="paragraph" w:customStyle="1" w:styleId="Heading2TOC">
    <w:name w:val="Heading2 TOC"/>
    <w:basedOn w:val="Normal"/>
    <w:qFormat/>
    <w:rsid w:val="00D95EED"/>
    <w:pPr>
      <w:spacing w:before="240" w:after="60"/>
    </w:pPr>
    <w:rPr>
      <w:rFonts w:ascii="Times New Roman" w:hAnsi="Times New Roman"/>
      <w:b/>
      <w:sz w:val="28"/>
    </w:rPr>
  </w:style>
  <w:style w:type="character" w:customStyle="1" w:styleId="Underline">
    <w:name w:val="Underline"/>
    <w:basedOn w:val="DefaultParagraphFont"/>
    <w:qFormat/>
    <w:rsid w:val="00D95EED"/>
    <w:rPr>
      <w:u w:val="single"/>
    </w:rPr>
  </w:style>
  <w:style w:type="character" w:customStyle="1" w:styleId="BoldandItalics">
    <w:name w:val="Bold and Italics"/>
    <w:qFormat/>
    <w:rsid w:val="00D95EED"/>
    <w:rPr>
      <w:b/>
      <w:i/>
      <w:u w:val="none"/>
    </w:rPr>
  </w:style>
  <w:style w:type="paragraph" w:styleId="BalloonText">
    <w:name w:val="Balloon Text"/>
    <w:basedOn w:val="Normal"/>
    <w:link w:val="BalloonTextChar"/>
    <w:rsid w:val="00D95EED"/>
    <w:rPr>
      <w:rFonts w:ascii="Tahoma" w:hAnsi="Tahoma" w:cs="Tahoma"/>
      <w:sz w:val="16"/>
      <w:szCs w:val="16"/>
    </w:rPr>
  </w:style>
  <w:style w:type="character" w:customStyle="1" w:styleId="BalloonTextChar">
    <w:name w:val="Balloon Text Char"/>
    <w:basedOn w:val="DefaultParagraphFont"/>
    <w:link w:val="BalloonText"/>
    <w:rsid w:val="00D95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5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5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5EED"/>
    <w:rPr>
      <w:b/>
      <w:color w:val="660033"/>
      <w:spacing w:val="0"/>
    </w:rPr>
  </w:style>
  <w:style w:type="paragraph" w:customStyle="1" w:styleId="Nameditemlist">
    <w:name w:val="Named item list"/>
    <w:basedOn w:val="BodyText"/>
    <w:qFormat/>
    <w:rsid w:val="00D95EED"/>
    <w:pPr>
      <w:tabs>
        <w:tab w:val="left" w:pos="2835"/>
      </w:tabs>
      <w:ind w:left="2835" w:hanging="2835"/>
    </w:pPr>
  </w:style>
  <w:style w:type="paragraph" w:customStyle="1" w:styleId="BodyTextnopadding">
    <w:name w:val="Body Text no padding"/>
    <w:basedOn w:val="BodyText"/>
    <w:qFormat/>
    <w:rsid w:val="00D95EED"/>
    <w:pPr>
      <w:spacing w:before="0" w:after="0"/>
    </w:pPr>
  </w:style>
  <w:style w:type="paragraph" w:customStyle="1" w:styleId="BodyTextBold">
    <w:name w:val="Body Text Bold"/>
    <w:basedOn w:val="BodyText"/>
    <w:qFormat/>
    <w:rsid w:val="00D95EED"/>
    <w:rPr>
      <w:b/>
    </w:rPr>
  </w:style>
  <w:style w:type="character" w:styleId="Hyperlink">
    <w:name w:val="Hyperlink"/>
    <w:basedOn w:val="DefaultParagraphFont"/>
    <w:uiPriority w:val="99"/>
    <w:unhideWhenUsed/>
    <w:rsid w:val="00D102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1184</Words>
  <Characters>7809</Characters>
  <Application>Microsoft Office Word</Application>
  <DocSecurity>0</DocSecurity>
  <Lines>205</Lines>
  <Paragraphs>136</Paragraphs>
  <ScaleCrop>false</ScaleCrop>
  <Company>Author-it Software Corporation Ltd.</Company>
  <LinksUpToDate>false</LinksUpToDate>
  <CharactersWithSpaces>8857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FNSRSK612 Determine and manage risk exposure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2025-03-01T11:37:00Z</dcterms:created>
  <dcterms:modified xsi:type="dcterms:W3CDTF">2025-03-01T11:38:00Z</dcterms:modified>
</cp:coreProperties>
</file>