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50E" w:rsidP="00280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FNSRSK611 Develop and implement risk mitigation plan</w:t>
      </w:r>
      <w:r>
        <w:fldChar w:fldCharType="end"/>
      </w:r>
    </w:p>
    <w:p w:rsidR="0028050E" w:rsidP="0028050E">
      <w:pPr>
        <w:pStyle w:val="Version"/>
        <w:sectPr w:rsidSect="00B41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CD8" w:rsidP="00B41CD8">
      <w:pPr>
        <w:pStyle w:val="SuperHeading"/>
      </w:pPr>
      <w:r w:rsidRPr="00B41CD8">
        <w:t>FNSRSK611 Develop and implement risk mitigation plan</w:t>
      </w:r>
    </w:p>
    <w:p w:rsidR="00000000" w:rsidRPr="00B41CD8" w:rsidP="00B41CD8">
      <w:pPr>
        <w:pStyle w:val="Heading1"/>
      </w:pPr>
      <w:bookmarkStart w:id="1" w:name="O_1090652"/>
      <w:bookmarkEnd w:id="1"/>
      <w:r w:rsidRPr="00B41C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1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BodyText"/>
            </w:pPr>
            <w:r w:rsidRPr="00B41C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rPr>
                <w:rStyle w:val="SpecialBold"/>
              </w:rPr>
              <w:t>Comments</w:t>
            </w:r>
          </w:p>
        </w:tc>
      </w:tr>
      <w:tr w:rsidTr="00B41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BodyText"/>
            </w:pPr>
            <w:r w:rsidRPr="00B41CD8">
              <w:t>This version first released with FNS Financial Services Training Package Version 4.0.</w:t>
            </w:r>
          </w:p>
        </w:tc>
      </w:tr>
    </w:tbl>
    <w:p w:rsidR="00000000" w:rsidRPr="00B41CD8" w:rsidP="00B41CD8">
      <w:pPr>
        <w:pStyle w:val="BodyText"/>
      </w:pPr>
    </w:p>
    <w:p w:rsidR="00000000" w:rsidRPr="00B41CD8" w:rsidP="00B41CD8">
      <w:pPr>
        <w:pStyle w:val="AllowPageBreak"/>
      </w:pPr>
    </w:p>
    <w:p w:rsidR="00000000" w:rsidRPr="00B41CD8" w:rsidP="00B41CD8">
      <w:pPr>
        <w:pStyle w:val="Heading1"/>
      </w:pPr>
      <w:bookmarkStart w:id="2" w:name="O_1090657"/>
      <w:bookmarkEnd w:id="2"/>
      <w:r w:rsidRPr="00B41CD8">
        <w:t>Application</w:t>
      </w:r>
    </w:p>
    <w:p w:rsidR="00000000" w:rsidRPr="00B41CD8" w:rsidP="0028050E">
      <w:pPr>
        <w:pStyle w:val="BodyText"/>
      </w:pPr>
      <w:r w:rsidRPr="00B41CD8">
        <w:t>This unit describes the skills and knowledge required to develop and i</w:t>
      </w:r>
      <w:r w:rsidRPr="00B41CD8">
        <w:t>mplement a plan or strategy for treatment of risks in an organisation. It involves applying knowledge of different risk treatment methods.</w:t>
      </w:r>
    </w:p>
    <w:p w:rsidR="00000000" w:rsidRPr="00B41CD8" w:rsidP="0028050E">
      <w:pPr>
        <w:pStyle w:val="BodyText"/>
      </w:pPr>
      <w:r w:rsidRPr="00B41CD8">
        <w:t>It applies to individuals with specialised knowledge who use analytical skills and systematic approaches to manage an</w:t>
      </w:r>
      <w:r w:rsidRPr="00B41CD8">
        <w:t>d implement organisational strategies that mitigate risk within their area of responsibility.</w:t>
      </w:r>
    </w:p>
    <w:p w:rsidR="00000000" w:rsidRPr="00B41CD8" w:rsidP="0028050E">
      <w:pPr>
        <w:pStyle w:val="BodyText"/>
      </w:pPr>
      <w:r w:rsidRPr="00B41CD8">
        <w:t>Work functions in the occupational areas where this unit may be used are subject to regulatory requirements. Refer to the relevant regulator for specific guidance</w:t>
      </w:r>
      <w:r w:rsidRPr="00B41CD8">
        <w:t xml:space="preserve"> on requirements. </w:t>
      </w:r>
    </w:p>
    <w:p w:rsidR="00000000" w:rsidRPr="00B41CD8" w:rsidP="00B41CD8">
      <w:pPr>
        <w:pStyle w:val="Heading1"/>
      </w:pPr>
      <w:bookmarkStart w:id="3" w:name="O_1090656"/>
      <w:bookmarkEnd w:id="3"/>
      <w:r w:rsidRPr="00B41CD8">
        <w:t>Unit Sector</w:t>
      </w:r>
    </w:p>
    <w:p w:rsidR="00000000" w:rsidRPr="00B41CD8" w:rsidP="0028050E">
      <w:pPr>
        <w:pStyle w:val="BodyText"/>
      </w:pPr>
      <w:r w:rsidRPr="00B41CD8">
        <w:t>Risk management</w:t>
      </w:r>
    </w:p>
    <w:p w:rsidR="00000000" w:rsidRPr="00B41CD8" w:rsidP="00B41CD8">
      <w:pPr>
        <w:pStyle w:val="Heading1"/>
      </w:pPr>
      <w:bookmarkStart w:id="4" w:name="O_1090655"/>
      <w:bookmarkEnd w:id="4"/>
      <w:r w:rsidRPr="00B41CD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41C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BodyText"/>
            </w:pPr>
            <w:r w:rsidRPr="00B41CD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rPr>
                <w:rStyle w:val="SpecialBold"/>
              </w:rPr>
              <w:t>PERFORMANCE CRITERIA</w:t>
            </w:r>
          </w:p>
        </w:tc>
      </w:tr>
      <w:tr w:rsidTr="00B41C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BodyText"/>
            </w:pPr>
            <w:r w:rsidRPr="00B41CD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1C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"/>
              <w:rPr>
                <w:lang w:val="en-NZ"/>
              </w:rPr>
            </w:pPr>
            <w:r w:rsidRPr="00B41CD8">
              <w:t>1. Research and select risk treatments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"/>
            </w:pPr>
            <w:r w:rsidRPr="00B41CD8">
              <w:t>1.1 Identify and assess residual risks according to risk appetite</w:t>
            </w:r>
          </w:p>
          <w:p w:rsidR="00000000" w:rsidRPr="00B41CD8" w:rsidP="00B41CD8">
            <w:pPr>
              <w:pStyle w:val="List"/>
            </w:pPr>
            <w:r w:rsidRPr="00B41CD8">
              <w:t>1.2 Determine material risks outside of appetite and a</w:t>
            </w:r>
            <w:r w:rsidRPr="00B41CD8">
              <w:t>ssess acceptance according to organisation’s risk acceptance processes</w:t>
            </w:r>
          </w:p>
          <w:p w:rsidR="00000000" w:rsidRPr="00B41CD8" w:rsidP="00B41CD8">
            <w:pPr>
              <w:pStyle w:val="List"/>
            </w:pPr>
            <w:r w:rsidRPr="00B41CD8">
              <w:t>1.3 Identify risk mitigation and treatment options for each risk according to standards for risk management as indicated by regulators</w:t>
            </w:r>
          </w:p>
          <w:p w:rsidR="00000000" w:rsidRPr="00B41CD8" w:rsidP="00B41CD8">
            <w:pPr>
              <w:pStyle w:val="List"/>
            </w:pPr>
            <w:r w:rsidRPr="00B41CD8">
              <w:t>1.4 Quantify implementation time, costs and benefi</w:t>
            </w:r>
            <w:r w:rsidRPr="00B41CD8">
              <w:t>ts for each treatment option</w:t>
            </w:r>
          </w:p>
          <w:p w:rsidR="00000000" w:rsidP="00B41CD8">
            <w:pPr>
              <w:pStyle w:val="List"/>
              <w:rPr>
                <w:lang w:val="en-NZ"/>
              </w:rPr>
            </w:pPr>
            <w:r w:rsidRPr="00B41CD8">
              <w:t>1.5 Select risk treatments according to organisational priorities, policy and procedures</w:t>
            </w:r>
          </w:p>
        </w:tc>
      </w:tr>
      <w:tr w:rsidTr="00B41C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"/>
              <w:rPr>
                <w:lang w:val="en-NZ"/>
              </w:rPr>
            </w:pPr>
            <w:r w:rsidRPr="00B41CD8">
              <w:t>2. Develop risk mitigation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"/>
            </w:pPr>
            <w:r w:rsidRPr="00B41CD8">
              <w:t>2.1 Review treatment priorities and adequacy of existing controls, and establish need for additional or alternative controls</w:t>
            </w:r>
          </w:p>
          <w:p w:rsidR="00000000" w:rsidRPr="00B41CD8" w:rsidP="00B41CD8">
            <w:pPr>
              <w:pStyle w:val="List"/>
            </w:pPr>
            <w:r w:rsidRPr="00B41CD8">
              <w:t>2.2 Identify, document and allocate actions</w:t>
            </w:r>
          </w:p>
          <w:p w:rsidR="00000000" w:rsidP="00B41CD8">
            <w:pPr>
              <w:pStyle w:val="List"/>
              <w:rPr>
                <w:lang w:val="en-NZ"/>
              </w:rPr>
            </w:pPr>
            <w:r w:rsidRPr="00B41CD8">
              <w:t>2.3 Establish budget, timeframes and reporting schedules</w:t>
            </w:r>
          </w:p>
        </w:tc>
      </w:tr>
      <w:tr w:rsidTr="00B41C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"/>
              <w:rPr>
                <w:lang w:val="en-NZ"/>
              </w:rPr>
            </w:pPr>
            <w:r w:rsidRPr="00B41CD8">
              <w:t xml:space="preserve">3. Implement risk mitigation </w:t>
            </w:r>
            <w:r w:rsidRPr="00B41CD8">
              <w:t>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"/>
            </w:pPr>
            <w:r w:rsidRPr="00B41CD8">
              <w:t>3.1 Organise personnel and resources to carry out actions</w:t>
            </w:r>
          </w:p>
          <w:p w:rsidR="00000000" w:rsidRPr="00B41CD8" w:rsidP="00B41CD8">
            <w:pPr>
              <w:pStyle w:val="List"/>
            </w:pPr>
            <w:r w:rsidRPr="00B41CD8">
              <w:t>3.2 Determine indicators of progress and success</w:t>
            </w:r>
          </w:p>
          <w:p w:rsidR="00000000" w:rsidP="00B41CD8">
            <w:pPr>
              <w:pStyle w:val="List"/>
              <w:rPr>
                <w:lang w:val="en-NZ"/>
              </w:rPr>
            </w:pPr>
            <w:r w:rsidRPr="00B41CD8">
              <w:t>3.3 Establish monitoring system to determine effectiveness of treatments</w:t>
            </w:r>
          </w:p>
        </w:tc>
      </w:tr>
      <w:tr w:rsidTr="00B41C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"/>
              <w:rPr>
                <w:lang w:val="en-NZ"/>
              </w:rPr>
            </w:pPr>
            <w:r w:rsidRPr="00B41CD8">
              <w:t>4. Review risk mitigation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"/>
            </w:pPr>
            <w:r w:rsidRPr="00B41CD8">
              <w:t>4.1 Maintain records produced by monito</w:t>
            </w:r>
            <w:r w:rsidRPr="00B41CD8">
              <w:t>ring system</w:t>
            </w:r>
          </w:p>
          <w:p w:rsidR="00000000" w:rsidRPr="00B41CD8" w:rsidP="00B41CD8">
            <w:pPr>
              <w:pStyle w:val="List"/>
            </w:pPr>
            <w:r w:rsidRPr="00B41CD8">
              <w:t xml:space="preserve">4.2 Review records according to established timeframes </w:t>
            </w:r>
          </w:p>
          <w:p w:rsidR="00000000" w:rsidRPr="00B41CD8" w:rsidP="00B41CD8">
            <w:pPr>
              <w:pStyle w:val="List"/>
            </w:pPr>
            <w:r w:rsidRPr="00B41CD8">
              <w:t>4.3 Liaise with appropriate stakeholders regarding mitigation plan effectiveness</w:t>
            </w:r>
          </w:p>
          <w:p w:rsidR="00000000" w:rsidRPr="00B41CD8" w:rsidP="00B41CD8">
            <w:pPr>
              <w:pStyle w:val="List"/>
            </w:pPr>
            <w:r w:rsidRPr="00B41CD8">
              <w:t>4.4 Determine effectiveness of risk mitigation plan</w:t>
            </w:r>
          </w:p>
        </w:tc>
      </w:tr>
    </w:tbl>
    <w:p w:rsidR="00000000" w:rsidRPr="00B41CD8" w:rsidP="00B41CD8">
      <w:pPr>
        <w:pStyle w:val="List2"/>
      </w:pPr>
    </w:p>
    <w:p w:rsidR="00000000" w:rsidRPr="00B41CD8" w:rsidP="00B41CD8">
      <w:pPr>
        <w:pStyle w:val="AllowPageBreak"/>
      </w:pPr>
    </w:p>
    <w:p w:rsidR="00000000" w:rsidRPr="00B41CD8" w:rsidP="00B41CD8">
      <w:pPr>
        <w:pStyle w:val="Heading1"/>
      </w:pPr>
      <w:bookmarkStart w:id="5" w:name="O_1090654"/>
      <w:bookmarkEnd w:id="5"/>
      <w:r w:rsidRPr="00B41CD8">
        <w:t>Foundation Skills</w:t>
      </w:r>
    </w:p>
    <w:p w:rsidR="00000000" w:rsidRPr="0028050E" w:rsidP="0028050E">
      <w:pPr>
        <w:pStyle w:val="BodyText"/>
        <w:rPr>
          <w:i/>
        </w:rPr>
      </w:pPr>
      <w:r w:rsidRPr="0028050E">
        <w:rPr>
          <w:rStyle w:val="Emphasis"/>
        </w:rPr>
        <w:t>This section des</w:t>
      </w:r>
      <w:r w:rsidRPr="0028050E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08"/>
        <w:gridCol w:w="6288"/>
      </w:tblGrid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BodyText"/>
            </w:pPr>
            <w:r w:rsidRPr="00B41CD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rPr>
                <w:rStyle w:val="SpecialBold"/>
              </w:rPr>
              <w:t>Description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 xml:space="preserve">Uses numerical data in the development of plans, budgets and reports 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Bullet"/>
            </w:pPr>
            <w:r w:rsidRPr="00B41CD8">
              <w:t>Participates in verbal exchanges using active listening and questioning techniques to convey information and elicit the views and opinions of internal and external personnel</w:t>
            </w:r>
          </w:p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>Clearly explains detailed information using concepts, language, tone and pace specific to the audience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>Critically analyses documentation from a variety of sources and records and consolidates information to determine requirements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Bullet"/>
            </w:pPr>
            <w:r w:rsidRPr="00B41CD8">
              <w:t>Uses a</w:t>
            </w:r>
            <w:r w:rsidRPr="00B41CD8">
              <w:t xml:space="preserve"> range of formats and structures to report and present information logically</w:t>
            </w:r>
          </w:p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>Develops material for a specific audience using clear, detailed and persuasive language to convey information and recommendations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Bullet"/>
            </w:pPr>
            <w:r w:rsidRPr="00B41CD8">
              <w:t>Uses a variety of communication tools and strategies in demonstrating the validity and importance of risk mitigation</w:t>
            </w:r>
          </w:p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>Shares knowledge, information and experience openly as an integral part of the working relationship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>Explores an</w:t>
            </w:r>
            <w:r w:rsidRPr="00B41CD8">
              <w:t>d incubates new and innovative ideas through analysis and critical thinking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>Plans strategic priorities and outcomes within a flexible and efficient context in a diverse environment exposed to competing demands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Bullet"/>
            </w:pPr>
            <w:r w:rsidRPr="00B41CD8">
              <w:t>Uses formal analytical thinking techniques to identify or predict issues and generate possible solutions</w:t>
            </w:r>
          </w:p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>Explores and incubates new and innovative ideas through analysis and critical thinking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ListBullet"/>
              <w:rPr>
                <w:lang w:val="en-NZ"/>
              </w:rPr>
            </w:pPr>
            <w:r w:rsidRPr="00B41CD8">
              <w:t>Gathers, monitors and analyses data and seeks feedback to improve processes</w:t>
            </w:r>
          </w:p>
        </w:tc>
      </w:tr>
      <w:tr w:rsidTr="00280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ListBullet"/>
            </w:pPr>
            <w:r w:rsidRPr="00B41CD8">
              <w:t>Uses digital systems and technologies to enter, store or access information</w:t>
            </w:r>
          </w:p>
          <w:p w:rsidR="00000000" w:rsidRPr="00B41CD8" w:rsidP="00B41CD8">
            <w:pPr>
              <w:pStyle w:val="ListBullet"/>
            </w:pPr>
            <w:r w:rsidRPr="00B41CD8">
              <w:t>Adopts new and emerging technologies to complete work tasks</w:t>
            </w:r>
          </w:p>
        </w:tc>
      </w:tr>
    </w:tbl>
    <w:p w:rsidR="00000000" w:rsidRPr="00B41CD8" w:rsidP="00B41CD8">
      <w:pPr>
        <w:pStyle w:val="BodyText"/>
      </w:pPr>
    </w:p>
    <w:p w:rsidR="00000000" w:rsidRPr="00B41CD8" w:rsidP="00B41CD8">
      <w:pPr>
        <w:pStyle w:val="AllowPageBreak"/>
      </w:pPr>
    </w:p>
    <w:p w:rsidR="00000000" w:rsidRPr="00B41CD8" w:rsidP="00B41CD8">
      <w:pPr>
        <w:pStyle w:val="Heading1"/>
      </w:pPr>
      <w:bookmarkStart w:id="6" w:name="O_1090653"/>
      <w:bookmarkEnd w:id="6"/>
      <w:r w:rsidRPr="00B41CD8">
        <w:t>Unit Mapping Information</w:t>
      </w:r>
    </w:p>
    <w:p w:rsidR="00000000" w:rsidRPr="00B41CD8" w:rsidP="0028050E">
      <w:pPr>
        <w:pStyle w:val="BodyText"/>
      </w:pPr>
      <w:r w:rsidRPr="00B41CD8">
        <w:t>No equivalent unit. Supersedes and is not equivalent to FNSRSK601 Develop and implement risk mitigation plan.</w:t>
      </w:r>
    </w:p>
    <w:p w:rsidR="00000000" w:rsidRPr="00B41CD8" w:rsidP="00B41CD8">
      <w:pPr>
        <w:pStyle w:val="Heading1"/>
      </w:pPr>
      <w:bookmarkStart w:id="7" w:name="O_1090646"/>
      <w:bookmarkEnd w:id="7"/>
      <w:r w:rsidRPr="00B41CD8">
        <w:t>Links</w:t>
      </w:r>
    </w:p>
    <w:p w:rsidR="00000000" w:rsidRPr="00B41CD8" w:rsidP="0028050E">
      <w:pPr>
        <w:pStyle w:val="BodyText"/>
      </w:pPr>
      <w:r w:rsidRPr="00B41C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22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41CD8" w:rsidP="0028050E">
      <w:pPr>
        <w:pStyle w:val="BodyText"/>
        <w:sectPr w:rsidSect="00B41C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1CD8" w:rsidP="00B41CD8">
      <w:pPr>
        <w:pStyle w:val="SuperHeading"/>
      </w:pPr>
      <w:r w:rsidRPr="00B41CD8">
        <w:t>Assessment Requirements for FNSRSK611 Develop and implement risk mitigation plan</w:t>
      </w:r>
    </w:p>
    <w:p w:rsidR="00000000" w:rsidRPr="00B41CD8" w:rsidP="00B41CD8">
      <w:pPr>
        <w:pStyle w:val="Heading1"/>
      </w:pPr>
      <w:bookmarkStart w:id="8" w:name="O_1090648"/>
      <w:bookmarkEnd w:id="8"/>
      <w:r w:rsidRPr="00B41C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1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BodyText"/>
            </w:pPr>
            <w:r w:rsidRPr="00B41C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rPr>
                <w:rStyle w:val="SpecialBold"/>
              </w:rPr>
              <w:t>Comments</w:t>
            </w:r>
          </w:p>
        </w:tc>
      </w:tr>
      <w:tr w:rsidTr="00B41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CD8">
            <w:pPr>
              <w:pStyle w:val="BodyText"/>
              <w:rPr>
                <w:lang w:val="en-NZ"/>
              </w:rPr>
            </w:pPr>
            <w:r w:rsidRPr="00B41C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CD8" w:rsidP="00B41CD8">
            <w:pPr>
              <w:pStyle w:val="BodyText"/>
            </w:pPr>
            <w:r w:rsidRPr="00B41CD8">
              <w:t xml:space="preserve">This version </w:t>
            </w:r>
            <w:r w:rsidRPr="00B41CD8">
              <w:t>first released with FNS Financial Services Training Package Version 4.0.</w:t>
            </w:r>
          </w:p>
        </w:tc>
      </w:tr>
    </w:tbl>
    <w:p w:rsidR="00000000" w:rsidRPr="00B41CD8" w:rsidP="00B41CD8">
      <w:pPr>
        <w:pStyle w:val="BodyText"/>
      </w:pPr>
    </w:p>
    <w:p w:rsidR="00000000" w:rsidRPr="00B41CD8" w:rsidP="00B41CD8">
      <w:pPr>
        <w:pStyle w:val="AllowPageBreak"/>
      </w:pPr>
    </w:p>
    <w:p w:rsidR="00000000" w:rsidRPr="00B41CD8" w:rsidP="00B41CD8">
      <w:pPr>
        <w:pStyle w:val="Heading1"/>
      </w:pPr>
      <w:bookmarkStart w:id="9" w:name="O_1090651"/>
      <w:bookmarkEnd w:id="9"/>
      <w:r w:rsidRPr="00B41CD8">
        <w:t>Performance Evidence</w:t>
      </w:r>
    </w:p>
    <w:p w:rsidR="00000000" w:rsidRPr="00B41CD8" w:rsidP="0028050E">
      <w:pPr>
        <w:pStyle w:val="BodyText"/>
      </w:pPr>
      <w:r w:rsidRPr="00B41CD8">
        <w:t>The candidate must demonstrate the ability to complete the tasks outlined in the elements, performance criteria and foundation skills of this unit, including evidence of the ability to:</w:t>
      </w:r>
    </w:p>
    <w:p w:rsidR="00000000" w:rsidRPr="00B41CD8" w:rsidP="00B41CD8">
      <w:pPr>
        <w:pStyle w:val="ListBullet"/>
      </w:pPr>
      <w:r w:rsidRPr="00B41CD8">
        <w:t xml:space="preserve">develop and implement one risk mitigation plan for an organisation. </w:t>
      </w:r>
    </w:p>
    <w:p w:rsidR="00000000" w:rsidRPr="00B41CD8" w:rsidP="00B41CD8">
      <w:pPr>
        <w:pStyle w:val="BodyText"/>
      </w:pPr>
    </w:p>
    <w:p w:rsidR="00000000" w:rsidRPr="00B41CD8" w:rsidP="0028050E">
      <w:pPr>
        <w:pStyle w:val="BodyText"/>
      </w:pPr>
      <w:r w:rsidRPr="00B41CD8">
        <w:t>In the course of the above, the candidate must communicate and consult with appropriate external and internal stakeholders at all stages of risk treatment.</w:t>
      </w:r>
    </w:p>
    <w:p w:rsidR="00000000" w:rsidRPr="00B41CD8" w:rsidP="00B41CD8">
      <w:pPr>
        <w:pStyle w:val="Heading1"/>
      </w:pPr>
      <w:bookmarkStart w:id="10" w:name="O_1090650"/>
      <w:bookmarkEnd w:id="10"/>
      <w:r w:rsidRPr="00B41CD8">
        <w:t>Knowledge Evidence</w:t>
      </w:r>
    </w:p>
    <w:p w:rsidR="00000000" w:rsidRPr="00B41CD8" w:rsidP="0028050E">
      <w:pPr>
        <w:pStyle w:val="BodyText"/>
      </w:pPr>
      <w:r w:rsidRPr="00B41CD8">
        <w:t>The candidate must be able to demonstrate knowledge to comple</w:t>
      </w:r>
      <w:r w:rsidRPr="00B41CD8">
        <w:t>te the tasks outlined in the elements, performance criteria and foundation skills of this unit, including knowledge of:</w:t>
      </w:r>
    </w:p>
    <w:p w:rsidR="00000000" w:rsidRPr="00B41CD8" w:rsidP="00B41CD8">
      <w:pPr>
        <w:pStyle w:val="ListBullet"/>
      </w:pPr>
      <w:r w:rsidRPr="00B41CD8">
        <w:t>risk management principles, practices and management tools including policy and procedures</w:t>
      </w:r>
    </w:p>
    <w:p w:rsidR="00000000" w:rsidRPr="00B41CD8" w:rsidP="00B41CD8">
      <w:pPr>
        <w:pStyle w:val="ListBullet"/>
      </w:pPr>
      <w:r w:rsidRPr="00B41CD8">
        <w:t>key features and purpose of standards for ri</w:t>
      </w:r>
      <w:r w:rsidRPr="00B41CD8">
        <w:t>sk management as indicated by regulators</w:t>
      </w:r>
    </w:p>
    <w:p w:rsidR="00000000" w:rsidRPr="00B41CD8" w:rsidP="00B41CD8">
      <w:pPr>
        <w:pStyle w:val="ListBullet"/>
      </w:pPr>
      <w:r w:rsidRPr="00B41CD8">
        <w:t>key requirements of legislation and regulation required to produce the performance evidence</w:t>
      </w:r>
    </w:p>
    <w:p w:rsidR="00000000" w:rsidRPr="00B41CD8" w:rsidP="00B41CD8">
      <w:pPr>
        <w:pStyle w:val="ListBullet"/>
      </w:pPr>
      <w:r w:rsidRPr="00B41CD8">
        <w:t>a range of possible treatment options and controls for different types of risk</w:t>
      </w:r>
    </w:p>
    <w:p w:rsidR="00000000" w:rsidRPr="00B41CD8" w:rsidP="00B41CD8">
      <w:pPr>
        <w:pStyle w:val="ListBullet"/>
      </w:pPr>
      <w:r w:rsidRPr="00B41CD8">
        <w:t xml:space="preserve">areas of applicability of treatment options </w:t>
      </w:r>
      <w:r w:rsidRPr="00B41CD8">
        <w:t>in an organisation</w:t>
      </w:r>
    </w:p>
    <w:p w:rsidR="00000000" w:rsidRPr="00B41CD8" w:rsidP="00B41CD8">
      <w:pPr>
        <w:pStyle w:val="ListBullet"/>
      </w:pPr>
      <w:r w:rsidRPr="00B41CD8">
        <w:t>methods of comparing suitability of risk treatment options for particular applications</w:t>
      </w:r>
    </w:p>
    <w:p w:rsidR="00000000" w:rsidRPr="00B41CD8" w:rsidP="00B41CD8">
      <w:pPr>
        <w:pStyle w:val="ListBullet"/>
      </w:pPr>
      <w:r w:rsidRPr="00B41CD8">
        <w:t>key indicators for monitoring the success of selected risk mitigation strategies</w:t>
      </w:r>
    </w:p>
    <w:p w:rsidR="00000000" w:rsidRPr="00B41CD8" w:rsidP="00B41CD8">
      <w:pPr>
        <w:pStyle w:val="ListBullet"/>
      </w:pPr>
      <w:r w:rsidRPr="00B41CD8">
        <w:t>techniques for management of personnel and stakeholders, including ke</w:t>
      </w:r>
      <w:r w:rsidRPr="00B41CD8">
        <w:t>y communication methods.</w:t>
      </w:r>
    </w:p>
    <w:p w:rsidR="00000000" w:rsidRPr="00B41CD8" w:rsidP="00B41CD8">
      <w:pPr>
        <w:pStyle w:val="AllowPageBreak"/>
      </w:pPr>
    </w:p>
    <w:p w:rsidR="00000000" w:rsidRPr="00B41CD8" w:rsidP="00B41CD8">
      <w:pPr>
        <w:pStyle w:val="Heading1"/>
      </w:pPr>
      <w:bookmarkStart w:id="11" w:name="O_1090649"/>
      <w:bookmarkEnd w:id="11"/>
      <w:r w:rsidRPr="00B41CD8">
        <w:t>Assessment Conditions</w:t>
      </w:r>
    </w:p>
    <w:p w:rsidR="00000000" w:rsidRPr="00B41CD8" w:rsidP="0028050E">
      <w:pPr>
        <w:pStyle w:val="BodyText"/>
      </w:pPr>
      <w:r w:rsidRPr="00B41CD8">
        <w:t>Skills in this unit must be demonstrated in a workplace or simulated environment where the conditions are typical of those in a working environment in this industry.</w:t>
      </w:r>
    </w:p>
    <w:p w:rsidR="00000000" w:rsidRPr="00B41CD8" w:rsidP="0028050E">
      <w:pPr>
        <w:pStyle w:val="BodyText"/>
      </w:pPr>
      <w:r w:rsidRPr="00B41CD8">
        <w:t>This includes access to:</w:t>
      </w:r>
    </w:p>
    <w:p w:rsidR="00000000" w:rsidRPr="00B41CD8" w:rsidP="00B41CD8">
      <w:pPr>
        <w:pStyle w:val="ListBullet"/>
      </w:pPr>
      <w:r w:rsidRPr="00B41CD8">
        <w:t>office equipment, technology, software and consumables</w:t>
      </w:r>
    </w:p>
    <w:p w:rsidR="00000000" w:rsidRPr="00B41CD8" w:rsidP="00B41CD8">
      <w:pPr>
        <w:pStyle w:val="ListBullet"/>
      </w:pPr>
      <w:r w:rsidRPr="00B41CD8">
        <w:t>legislation, regulations and codes of practice required to produce the performance evidence</w:t>
      </w:r>
    </w:p>
    <w:p w:rsidR="00000000" w:rsidRPr="00B41CD8" w:rsidP="00B41CD8">
      <w:pPr>
        <w:pStyle w:val="ListBullet"/>
      </w:pPr>
      <w:r w:rsidRPr="00B41CD8">
        <w:t xml:space="preserve">standards for risk management as indicated by regulators. </w:t>
      </w:r>
    </w:p>
    <w:p w:rsidR="00000000" w:rsidRPr="00B41CD8" w:rsidP="00B41CD8">
      <w:pPr>
        <w:pStyle w:val="BodyText"/>
      </w:pPr>
    </w:p>
    <w:p w:rsidR="00000000" w:rsidRPr="00B41CD8" w:rsidP="0028050E">
      <w:pPr>
        <w:pStyle w:val="BodyText"/>
      </w:pPr>
      <w:r w:rsidRPr="00B41CD8">
        <w:t>Assessors of this unit must satisfy the requirements for assessors in applicable vocational education and training legislation, frameworks and/or standards.</w:t>
      </w:r>
    </w:p>
    <w:p w:rsidR="00000000" w:rsidRPr="00B41CD8" w:rsidP="00B41CD8">
      <w:pPr>
        <w:pStyle w:val="Heading1"/>
      </w:pPr>
      <w:bookmarkStart w:id="12" w:name="O_1090647"/>
      <w:bookmarkEnd w:id="12"/>
      <w:r w:rsidRPr="00B41CD8">
        <w:t>Links</w:t>
      </w:r>
    </w:p>
    <w:p w:rsidR="00000000" w:rsidRPr="00B41CD8" w:rsidP="0028050E">
      <w:pPr>
        <w:pStyle w:val="BodyText"/>
      </w:pPr>
      <w:r w:rsidRPr="00B41C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22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41CD8" w:rsidP="00B41CD8"/>
    <w:sectPr w:rsidSect="00B41C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8" w:rsidRPr="0028050E" w:rsidP="00280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50E" w:rsidP="00B41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50E" w:rsidP="00B41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050E" w:rsidP="00B41C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8" w:rsidP="00B41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050E">
      <w:t>Approved</w:t>
    </w:r>
    <w:r w:rsidR="002805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05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050E">
      <w:rPr>
        <w:noProof/>
      </w:rPr>
      <w:t>4</w:t>
    </w:r>
    <w:r>
      <w:rPr>
        <w:noProof/>
      </w:rPr>
      <w:fldChar w:fldCharType="end"/>
    </w:r>
  </w:p>
  <w:p w:rsidR="00B41CD8" w:rsidP="00B41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05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050E">
      <w:t>Future Skills Organisation</w:t>
    </w:r>
    <w:r w:rsidR="0028050E">
      <w:fldChar w:fldCharType="end"/>
    </w:r>
  </w:p>
  <w:p w:rsidR="00B41CD8" w:rsidP="00B41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CD8" w:rsidRPr="0028050E" w:rsidP="00280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50E" w:rsidRPr="002D2AF8" w:rsidP="00B41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FNSRSK611 Develop and implement risk mitigation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050E" w:rsidP="00B41C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D8" w:rsidRPr="002D2AF8" w:rsidP="00B41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050E">
      <w:t>FNSRSK611 Develop and implement risk mitigation plan</w:t>
    </w:r>
    <w:r w:rsidR="002805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050E">
      <w:rPr>
        <w:noProof/>
      </w:rPr>
      <w:t>2 March 2025</w:t>
    </w:r>
    <w:r>
      <w:fldChar w:fldCharType="end"/>
    </w:r>
  </w:p>
  <w:p w:rsidR="00B41CD8" w:rsidP="00B41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8C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D89B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CD8"/>
  </w:style>
  <w:style w:type="character" w:customStyle="1" w:styleId="Heading1Char">
    <w:name w:val="Heading 1 Char"/>
    <w:basedOn w:val="DefaultParagraphFont"/>
    <w:link w:val="Heading1"/>
    <w:rsid w:val="00B41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C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1C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C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CD8"/>
    <w:rPr>
      <w:b/>
      <w:spacing w:val="0"/>
    </w:rPr>
  </w:style>
  <w:style w:type="character" w:styleId="Emphasis">
    <w:name w:val="Emphasis"/>
    <w:basedOn w:val="DefaultParagraphFont"/>
    <w:qFormat/>
    <w:rsid w:val="00B41CD8"/>
    <w:rPr>
      <w:i/>
    </w:rPr>
  </w:style>
  <w:style w:type="paragraph" w:customStyle="1" w:styleId="SuperHeading">
    <w:name w:val="SuperHeading"/>
    <w:basedOn w:val="Normal"/>
    <w:rsid w:val="00B41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41CD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41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C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1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C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C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1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CD8"/>
  </w:style>
  <w:style w:type="paragraph" w:styleId="TableofFigures">
    <w:name w:val="table of figures"/>
    <w:basedOn w:val="Normal"/>
    <w:next w:val="Normal"/>
    <w:semiHidden/>
    <w:rsid w:val="00B41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C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CD8"/>
    <w:rPr>
      <w:rFonts w:ascii="Wingdings" w:hAnsi="Wingdings"/>
    </w:rPr>
  </w:style>
  <w:style w:type="paragraph" w:customStyle="1" w:styleId="TableHeading">
    <w:name w:val="Table Heading"/>
    <w:basedOn w:val="HeadingBase"/>
    <w:rsid w:val="00B41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CD8"/>
    <w:rPr>
      <w:color w:val="0033CC"/>
      <w:u w:val="none"/>
    </w:rPr>
  </w:style>
  <w:style w:type="paragraph" w:customStyle="1" w:styleId="BodyTextRight">
    <w:name w:val="Body Text Right"/>
    <w:basedOn w:val="BodyText"/>
    <w:rsid w:val="00B41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C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CD8"/>
    <w:rPr>
      <w:sz w:val="32"/>
    </w:rPr>
  </w:style>
  <w:style w:type="paragraph" w:customStyle="1" w:styleId="HeadingProcedure">
    <w:name w:val="Heading Procedure"/>
    <w:basedOn w:val="HeadingBase"/>
    <w:next w:val="Normal"/>
    <w:rsid w:val="00B41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CD8"/>
    <w:pPr>
      <w:spacing w:before="60" w:after="60"/>
    </w:pPr>
  </w:style>
  <w:style w:type="paragraph" w:styleId="ListContinue">
    <w:name w:val="List Continue"/>
    <w:basedOn w:val="List"/>
    <w:rsid w:val="00B41CD8"/>
    <w:pPr>
      <w:ind w:firstLine="0"/>
    </w:pPr>
  </w:style>
  <w:style w:type="paragraph" w:customStyle="1" w:styleId="ListNote">
    <w:name w:val="List Note"/>
    <w:basedOn w:val="List"/>
    <w:rsid w:val="00B41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CD8"/>
    <w:rPr>
      <w:rFonts w:ascii="Courier New" w:hAnsi="Courier New"/>
    </w:rPr>
  </w:style>
  <w:style w:type="paragraph" w:customStyle="1" w:styleId="NoteBullet">
    <w:name w:val="Note Bullet"/>
    <w:basedOn w:val="Note"/>
    <w:rsid w:val="00B41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C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CD8"/>
    <w:rPr>
      <w:b/>
      <w:smallCaps/>
    </w:rPr>
  </w:style>
  <w:style w:type="paragraph" w:customStyle="1" w:styleId="TableListNumber">
    <w:name w:val="Table List Number"/>
    <w:basedOn w:val="ListNumber"/>
    <w:rsid w:val="00B41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CD8"/>
    <w:pPr>
      <w:numPr>
        <w:numId w:val="8"/>
      </w:numPr>
    </w:pPr>
  </w:style>
  <w:style w:type="paragraph" w:customStyle="1" w:styleId="ListAlpha2">
    <w:name w:val="List Alpha 2"/>
    <w:basedOn w:val="List2"/>
    <w:rsid w:val="00B41CD8"/>
    <w:pPr>
      <w:numPr>
        <w:numId w:val="7"/>
      </w:numPr>
    </w:pPr>
  </w:style>
  <w:style w:type="paragraph" w:styleId="List3">
    <w:name w:val="List 3"/>
    <w:basedOn w:val="BodyText"/>
    <w:rsid w:val="00B41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C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C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CD8"/>
    <w:pPr>
      <w:numPr>
        <w:numId w:val="3"/>
      </w:numPr>
    </w:pPr>
  </w:style>
  <w:style w:type="paragraph" w:styleId="ListContinue2">
    <w:name w:val="List Continue 2"/>
    <w:basedOn w:val="List2"/>
    <w:rsid w:val="00B41CD8"/>
    <w:pPr>
      <w:ind w:firstLine="0"/>
    </w:pPr>
  </w:style>
  <w:style w:type="paragraph" w:styleId="ListContinue3">
    <w:name w:val="List Continue 3"/>
    <w:basedOn w:val="List3"/>
    <w:rsid w:val="00B41CD8"/>
    <w:pPr>
      <w:ind w:left="1021" w:firstLine="0"/>
    </w:pPr>
  </w:style>
  <w:style w:type="paragraph" w:styleId="ListContinue4">
    <w:name w:val="List Continue 4"/>
    <w:basedOn w:val="List4"/>
    <w:rsid w:val="00B41CD8"/>
    <w:pPr>
      <w:ind w:firstLine="0"/>
    </w:pPr>
  </w:style>
  <w:style w:type="paragraph" w:styleId="ListContinue5">
    <w:name w:val="List Continue 5"/>
    <w:basedOn w:val="List5"/>
    <w:rsid w:val="00B41CD8"/>
    <w:pPr>
      <w:ind w:firstLine="0"/>
    </w:pPr>
  </w:style>
  <w:style w:type="paragraph" w:styleId="ListNumber3">
    <w:name w:val="List Number 3"/>
    <w:basedOn w:val="List3"/>
    <w:rsid w:val="00B41CD8"/>
    <w:pPr>
      <w:numPr>
        <w:numId w:val="4"/>
      </w:numPr>
    </w:pPr>
  </w:style>
  <w:style w:type="paragraph" w:styleId="ListNumber4">
    <w:name w:val="List Number 4"/>
    <w:basedOn w:val="List4"/>
    <w:rsid w:val="00B41CD8"/>
    <w:pPr>
      <w:numPr>
        <w:numId w:val="5"/>
      </w:numPr>
    </w:pPr>
  </w:style>
  <w:style w:type="paragraph" w:styleId="ListNumber5">
    <w:name w:val="List Number 5"/>
    <w:basedOn w:val="List5"/>
    <w:rsid w:val="00B41CD8"/>
    <w:pPr>
      <w:numPr>
        <w:numId w:val="6"/>
      </w:numPr>
    </w:pPr>
  </w:style>
  <w:style w:type="paragraph" w:styleId="BlockText">
    <w:name w:val="Block Text"/>
    <w:basedOn w:val="Normal"/>
    <w:rsid w:val="00B41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CD8"/>
    <w:rPr>
      <w:sz w:val="16"/>
      <w:vertAlign w:val="superscript"/>
    </w:rPr>
  </w:style>
  <w:style w:type="character" w:customStyle="1" w:styleId="Symbols">
    <w:name w:val="Symbols"/>
    <w:basedOn w:val="DefaultParagraphFont"/>
    <w:rsid w:val="00B41CD8"/>
    <w:rPr>
      <w:rFonts w:ascii="Symbol" w:hAnsi="Symbol"/>
    </w:rPr>
  </w:style>
  <w:style w:type="character" w:customStyle="1" w:styleId="MenuOptions">
    <w:name w:val="Menu Options"/>
    <w:basedOn w:val="DefaultParagraphFont"/>
    <w:rsid w:val="00B41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CD8"/>
    <w:rPr>
      <w:b/>
    </w:rPr>
  </w:style>
  <w:style w:type="character" w:customStyle="1" w:styleId="Underlined">
    <w:name w:val="Underlined"/>
    <w:basedOn w:val="DefaultParagraphFont"/>
    <w:rsid w:val="00B41CD8"/>
    <w:rPr>
      <w:u w:val="single"/>
    </w:rPr>
  </w:style>
  <w:style w:type="paragraph" w:customStyle="1" w:styleId="TableBodyTextRight">
    <w:name w:val="Table Body Text Right"/>
    <w:basedOn w:val="TableBodyText"/>
    <w:rsid w:val="00B41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CD8"/>
    <w:rPr>
      <w:sz w:val="18"/>
    </w:rPr>
  </w:style>
  <w:style w:type="paragraph" w:customStyle="1" w:styleId="BodySmallRight">
    <w:name w:val="Body Small Right"/>
    <w:basedOn w:val="BodyTextRight"/>
    <w:rsid w:val="00B41CD8"/>
    <w:rPr>
      <w:sz w:val="18"/>
      <w:szCs w:val="18"/>
    </w:rPr>
  </w:style>
  <w:style w:type="paragraph" w:customStyle="1" w:styleId="MarginEdition">
    <w:name w:val="Margin Edition"/>
    <w:basedOn w:val="MarginNote"/>
    <w:rsid w:val="00B41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CD8"/>
    <w:rPr>
      <w:sz w:val="2"/>
      <w:szCs w:val="2"/>
    </w:rPr>
  </w:style>
  <w:style w:type="character" w:customStyle="1" w:styleId="Small">
    <w:name w:val="Small"/>
    <w:basedOn w:val="DefaultParagraphFont"/>
    <w:rsid w:val="00B41CD8"/>
    <w:rPr>
      <w:sz w:val="16"/>
    </w:rPr>
  </w:style>
  <w:style w:type="paragraph" w:customStyle="1" w:styleId="WideTable">
    <w:name w:val="Wide Table"/>
    <w:basedOn w:val="Normal"/>
    <w:rsid w:val="00B41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CD8"/>
  </w:style>
  <w:style w:type="paragraph" w:styleId="Quote">
    <w:name w:val="Quote"/>
    <w:basedOn w:val="Heading1"/>
    <w:link w:val="QuoteChar"/>
    <w:qFormat/>
    <w:rsid w:val="00B41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CD8"/>
    <w:pPr>
      <w:pageBreakBefore/>
    </w:pPr>
  </w:style>
  <w:style w:type="paragraph" w:customStyle="1" w:styleId="Border">
    <w:name w:val="Border"/>
    <w:basedOn w:val="Normal"/>
    <w:qFormat/>
    <w:rsid w:val="00B41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CD8"/>
    <w:rPr>
      <w:u w:val="single"/>
    </w:rPr>
  </w:style>
  <w:style w:type="character" w:customStyle="1" w:styleId="BoldandItalics">
    <w:name w:val="Bold and Italics"/>
    <w:qFormat/>
    <w:rsid w:val="00B41CD8"/>
    <w:rPr>
      <w:b/>
      <w:i/>
      <w:u w:val="none"/>
    </w:rPr>
  </w:style>
  <w:style w:type="paragraph" w:styleId="BalloonText">
    <w:name w:val="Balloon Text"/>
    <w:basedOn w:val="Normal"/>
    <w:link w:val="BalloonTextChar"/>
    <w:rsid w:val="00B41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CD8"/>
    <w:pPr>
      <w:spacing w:before="0" w:after="0"/>
    </w:pPr>
  </w:style>
  <w:style w:type="paragraph" w:customStyle="1" w:styleId="BodyTextBold">
    <w:name w:val="Body Text Bold"/>
    <w:basedOn w:val="BodyText"/>
    <w:qFormat/>
    <w:rsid w:val="00B41CD8"/>
    <w:rPr>
      <w:b/>
    </w:rPr>
  </w:style>
  <w:style w:type="character" w:styleId="Hyperlink">
    <w:name w:val="Hyperlink"/>
    <w:basedOn w:val="DefaultParagraphFont"/>
    <w:uiPriority w:val="99"/>
    <w:unhideWhenUsed/>
    <w:rsid w:val="00280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6125</Characters>
  <Application>Microsoft Office Word</Application>
  <DocSecurity>0</DocSecurity>
  <Lines>180</Lines>
  <Paragraphs>119</Paragraphs>
  <ScaleCrop>false</ScaleCrop>
  <Company>Author-it Software Corporation Ltd.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FNSRSK611 Develop and implement risk mitigation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