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051" w:rsidP="006A1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FNSRSK611 Develop and implement risk mitigation plan</w:t>
      </w:r>
      <w:r>
        <w:fldChar w:fldCharType="end"/>
      </w:r>
    </w:p>
    <w:p w:rsidR="006A1051" w:rsidP="006A1051">
      <w:pPr>
        <w:pStyle w:val="Version"/>
        <w:sectPr w:rsidSect="00B34D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DF8" w:rsidP="00B34DF8">
      <w:pPr>
        <w:pStyle w:val="SuperHeading"/>
      </w:pPr>
      <w:r w:rsidRPr="00B34DF8">
        <w:t>Assessment Re</w:t>
      </w:r>
      <w:r w:rsidRPr="00B34DF8">
        <w:t>quirements for FNSRSK611 Develop and implement risk mitigation plan</w:t>
      </w:r>
    </w:p>
    <w:p w:rsidR="00000000" w:rsidRPr="00B34DF8" w:rsidP="00B34DF8">
      <w:pPr>
        <w:pStyle w:val="Heading1"/>
      </w:pPr>
      <w:bookmarkStart w:id="1" w:name="O_1090648"/>
      <w:bookmarkEnd w:id="1"/>
      <w:r w:rsidRPr="00B34D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4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F8" w:rsidP="00B34DF8">
            <w:pPr>
              <w:pStyle w:val="BodyText"/>
            </w:pPr>
            <w:r w:rsidRPr="00B34D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F8">
            <w:pPr>
              <w:pStyle w:val="BodyText"/>
              <w:rPr>
                <w:lang w:val="en-NZ"/>
              </w:rPr>
            </w:pPr>
            <w:r w:rsidRPr="00B34DF8">
              <w:rPr>
                <w:rStyle w:val="SpecialBold"/>
              </w:rPr>
              <w:t>Comments</w:t>
            </w:r>
          </w:p>
        </w:tc>
      </w:tr>
      <w:tr w:rsidTr="00B34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DF8">
            <w:pPr>
              <w:pStyle w:val="BodyText"/>
              <w:rPr>
                <w:lang w:val="en-NZ"/>
              </w:rPr>
            </w:pPr>
            <w:r w:rsidRPr="00B34D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DF8" w:rsidP="00B34DF8">
            <w:pPr>
              <w:pStyle w:val="BodyText"/>
            </w:pPr>
            <w:r w:rsidRPr="00B34DF8">
              <w:t>This version first released with FNS Financial Services Training Package Version 4.0.</w:t>
            </w:r>
          </w:p>
        </w:tc>
      </w:tr>
    </w:tbl>
    <w:p w:rsidR="00000000" w:rsidRPr="00B34DF8" w:rsidP="00B34DF8">
      <w:pPr>
        <w:pStyle w:val="BodyText"/>
      </w:pPr>
    </w:p>
    <w:p w:rsidR="00000000" w:rsidRPr="00B34DF8" w:rsidP="00B34DF8">
      <w:pPr>
        <w:pStyle w:val="AllowPageBreak"/>
      </w:pPr>
    </w:p>
    <w:p w:rsidR="00000000" w:rsidRPr="00B34DF8" w:rsidP="00B34DF8">
      <w:pPr>
        <w:pStyle w:val="Heading1"/>
      </w:pPr>
      <w:bookmarkStart w:id="2" w:name="O_1090651"/>
      <w:bookmarkEnd w:id="2"/>
      <w:r w:rsidRPr="00B34DF8">
        <w:t>Performance Evidence</w:t>
      </w:r>
    </w:p>
    <w:p w:rsidR="00000000" w:rsidRPr="00B34DF8" w:rsidP="006A1051">
      <w:pPr>
        <w:pStyle w:val="BodyText"/>
      </w:pPr>
      <w:r w:rsidRPr="00B34DF8">
        <w:t>The candidate must demonstrate the ability to complete the tasks outlined in the elements, performance criteria and foundation skills of this unit, including evidence of the ability to:</w:t>
      </w:r>
    </w:p>
    <w:p w:rsidR="00000000" w:rsidRPr="00B34DF8" w:rsidP="00B34DF8">
      <w:pPr>
        <w:pStyle w:val="ListBullet"/>
      </w:pPr>
      <w:r w:rsidRPr="00B34DF8">
        <w:t>develop and implement one risk mitigation plan f</w:t>
      </w:r>
      <w:r w:rsidRPr="00B34DF8">
        <w:t xml:space="preserve">or an organisation. </w:t>
      </w:r>
    </w:p>
    <w:p w:rsidR="00000000" w:rsidRPr="00B34DF8" w:rsidP="00B34DF8">
      <w:pPr>
        <w:pStyle w:val="BodyText"/>
      </w:pPr>
    </w:p>
    <w:p w:rsidR="00000000" w:rsidRPr="00B34DF8" w:rsidP="006A1051">
      <w:pPr>
        <w:pStyle w:val="BodyText"/>
      </w:pPr>
      <w:r w:rsidRPr="00B34DF8">
        <w:t>In the course of the above, the candidate must communicate and consult with appropriate external and internal stakeholders at all stages of risk treatment.</w:t>
      </w:r>
    </w:p>
    <w:p w:rsidR="00000000" w:rsidRPr="00B34DF8" w:rsidP="00B34DF8">
      <w:pPr>
        <w:pStyle w:val="Heading1"/>
      </w:pPr>
      <w:bookmarkStart w:id="3" w:name="O_1090650"/>
      <w:bookmarkEnd w:id="3"/>
      <w:r w:rsidRPr="00B34DF8">
        <w:t>Knowledge Evidence</w:t>
      </w:r>
    </w:p>
    <w:p w:rsidR="00000000" w:rsidRPr="00B34DF8" w:rsidP="006A1051">
      <w:pPr>
        <w:pStyle w:val="BodyText"/>
      </w:pPr>
      <w:r w:rsidRPr="00B34DF8">
        <w:t>The candidate must be able to demonstrate knowledge to complete the tasks outlined in the elements, performance criteria and foundation skills of this unit, including knowledge of:</w:t>
      </w:r>
    </w:p>
    <w:p w:rsidR="00000000" w:rsidRPr="00B34DF8" w:rsidP="00B34DF8">
      <w:pPr>
        <w:pStyle w:val="ListBullet"/>
      </w:pPr>
      <w:r w:rsidRPr="00B34DF8">
        <w:t>risk management principles, practices and management tools including polic</w:t>
      </w:r>
      <w:r w:rsidRPr="00B34DF8">
        <w:t>y and procedures</w:t>
      </w:r>
    </w:p>
    <w:p w:rsidR="00000000" w:rsidRPr="00B34DF8" w:rsidP="00B34DF8">
      <w:pPr>
        <w:pStyle w:val="ListBullet"/>
      </w:pPr>
      <w:r w:rsidRPr="00B34DF8">
        <w:t>key features and purpose of standards for risk management as indicated by regulators</w:t>
      </w:r>
    </w:p>
    <w:p w:rsidR="00000000" w:rsidRPr="00B34DF8" w:rsidP="00B34DF8">
      <w:pPr>
        <w:pStyle w:val="ListBullet"/>
      </w:pPr>
      <w:r w:rsidRPr="00B34DF8">
        <w:t>key requirements of legislation and regulation required to produce the performance evidence</w:t>
      </w:r>
    </w:p>
    <w:p w:rsidR="00000000" w:rsidRPr="00B34DF8" w:rsidP="00B34DF8">
      <w:pPr>
        <w:pStyle w:val="ListBullet"/>
      </w:pPr>
      <w:r w:rsidRPr="00B34DF8">
        <w:t>a range of possible treatment options and controls for differe</w:t>
      </w:r>
      <w:r w:rsidRPr="00B34DF8">
        <w:t>nt types of risk</w:t>
      </w:r>
    </w:p>
    <w:p w:rsidR="00000000" w:rsidRPr="00B34DF8" w:rsidP="00B34DF8">
      <w:pPr>
        <w:pStyle w:val="ListBullet"/>
      </w:pPr>
      <w:r w:rsidRPr="00B34DF8">
        <w:t>areas of applicability of treatment options in an organisation</w:t>
      </w:r>
    </w:p>
    <w:p w:rsidR="00000000" w:rsidRPr="00B34DF8" w:rsidP="00B34DF8">
      <w:pPr>
        <w:pStyle w:val="ListBullet"/>
      </w:pPr>
      <w:r w:rsidRPr="00B34DF8">
        <w:t>methods of comparing suitability of risk treatment options for particular applications</w:t>
      </w:r>
    </w:p>
    <w:p w:rsidR="00000000" w:rsidRPr="00B34DF8" w:rsidP="00B34DF8">
      <w:pPr>
        <w:pStyle w:val="ListBullet"/>
      </w:pPr>
      <w:r w:rsidRPr="00B34DF8">
        <w:t>key indicators for monitoring the success of selected risk mitigation strategies</w:t>
      </w:r>
    </w:p>
    <w:p w:rsidR="00000000" w:rsidRPr="00B34DF8" w:rsidP="00B34DF8">
      <w:pPr>
        <w:pStyle w:val="ListBullet"/>
      </w:pPr>
      <w:r w:rsidRPr="00B34DF8">
        <w:t>techniqu</w:t>
      </w:r>
      <w:r w:rsidRPr="00B34DF8">
        <w:t>es for management of personnel and stakeholders, including key communication methods.</w:t>
      </w:r>
    </w:p>
    <w:p w:rsidR="00000000" w:rsidRPr="00B34DF8" w:rsidP="00B34DF8">
      <w:pPr>
        <w:pStyle w:val="AllowPageBreak"/>
      </w:pPr>
    </w:p>
    <w:p w:rsidR="00000000" w:rsidRPr="00B34DF8" w:rsidP="00B34DF8">
      <w:pPr>
        <w:pStyle w:val="Heading1"/>
      </w:pPr>
      <w:bookmarkStart w:id="4" w:name="O_1090649"/>
      <w:bookmarkEnd w:id="4"/>
      <w:r w:rsidRPr="00B34DF8">
        <w:t>Assessment Conditions</w:t>
      </w:r>
    </w:p>
    <w:p w:rsidR="00000000" w:rsidRPr="00B34DF8" w:rsidP="006A1051">
      <w:pPr>
        <w:pStyle w:val="BodyText"/>
      </w:pPr>
      <w:r w:rsidRPr="00B34DF8">
        <w:t>Skills in this unit must be demonstrated in a workplace or simulated environment where the conditions are typical of those in a w</w:t>
      </w:r>
      <w:r w:rsidRPr="00B34DF8">
        <w:t>orking environment in this industry.</w:t>
      </w:r>
    </w:p>
    <w:p w:rsidR="00000000" w:rsidRPr="00B34DF8" w:rsidP="006A1051">
      <w:pPr>
        <w:pStyle w:val="BodyText"/>
      </w:pPr>
      <w:r w:rsidRPr="00B34DF8">
        <w:t>This includes access to:</w:t>
      </w:r>
    </w:p>
    <w:p w:rsidR="00000000" w:rsidRPr="00B34DF8" w:rsidP="00B34DF8">
      <w:pPr>
        <w:pStyle w:val="ListBullet"/>
      </w:pPr>
      <w:r w:rsidRPr="00B34DF8">
        <w:t>office equipment, technology, software and consumables</w:t>
      </w:r>
    </w:p>
    <w:p w:rsidR="00000000" w:rsidRPr="00B34DF8" w:rsidP="00B34DF8">
      <w:pPr>
        <w:pStyle w:val="ListBullet"/>
      </w:pPr>
      <w:r w:rsidRPr="00B34DF8">
        <w:t>legislation, regulations and codes of practice required to produce the performance evidence</w:t>
      </w:r>
    </w:p>
    <w:p w:rsidR="00000000" w:rsidRPr="00B34DF8" w:rsidP="00B34DF8">
      <w:pPr>
        <w:pStyle w:val="ListBullet"/>
      </w:pPr>
      <w:r w:rsidRPr="00B34DF8">
        <w:t xml:space="preserve">standards for risk management as indicated by </w:t>
      </w:r>
      <w:r w:rsidRPr="00B34DF8">
        <w:t xml:space="preserve">regulators. </w:t>
      </w:r>
    </w:p>
    <w:p w:rsidR="00000000" w:rsidRPr="00B34DF8" w:rsidP="00B34DF8">
      <w:pPr>
        <w:pStyle w:val="BodyText"/>
      </w:pPr>
    </w:p>
    <w:p w:rsidR="00000000" w:rsidRPr="00B34DF8" w:rsidP="006A1051">
      <w:pPr>
        <w:pStyle w:val="BodyText"/>
      </w:pPr>
      <w:r w:rsidRPr="00B34DF8">
        <w:t>Assessors of this unit must satisfy the requirements for assessors in applicable vocational education and training legislation, frameworks and/or standards.</w:t>
      </w:r>
    </w:p>
    <w:p w:rsidR="00000000" w:rsidRPr="00B34DF8" w:rsidP="00B34DF8">
      <w:pPr>
        <w:pStyle w:val="Heading1"/>
      </w:pPr>
      <w:bookmarkStart w:id="5" w:name="O_1090647"/>
      <w:bookmarkEnd w:id="5"/>
      <w:r w:rsidRPr="00B34DF8">
        <w:t>Links</w:t>
      </w:r>
    </w:p>
    <w:p w:rsidR="00000000" w:rsidRPr="00B34DF8" w:rsidP="006A1051">
      <w:pPr>
        <w:pStyle w:val="BodyText"/>
      </w:pPr>
      <w:r w:rsidRPr="00B34D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D51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34DF8" w:rsidP="00B34DF8"/>
    <w:sectPr w:rsidSect="00B34D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F8" w:rsidRPr="006A1051" w:rsidP="006A1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1" w:rsidP="00B34D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051" w:rsidP="00B34D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1051" w:rsidP="00B34D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DF8" w:rsidRPr="006A1051" w:rsidP="006A1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51" w:rsidRPr="002D2AF8" w:rsidP="00B34D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FNSRSK611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A1051" w:rsidP="00B34D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0AE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0D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D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D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D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D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D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D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D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D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D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D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D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DF8"/>
  </w:style>
  <w:style w:type="character" w:customStyle="1" w:styleId="Heading1Char">
    <w:name w:val="Heading 1 Char"/>
    <w:basedOn w:val="DefaultParagraphFont"/>
    <w:link w:val="Heading1"/>
    <w:rsid w:val="00B34D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D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D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D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DF8"/>
    <w:rPr>
      <w:b/>
      <w:spacing w:val="0"/>
    </w:rPr>
  </w:style>
  <w:style w:type="paragraph" w:customStyle="1" w:styleId="SuperHeading">
    <w:name w:val="SuperHeading"/>
    <w:basedOn w:val="Normal"/>
    <w:rsid w:val="00B34D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D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D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D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D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D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D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D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D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D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D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D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D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D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D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D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D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D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D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D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D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D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D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4D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4D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D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D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D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D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D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D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D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D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DF8"/>
    <w:rPr>
      <w:i/>
    </w:rPr>
  </w:style>
  <w:style w:type="paragraph" w:styleId="Caption">
    <w:name w:val="caption"/>
    <w:basedOn w:val="BodyText"/>
    <w:next w:val="Normal"/>
    <w:qFormat/>
    <w:rsid w:val="00B34D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D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D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DF8"/>
  </w:style>
  <w:style w:type="paragraph" w:styleId="TableofFigures">
    <w:name w:val="table of figures"/>
    <w:basedOn w:val="Normal"/>
    <w:next w:val="Normal"/>
    <w:semiHidden/>
    <w:rsid w:val="00B34D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D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4DF8"/>
    <w:rPr>
      <w:rFonts w:ascii="Wingdings" w:hAnsi="Wingdings"/>
    </w:rPr>
  </w:style>
  <w:style w:type="paragraph" w:customStyle="1" w:styleId="TableHeading">
    <w:name w:val="Table Heading"/>
    <w:basedOn w:val="HeadingBase"/>
    <w:rsid w:val="00B34D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DF8"/>
    <w:rPr>
      <w:color w:val="0033CC"/>
      <w:u w:val="none"/>
    </w:rPr>
  </w:style>
  <w:style w:type="paragraph" w:customStyle="1" w:styleId="BodyTextRight">
    <w:name w:val="Body Text Right"/>
    <w:basedOn w:val="BodyText"/>
    <w:rsid w:val="00B34D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D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D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D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D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D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DF8"/>
    <w:rPr>
      <w:sz w:val="32"/>
    </w:rPr>
  </w:style>
  <w:style w:type="paragraph" w:customStyle="1" w:styleId="HeadingProcedure">
    <w:name w:val="Heading Procedure"/>
    <w:basedOn w:val="HeadingBase"/>
    <w:next w:val="Normal"/>
    <w:rsid w:val="00B34D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DF8"/>
    <w:pPr>
      <w:spacing w:before="60" w:after="60"/>
    </w:pPr>
  </w:style>
  <w:style w:type="paragraph" w:styleId="ListContinue">
    <w:name w:val="List Continue"/>
    <w:basedOn w:val="List"/>
    <w:rsid w:val="00B34DF8"/>
    <w:pPr>
      <w:ind w:firstLine="0"/>
    </w:pPr>
  </w:style>
  <w:style w:type="paragraph" w:customStyle="1" w:styleId="ListNote">
    <w:name w:val="List Note"/>
    <w:basedOn w:val="List"/>
    <w:rsid w:val="00B34D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D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D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DF8"/>
    <w:rPr>
      <w:rFonts w:ascii="Courier New" w:hAnsi="Courier New"/>
    </w:rPr>
  </w:style>
  <w:style w:type="paragraph" w:customStyle="1" w:styleId="NoteBullet">
    <w:name w:val="Note Bullet"/>
    <w:basedOn w:val="Note"/>
    <w:rsid w:val="00B34D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D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D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D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D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4D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D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DF8"/>
    <w:rPr>
      <w:b/>
      <w:smallCaps/>
    </w:rPr>
  </w:style>
  <w:style w:type="paragraph" w:customStyle="1" w:styleId="TableListNumber">
    <w:name w:val="Table List Number"/>
    <w:basedOn w:val="ListNumber"/>
    <w:rsid w:val="00B34D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D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DF8"/>
    <w:pPr>
      <w:numPr>
        <w:numId w:val="8"/>
      </w:numPr>
    </w:pPr>
  </w:style>
  <w:style w:type="paragraph" w:customStyle="1" w:styleId="ListAlpha2">
    <w:name w:val="List Alpha 2"/>
    <w:basedOn w:val="List2"/>
    <w:rsid w:val="00B34DF8"/>
    <w:pPr>
      <w:numPr>
        <w:numId w:val="7"/>
      </w:numPr>
    </w:pPr>
  </w:style>
  <w:style w:type="paragraph" w:styleId="List2">
    <w:name w:val="List 2"/>
    <w:basedOn w:val="BodyText"/>
    <w:rsid w:val="00B34D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D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D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D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D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D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4DF8"/>
    <w:pPr>
      <w:numPr>
        <w:numId w:val="3"/>
      </w:numPr>
    </w:pPr>
  </w:style>
  <w:style w:type="paragraph" w:styleId="ListContinue2">
    <w:name w:val="List Continue 2"/>
    <w:basedOn w:val="List2"/>
    <w:rsid w:val="00B34DF8"/>
    <w:pPr>
      <w:ind w:firstLine="0"/>
    </w:pPr>
  </w:style>
  <w:style w:type="paragraph" w:styleId="ListContinue3">
    <w:name w:val="List Continue 3"/>
    <w:basedOn w:val="List3"/>
    <w:rsid w:val="00B34DF8"/>
    <w:pPr>
      <w:ind w:left="1021" w:firstLine="0"/>
    </w:pPr>
  </w:style>
  <w:style w:type="paragraph" w:styleId="ListContinue4">
    <w:name w:val="List Continue 4"/>
    <w:basedOn w:val="List4"/>
    <w:rsid w:val="00B34DF8"/>
    <w:pPr>
      <w:ind w:firstLine="0"/>
    </w:pPr>
  </w:style>
  <w:style w:type="paragraph" w:styleId="ListContinue5">
    <w:name w:val="List Continue 5"/>
    <w:basedOn w:val="List5"/>
    <w:rsid w:val="00B34DF8"/>
    <w:pPr>
      <w:ind w:firstLine="0"/>
    </w:pPr>
  </w:style>
  <w:style w:type="paragraph" w:styleId="ListNumber3">
    <w:name w:val="List Number 3"/>
    <w:basedOn w:val="List3"/>
    <w:rsid w:val="00B34DF8"/>
    <w:pPr>
      <w:numPr>
        <w:numId w:val="4"/>
      </w:numPr>
    </w:pPr>
  </w:style>
  <w:style w:type="paragraph" w:styleId="ListNumber4">
    <w:name w:val="List Number 4"/>
    <w:basedOn w:val="List4"/>
    <w:rsid w:val="00B34DF8"/>
    <w:pPr>
      <w:numPr>
        <w:numId w:val="5"/>
      </w:numPr>
    </w:pPr>
  </w:style>
  <w:style w:type="paragraph" w:styleId="ListNumber5">
    <w:name w:val="List Number 5"/>
    <w:basedOn w:val="List5"/>
    <w:rsid w:val="00B34DF8"/>
    <w:pPr>
      <w:numPr>
        <w:numId w:val="6"/>
      </w:numPr>
    </w:pPr>
  </w:style>
  <w:style w:type="paragraph" w:styleId="BlockText">
    <w:name w:val="Block Text"/>
    <w:basedOn w:val="Normal"/>
    <w:rsid w:val="00B34D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D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DF8"/>
    <w:rPr>
      <w:sz w:val="16"/>
      <w:vertAlign w:val="superscript"/>
    </w:rPr>
  </w:style>
  <w:style w:type="character" w:customStyle="1" w:styleId="Symbols">
    <w:name w:val="Symbols"/>
    <w:basedOn w:val="DefaultParagraphFont"/>
    <w:rsid w:val="00B34DF8"/>
    <w:rPr>
      <w:rFonts w:ascii="Symbol" w:hAnsi="Symbol"/>
    </w:rPr>
  </w:style>
  <w:style w:type="character" w:customStyle="1" w:styleId="MenuOptions">
    <w:name w:val="Menu Options"/>
    <w:basedOn w:val="DefaultParagraphFont"/>
    <w:rsid w:val="00B34D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DF8"/>
    <w:rPr>
      <w:b/>
    </w:rPr>
  </w:style>
  <w:style w:type="character" w:customStyle="1" w:styleId="Underlined">
    <w:name w:val="Underlined"/>
    <w:basedOn w:val="DefaultParagraphFont"/>
    <w:rsid w:val="00B34DF8"/>
    <w:rPr>
      <w:u w:val="single"/>
    </w:rPr>
  </w:style>
  <w:style w:type="paragraph" w:customStyle="1" w:styleId="TableBodyTextRight">
    <w:name w:val="Table Body Text Right"/>
    <w:basedOn w:val="TableBodyText"/>
    <w:rsid w:val="00B34D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DF8"/>
    <w:rPr>
      <w:sz w:val="18"/>
    </w:rPr>
  </w:style>
  <w:style w:type="paragraph" w:customStyle="1" w:styleId="BodySmallRight">
    <w:name w:val="Body Small Right"/>
    <w:basedOn w:val="BodyTextRight"/>
    <w:rsid w:val="00B34DF8"/>
    <w:rPr>
      <w:sz w:val="18"/>
      <w:szCs w:val="18"/>
    </w:rPr>
  </w:style>
  <w:style w:type="paragraph" w:customStyle="1" w:styleId="MarginEdition">
    <w:name w:val="Margin Edition"/>
    <w:basedOn w:val="MarginNote"/>
    <w:rsid w:val="00B34D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DF8"/>
    <w:rPr>
      <w:sz w:val="2"/>
      <w:szCs w:val="2"/>
    </w:rPr>
  </w:style>
  <w:style w:type="character" w:customStyle="1" w:styleId="Small">
    <w:name w:val="Small"/>
    <w:basedOn w:val="DefaultParagraphFont"/>
    <w:rsid w:val="00B34DF8"/>
    <w:rPr>
      <w:sz w:val="16"/>
    </w:rPr>
  </w:style>
  <w:style w:type="paragraph" w:customStyle="1" w:styleId="WideTable">
    <w:name w:val="Wide Table"/>
    <w:basedOn w:val="Normal"/>
    <w:rsid w:val="00B34D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DF8"/>
  </w:style>
  <w:style w:type="paragraph" w:styleId="Quote">
    <w:name w:val="Quote"/>
    <w:basedOn w:val="Heading1"/>
    <w:link w:val="QuoteChar"/>
    <w:qFormat/>
    <w:rsid w:val="00B34D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D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DF8"/>
    <w:pPr>
      <w:pageBreakBefore/>
    </w:pPr>
  </w:style>
  <w:style w:type="paragraph" w:customStyle="1" w:styleId="Border">
    <w:name w:val="Border"/>
    <w:basedOn w:val="Normal"/>
    <w:qFormat/>
    <w:rsid w:val="00B34D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D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D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D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D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D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D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DF8"/>
    <w:rPr>
      <w:u w:val="single"/>
    </w:rPr>
  </w:style>
  <w:style w:type="character" w:customStyle="1" w:styleId="BoldandItalics">
    <w:name w:val="Bold and Italics"/>
    <w:qFormat/>
    <w:rsid w:val="00B34DF8"/>
    <w:rPr>
      <w:b/>
      <w:i/>
      <w:u w:val="none"/>
    </w:rPr>
  </w:style>
  <w:style w:type="paragraph" w:styleId="BalloonText">
    <w:name w:val="Balloon Text"/>
    <w:basedOn w:val="Normal"/>
    <w:link w:val="BalloonTextChar"/>
    <w:rsid w:val="00B34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D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D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D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D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D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DF8"/>
    <w:pPr>
      <w:spacing w:before="0" w:after="0"/>
    </w:pPr>
  </w:style>
  <w:style w:type="paragraph" w:customStyle="1" w:styleId="BodyTextBold">
    <w:name w:val="Body Text Bold"/>
    <w:basedOn w:val="BodyText"/>
    <w:qFormat/>
    <w:rsid w:val="00B34DF8"/>
    <w:rPr>
      <w:b/>
    </w:rPr>
  </w:style>
  <w:style w:type="character" w:styleId="Hyperlink">
    <w:name w:val="Hyperlink"/>
    <w:basedOn w:val="DefaultParagraphFont"/>
    <w:uiPriority w:val="99"/>
    <w:unhideWhenUsed/>
    <w:rsid w:val="006A1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2179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FNSRSK611 Develop and implement risk mitigation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