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5D4C" w:rsidP="00D25D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FNSRSK511 Undertake risk identification</w:t>
      </w:r>
      <w:r>
        <w:fldChar w:fldCharType="end"/>
      </w:r>
    </w:p>
    <w:p w:rsidR="00D25D4C" w:rsidP="00D25D4C">
      <w:pPr>
        <w:pStyle w:val="Version"/>
        <w:sectPr w:rsidSect="00BE39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396F" w:rsidP="00BE396F">
      <w:pPr>
        <w:pStyle w:val="SuperHeading"/>
      </w:pPr>
      <w:r w:rsidRPr="00BE396F">
        <w:t>FNSRSK511 Undertake risk identification</w:t>
      </w:r>
    </w:p>
    <w:p w:rsidR="00000000" w:rsidRPr="00BE396F" w:rsidP="00BE396F">
      <w:pPr>
        <w:pStyle w:val="Heading1"/>
      </w:pPr>
      <w:bookmarkStart w:id="1" w:name="O_1090620"/>
      <w:bookmarkEnd w:id="1"/>
      <w:r w:rsidRPr="00BE39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E3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96F" w:rsidP="00BE396F">
            <w:pPr>
              <w:pStyle w:val="BodyText"/>
            </w:pPr>
            <w:r w:rsidRPr="00BE396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96F">
            <w:pPr>
              <w:pStyle w:val="BodyText"/>
              <w:rPr>
                <w:lang w:val="en-NZ"/>
              </w:rPr>
            </w:pPr>
            <w:r w:rsidRPr="00BE396F">
              <w:rPr>
                <w:rStyle w:val="SpecialBold"/>
              </w:rPr>
              <w:t>Comments</w:t>
            </w:r>
          </w:p>
        </w:tc>
      </w:tr>
      <w:tr w:rsidTr="00BE3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96F">
            <w:pPr>
              <w:pStyle w:val="BodyText"/>
              <w:rPr>
                <w:lang w:val="en-NZ"/>
              </w:rPr>
            </w:pPr>
            <w:r w:rsidRPr="00BE396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96F" w:rsidP="00BE396F">
            <w:pPr>
              <w:pStyle w:val="BodyText"/>
            </w:pPr>
            <w:r w:rsidRPr="00BE396F">
              <w:t>This version first released with FNS Financial Services Training Package Version 4.0.</w:t>
            </w:r>
          </w:p>
        </w:tc>
      </w:tr>
    </w:tbl>
    <w:p w:rsidR="00000000" w:rsidRPr="00BE396F" w:rsidP="00BE396F">
      <w:pPr>
        <w:pStyle w:val="BodyText"/>
      </w:pPr>
    </w:p>
    <w:p w:rsidR="00000000" w:rsidRPr="00BE396F" w:rsidP="00BE396F">
      <w:pPr>
        <w:pStyle w:val="AllowPageBreak"/>
      </w:pPr>
    </w:p>
    <w:p w:rsidR="00000000" w:rsidRPr="00BE396F" w:rsidP="00BE396F">
      <w:pPr>
        <w:pStyle w:val="Heading1"/>
      </w:pPr>
      <w:bookmarkStart w:id="2" w:name="O_1090625"/>
      <w:bookmarkEnd w:id="2"/>
      <w:r w:rsidRPr="00BE396F">
        <w:t>Application</w:t>
      </w:r>
    </w:p>
    <w:p w:rsidR="00000000" w:rsidRPr="00BE396F" w:rsidP="00D25D4C">
      <w:pPr>
        <w:pStyle w:val="BodyText"/>
      </w:pPr>
      <w:r w:rsidRPr="00BE396F">
        <w:t>This unit describes the skills and knowledge required in an organisation to identify ris</w:t>
      </w:r>
      <w:r w:rsidRPr="00BE396F">
        <w:t>ks, assess existing controls and recommend improvements and mitigation strategies.</w:t>
      </w:r>
    </w:p>
    <w:p w:rsidR="00000000" w:rsidRPr="00BE396F" w:rsidP="00D25D4C">
      <w:pPr>
        <w:pStyle w:val="BodyText"/>
      </w:pPr>
      <w:r w:rsidRPr="00BE396F">
        <w:t>It applies to those who use specialised knowledge, systematic approaches and analytical skills to monitor and manage information relevant to organisational activity.</w:t>
      </w:r>
    </w:p>
    <w:p w:rsidR="00000000" w:rsidRPr="00BE396F" w:rsidP="00D25D4C">
      <w:pPr>
        <w:pStyle w:val="BodyText"/>
      </w:pPr>
      <w:r w:rsidRPr="00BE396F">
        <w:t>No lice</w:t>
      </w:r>
      <w:r w:rsidRPr="00BE396F">
        <w:t>nsing, legislative or certification requirements apply to this unit at the time of publication.</w:t>
      </w:r>
    </w:p>
    <w:p w:rsidR="00000000" w:rsidRPr="00BE396F" w:rsidP="00BE396F">
      <w:pPr>
        <w:pStyle w:val="Heading1"/>
      </w:pPr>
      <w:bookmarkStart w:id="3" w:name="O_1090624"/>
      <w:bookmarkEnd w:id="3"/>
      <w:r w:rsidRPr="00BE396F">
        <w:t>Unit Sector</w:t>
      </w:r>
    </w:p>
    <w:p w:rsidR="00000000" w:rsidRPr="00BE396F" w:rsidP="00D25D4C">
      <w:pPr>
        <w:pStyle w:val="BodyText"/>
      </w:pPr>
      <w:r w:rsidRPr="00BE396F">
        <w:t>Risk management</w:t>
      </w:r>
    </w:p>
    <w:p w:rsidR="00000000" w:rsidRPr="00BE396F" w:rsidP="00BE396F">
      <w:pPr>
        <w:pStyle w:val="Heading1"/>
      </w:pPr>
      <w:bookmarkStart w:id="4" w:name="O_1090623"/>
      <w:bookmarkEnd w:id="4"/>
      <w:r w:rsidRPr="00BE396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4"/>
        <w:gridCol w:w="7"/>
        <w:gridCol w:w="6815"/>
      </w:tblGrid>
      <w:tr w:rsidTr="00BE396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96F" w:rsidP="00BE396F">
            <w:pPr>
              <w:pStyle w:val="BodyText"/>
            </w:pPr>
            <w:r w:rsidRPr="00BE396F">
              <w:rPr>
                <w:rStyle w:val="SpecialBold"/>
              </w:rPr>
              <w:t>ELEMENT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96F">
            <w:pPr>
              <w:pStyle w:val="BodyText"/>
              <w:rPr>
                <w:lang w:val="en-NZ"/>
              </w:rPr>
            </w:pPr>
            <w:r w:rsidRPr="00BE396F">
              <w:rPr>
                <w:rStyle w:val="SpecialBold"/>
              </w:rPr>
              <w:t>PERFORMANCE CRITERIA</w:t>
            </w:r>
          </w:p>
        </w:tc>
      </w:tr>
      <w:tr w:rsidTr="00BE396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1" w:type="dxa"/>
            <w:gridSpan w:val="2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96F" w:rsidP="00BE396F">
            <w:pPr>
              <w:pStyle w:val="BodyText"/>
            </w:pPr>
            <w:r w:rsidRPr="00BE396F">
              <w:rPr>
                <w:rStyle w:val="Emphasis"/>
              </w:rPr>
              <w:t>Elements describe the essential outcomes.</w:t>
            </w:r>
          </w:p>
        </w:tc>
        <w:tc>
          <w:tcPr>
            <w:tcW w:w="68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96F">
            <w:pPr>
              <w:pStyle w:val="BodyText"/>
              <w:rPr>
                <w:lang w:val="en-NZ"/>
              </w:rPr>
            </w:pPr>
            <w:r w:rsidRPr="00BE396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E396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96F">
            <w:pPr>
              <w:pStyle w:val="List"/>
              <w:rPr>
                <w:lang w:val="en-NZ"/>
              </w:rPr>
            </w:pPr>
            <w:r w:rsidRPr="00BE396F">
              <w:t xml:space="preserve">1. Conduct research and prepare for consultation 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96F" w:rsidP="00BE396F">
            <w:pPr>
              <w:pStyle w:val="List"/>
            </w:pPr>
            <w:r w:rsidRPr="00BE396F">
              <w:t>1.1 Identify stakeholders and provide information pertinent to risk</w:t>
            </w:r>
            <w:r w:rsidRPr="00BE396F">
              <w:t xml:space="preserve"> identification</w:t>
            </w:r>
          </w:p>
          <w:p w:rsidR="00000000" w:rsidRPr="00BE396F" w:rsidP="00BE396F">
            <w:pPr>
              <w:pStyle w:val="List"/>
            </w:pPr>
            <w:r w:rsidRPr="00BE396F">
              <w:t>1.2 Examine organisational processes to identify risks to which organisation is susceptible</w:t>
            </w:r>
          </w:p>
          <w:p w:rsidR="00000000" w:rsidP="00BE396F">
            <w:pPr>
              <w:pStyle w:val="List"/>
              <w:rPr>
                <w:lang w:val="en-NZ"/>
              </w:rPr>
            </w:pPr>
            <w:r w:rsidRPr="00BE396F">
              <w:t xml:space="preserve">1.3 Define organisational environment and boundaries of review in consultations with stakeholders </w:t>
            </w:r>
          </w:p>
        </w:tc>
      </w:tr>
      <w:tr w:rsidTr="00BE396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96F">
            <w:pPr>
              <w:pStyle w:val="List"/>
              <w:rPr>
                <w:lang w:val="en-NZ"/>
              </w:rPr>
            </w:pPr>
            <w:r w:rsidRPr="00BE396F">
              <w:t>2. Consult stakeholders and determine risk to be addressed</w:t>
            </w:r>
          </w:p>
        </w:tc>
        <w:tc>
          <w:tcPr>
            <w:tcW w:w="6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96F" w:rsidP="00BE396F">
            <w:pPr>
              <w:pStyle w:val="List"/>
            </w:pPr>
            <w:r w:rsidRPr="00BE396F">
              <w:t>2.1 Identify internal and external stakeholders to be engaged</w:t>
            </w:r>
          </w:p>
          <w:p w:rsidR="00000000" w:rsidRPr="00BE396F" w:rsidP="00BE396F">
            <w:pPr>
              <w:pStyle w:val="List"/>
            </w:pPr>
            <w:r w:rsidRPr="00BE396F">
              <w:t>2.2 Apply standards for risk management as indicated by regulators to identify risks</w:t>
            </w:r>
          </w:p>
          <w:p w:rsidR="00000000" w:rsidRPr="00BE396F" w:rsidP="00BE396F">
            <w:pPr>
              <w:pStyle w:val="List"/>
            </w:pPr>
            <w:r w:rsidRPr="00BE396F">
              <w:t>2.3 Review identified risk cluster elements with i</w:t>
            </w:r>
            <w:r w:rsidRPr="00BE396F">
              <w:t>nternal and external stakeholders</w:t>
            </w:r>
          </w:p>
          <w:p w:rsidR="00000000" w:rsidP="00BE396F">
            <w:pPr>
              <w:pStyle w:val="List"/>
              <w:rPr>
                <w:lang w:val="en-NZ"/>
              </w:rPr>
            </w:pPr>
            <w:r w:rsidRPr="00BE396F">
              <w:t>2.4 Obtain information on risks as identified by stakeholders</w:t>
            </w:r>
          </w:p>
        </w:tc>
      </w:tr>
      <w:tr w:rsidTr="00BE396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96F">
            <w:pPr>
              <w:pStyle w:val="List"/>
              <w:rPr>
                <w:lang w:val="en-NZ"/>
              </w:rPr>
            </w:pPr>
            <w:r w:rsidRPr="00BE396F">
              <w:t>3. Identify and assess controls</w:t>
            </w:r>
          </w:p>
        </w:tc>
        <w:tc>
          <w:tcPr>
            <w:tcW w:w="6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96F" w:rsidP="00BE396F">
            <w:pPr>
              <w:pStyle w:val="List"/>
            </w:pPr>
            <w:r w:rsidRPr="00BE396F">
              <w:t>3.1 Evaluate application and effectiveness of existing controls</w:t>
            </w:r>
          </w:p>
          <w:p w:rsidR="00000000" w:rsidRPr="00BE396F" w:rsidP="00BE396F">
            <w:pPr>
              <w:pStyle w:val="List"/>
            </w:pPr>
            <w:r w:rsidRPr="00BE396F">
              <w:t>3.2 Establish need for updated or new controls for identified r</w:t>
            </w:r>
            <w:r w:rsidRPr="00BE396F">
              <w:t>isks</w:t>
            </w:r>
          </w:p>
          <w:p w:rsidR="00000000" w:rsidRPr="00BE396F" w:rsidP="00BE396F">
            <w:pPr>
              <w:pStyle w:val="List"/>
            </w:pPr>
            <w:r w:rsidRPr="00BE396F">
              <w:t>3.3 Recommend amendments to existing controls and report need for new controls, as required</w:t>
            </w:r>
          </w:p>
        </w:tc>
      </w:tr>
    </w:tbl>
    <w:p w:rsidR="00000000" w:rsidRPr="00BE396F" w:rsidP="00BE396F">
      <w:pPr>
        <w:pStyle w:val="List2"/>
      </w:pPr>
    </w:p>
    <w:p w:rsidR="00000000" w:rsidRPr="00BE396F" w:rsidP="00BE396F">
      <w:pPr>
        <w:pStyle w:val="AllowPageBreak"/>
      </w:pPr>
    </w:p>
    <w:p w:rsidR="00000000" w:rsidRPr="00BE396F" w:rsidP="00BE396F">
      <w:pPr>
        <w:pStyle w:val="Heading1"/>
      </w:pPr>
      <w:bookmarkStart w:id="5" w:name="O_1090622"/>
      <w:bookmarkEnd w:id="5"/>
      <w:r w:rsidRPr="00BE396F">
        <w:t>Foundation Skills</w:t>
      </w:r>
    </w:p>
    <w:p w:rsidR="00000000" w:rsidRPr="00D25D4C" w:rsidP="00D25D4C">
      <w:pPr>
        <w:pStyle w:val="BodyText"/>
        <w:rPr>
          <w:i/>
        </w:rPr>
      </w:pPr>
      <w:r w:rsidRPr="00D25D4C">
        <w:rPr>
          <w:rStyle w:val="Emphasis"/>
        </w:rPr>
        <w:t>This section describes those language, literacy, numeracy and employment skills that are essential to performance but no</w:t>
      </w:r>
      <w:r w:rsidRPr="00D25D4C">
        <w:rPr>
          <w:rStyle w:val="Emphasis"/>
        </w:rPr>
        <w:t>t explicit in the performance criteria.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707"/>
      </w:tblGrid>
      <w:tr w:rsidTr="00BE396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96F" w:rsidP="00BE396F">
            <w:pPr>
              <w:pStyle w:val="BodyText"/>
            </w:pPr>
            <w:r w:rsidRPr="00BE396F">
              <w:rPr>
                <w:rStyle w:val="SpecialBold"/>
              </w:rPr>
              <w:t>Skill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96F">
            <w:pPr>
              <w:pStyle w:val="BodyText"/>
              <w:rPr>
                <w:lang w:val="en-NZ"/>
              </w:rPr>
            </w:pPr>
            <w:r w:rsidRPr="00BE396F">
              <w:rPr>
                <w:rStyle w:val="SpecialBold"/>
              </w:rPr>
              <w:t>Description</w:t>
            </w:r>
          </w:p>
        </w:tc>
      </w:tr>
      <w:tr w:rsidTr="00BE396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96F">
            <w:pPr>
              <w:pStyle w:val="BodyText"/>
              <w:rPr>
                <w:lang w:val="en-NZ"/>
              </w:rPr>
            </w:pPr>
            <w:r w:rsidRPr="00BE396F">
              <w:t>Reading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96F">
            <w:pPr>
              <w:pStyle w:val="ListBullet"/>
              <w:rPr>
                <w:lang w:val="en-NZ"/>
              </w:rPr>
            </w:pPr>
            <w:r w:rsidRPr="00BE396F">
              <w:t>Analyses and consolidates information and data from a range of sources against defined criteria and requirements</w:t>
            </w:r>
          </w:p>
        </w:tc>
      </w:tr>
      <w:tr w:rsidTr="00BE396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96F">
            <w:pPr>
              <w:pStyle w:val="BodyText"/>
              <w:rPr>
                <w:lang w:val="en-NZ"/>
              </w:rPr>
            </w:pPr>
            <w:r w:rsidRPr="00BE396F">
              <w:t>Writing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96F">
            <w:pPr>
              <w:pStyle w:val="ListBullet"/>
              <w:rPr>
                <w:lang w:val="en-NZ"/>
              </w:rPr>
            </w:pPr>
            <w:r w:rsidRPr="00BE396F">
              <w:t>Uses clear and concise language, spelling and grammar and terminology to convey information specific to the audience and purpose</w:t>
            </w:r>
          </w:p>
        </w:tc>
      </w:tr>
      <w:tr w:rsidTr="00BE396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96F">
            <w:pPr>
              <w:pStyle w:val="BodyText"/>
              <w:rPr>
                <w:lang w:val="en-NZ"/>
              </w:rPr>
            </w:pPr>
            <w:r w:rsidRPr="00BE396F">
              <w:t>Oral Communication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96F" w:rsidP="00BE396F">
            <w:pPr>
              <w:pStyle w:val="ListBullet"/>
            </w:pPr>
            <w:r w:rsidRPr="00BE396F">
              <w:t>Participates in verbal exchanges using active listening and questioning techniques to convey information a</w:t>
            </w:r>
            <w:r w:rsidRPr="00BE396F">
              <w:t>nd elicit the views and opinions of internal and external personnel</w:t>
            </w:r>
          </w:p>
          <w:p w:rsidR="00000000" w:rsidP="00BE396F">
            <w:pPr>
              <w:pStyle w:val="ListBullet"/>
              <w:rPr>
                <w:lang w:val="en-NZ"/>
              </w:rPr>
            </w:pPr>
            <w:r w:rsidRPr="00BE396F">
              <w:t xml:space="preserve">Clearly explains detailed information using concepts, language, tone and pace specific to the audience </w:t>
            </w:r>
          </w:p>
        </w:tc>
      </w:tr>
      <w:tr w:rsidTr="00BE396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96F">
            <w:pPr>
              <w:pStyle w:val="BodyText"/>
              <w:rPr>
                <w:lang w:val="en-NZ"/>
              </w:rPr>
            </w:pPr>
            <w:r w:rsidRPr="00BE396F">
              <w:t>Initiative and enterprise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96F" w:rsidP="00BE396F">
            <w:pPr>
              <w:pStyle w:val="ListBullet"/>
            </w:pPr>
            <w:r w:rsidRPr="00BE396F">
              <w:t>Reviews, modifies and develops organisational policy and procedures to comply with legislative requirements and organisational goals</w:t>
            </w:r>
          </w:p>
          <w:p w:rsidR="00000000" w:rsidP="00BE396F">
            <w:pPr>
              <w:pStyle w:val="ListBullet"/>
              <w:rPr>
                <w:lang w:val="en-NZ"/>
              </w:rPr>
            </w:pPr>
            <w:r w:rsidRPr="00BE396F">
              <w:t xml:space="preserve">Prepares, facilitates and influences communication processes  to ensure productive and diligent risk awareness </w:t>
            </w:r>
          </w:p>
        </w:tc>
      </w:tr>
      <w:tr w:rsidTr="00BE396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96F">
            <w:pPr>
              <w:pStyle w:val="BodyText"/>
              <w:rPr>
                <w:lang w:val="en-NZ"/>
              </w:rPr>
            </w:pPr>
            <w:r w:rsidRPr="00BE396F">
              <w:t>Teamwork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96F" w:rsidP="00BE396F">
            <w:pPr>
              <w:pStyle w:val="ListBullet"/>
            </w:pPr>
            <w:r w:rsidRPr="00BE396F">
              <w:t>Implements strategies for a diverse range of colleagues and clients to build rapport and foster strong relationships</w:t>
            </w:r>
          </w:p>
          <w:p w:rsidR="00000000" w:rsidP="00BE396F">
            <w:pPr>
              <w:pStyle w:val="ListBullet"/>
              <w:rPr>
                <w:lang w:val="en-NZ"/>
              </w:rPr>
            </w:pPr>
            <w:r w:rsidRPr="00BE396F">
              <w:t>Collaborates with others, sharing information to build strong work groups and avoids behaviours that are not conducive to a productive envi</w:t>
            </w:r>
            <w:r w:rsidRPr="00BE396F">
              <w:t>ronment</w:t>
            </w:r>
          </w:p>
        </w:tc>
      </w:tr>
      <w:tr w:rsidTr="00BE396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96F">
            <w:pPr>
              <w:pStyle w:val="BodyText"/>
              <w:rPr>
                <w:lang w:val="en-NZ"/>
              </w:rPr>
            </w:pPr>
            <w:r w:rsidRPr="00BE396F">
              <w:t>Planning and organising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96F" w:rsidP="00BE396F">
            <w:pPr>
              <w:pStyle w:val="ListBullet"/>
            </w:pPr>
            <w:r w:rsidRPr="00BE396F">
              <w:t>Accepts responsibility for planning and sequencing complex tasks and workload, negotiating key aspects with others</w:t>
            </w:r>
          </w:p>
          <w:p w:rsidR="00000000" w:rsidRPr="00BE396F" w:rsidP="00BE396F">
            <w:pPr>
              <w:pStyle w:val="ListBullet"/>
            </w:pPr>
            <w:r w:rsidRPr="00BE396F">
              <w:t>Makes critical decisions quickly and intuitively in complex situations, taking into consideration a range o</w:t>
            </w:r>
            <w:r w:rsidRPr="00BE396F">
              <w:t>f variables including the outcomes of previous decisions</w:t>
            </w:r>
          </w:p>
          <w:p w:rsidR="00000000" w:rsidP="00BE396F">
            <w:pPr>
              <w:pStyle w:val="ListBullet"/>
              <w:rPr>
                <w:lang w:val="en-NZ"/>
              </w:rPr>
            </w:pPr>
            <w:r w:rsidRPr="00BE396F">
              <w:t>Investigates new and innovative ideas as a means to continuously improve work practices and processes through consultation, and formal analytical thinking</w:t>
            </w:r>
          </w:p>
        </w:tc>
      </w:tr>
      <w:tr w:rsidTr="00BE396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96F">
            <w:pPr>
              <w:pStyle w:val="BodyText"/>
              <w:rPr>
                <w:lang w:val="en-NZ"/>
              </w:rPr>
            </w:pPr>
            <w:r w:rsidRPr="00BE396F">
              <w:t>Self-management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96F">
            <w:pPr>
              <w:pStyle w:val="ListBullet"/>
              <w:rPr>
                <w:lang w:val="en-NZ"/>
              </w:rPr>
            </w:pPr>
            <w:r w:rsidRPr="00BE396F">
              <w:t xml:space="preserve">Uses analytical thinking techniques to identify issues and </w:t>
            </w:r>
            <w:r w:rsidRPr="00BE396F">
              <w:t>generate possible solutions, seeking input from others as required</w:t>
            </w:r>
          </w:p>
        </w:tc>
      </w:tr>
      <w:tr w:rsidTr="00BE396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96F">
            <w:pPr>
              <w:pStyle w:val="BodyText"/>
              <w:rPr>
                <w:lang w:val="en-NZ"/>
              </w:rPr>
            </w:pPr>
            <w:r w:rsidRPr="00BE396F">
              <w:t>Technology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96F" w:rsidP="00BE396F">
            <w:pPr>
              <w:pStyle w:val="ListBullet"/>
            </w:pPr>
            <w:r w:rsidRPr="00BE396F">
              <w:t>Uses digital systems and technologies to enter, store or access information</w:t>
            </w:r>
          </w:p>
          <w:p w:rsidR="00000000" w:rsidRPr="00BE396F" w:rsidP="00BE396F">
            <w:pPr>
              <w:pStyle w:val="ListBullet"/>
            </w:pPr>
            <w:r w:rsidRPr="00BE396F">
              <w:t>Adopts new and emerging technologies to c</w:t>
            </w:r>
            <w:r w:rsidRPr="00BE396F">
              <w:t>omplete work tasks</w:t>
            </w:r>
          </w:p>
        </w:tc>
      </w:tr>
    </w:tbl>
    <w:p w:rsidR="00000000" w:rsidRPr="00BE396F" w:rsidP="00BE396F">
      <w:pPr>
        <w:pStyle w:val="BodyText"/>
      </w:pPr>
    </w:p>
    <w:p w:rsidR="00000000" w:rsidRPr="00BE396F" w:rsidP="00BE396F">
      <w:pPr>
        <w:pStyle w:val="AllowPageBreak"/>
      </w:pPr>
    </w:p>
    <w:p w:rsidR="00000000" w:rsidRPr="00BE396F" w:rsidP="00BE396F">
      <w:pPr>
        <w:pStyle w:val="Heading1"/>
      </w:pPr>
      <w:bookmarkStart w:id="6" w:name="O_1090621"/>
      <w:bookmarkEnd w:id="6"/>
      <w:r w:rsidRPr="00BE396F">
        <w:t>Unit Mapping Information</w:t>
      </w:r>
    </w:p>
    <w:p w:rsidR="00000000" w:rsidRPr="00BE396F" w:rsidP="00D25D4C">
      <w:pPr>
        <w:pStyle w:val="BodyText"/>
      </w:pPr>
      <w:r w:rsidRPr="00BE396F">
        <w:t>Supersedes and is equivalent to FNSRSK501 Undertake risk identification.</w:t>
      </w:r>
    </w:p>
    <w:p w:rsidR="00000000" w:rsidRPr="00BE396F" w:rsidP="00BE396F">
      <w:pPr>
        <w:pStyle w:val="Heading1"/>
      </w:pPr>
      <w:bookmarkStart w:id="7" w:name="O_1090614"/>
      <w:bookmarkEnd w:id="7"/>
      <w:r w:rsidRPr="00BE396F">
        <w:t>Links</w:t>
      </w:r>
    </w:p>
    <w:p w:rsidR="00000000" w:rsidRPr="00BE396F" w:rsidP="00D25D4C">
      <w:pPr>
        <w:pStyle w:val="BodyText"/>
      </w:pPr>
      <w:r w:rsidRPr="00BE396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2696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E396F" w:rsidP="00D25D4C">
      <w:pPr>
        <w:pStyle w:val="BodyText"/>
        <w:sectPr w:rsidSect="00BE396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E396F" w:rsidP="00BE396F">
      <w:pPr>
        <w:pStyle w:val="SuperHeading"/>
      </w:pPr>
      <w:r w:rsidRPr="00BE396F">
        <w:t>Assessment Requirements for FNSRSK511 Undertake risk identificati</w:t>
      </w:r>
      <w:r w:rsidRPr="00BE396F">
        <w:t>on</w:t>
      </w:r>
    </w:p>
    <w:p w:rsidR="00000000" w:rsidRPr="00BE396F" w:rsidP="00BE396F">
      <w:pPr>
        <w:pStyle w:val="Heading1"/>
      </w:pPr>
      <w:bookmarkStart w:id="8" w:name="O_1090616"/>
      <w:bookmarkEnd w:id="8"/>
      <w:r w:rsidRPr="00BE39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E3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96F" w:rsidP="00BE396F">
            <w:pPr>
              <w:pStyle w:val="BodyText"/>
            </w:pPr>
            <w:r w:rsidRPr="00BE396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96F">
            <w:pPr>
              <w:pStyle w:val="BodyText"/>
              <w:rPr>
                <w:lang w:val="en-NZ"/>
              </w:rPr>
            </w:pPr>
            <w:r w:rsidRPr="00BE396F">
              <w:rPr>
                <w:rStyle w:val="SpecialBold"/>
              </w:rPr>
              <w:t>Comments</w:t>
            </w:r>
          </w:p>
        </w:tc>
      </w:tr>
      <w:tr w:rsidTr="00BE3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96F">
            <w:pPr>
              <w:pStyle w:val="BodyText"/>
              <w:rPr>
                <w:lang w:val="en-NZ"/>
              </w:rPr>
            </w:pPr>
            <w:r w:rsidRPr="00BE396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96F" w:rsidP="00BE396F">
            <w:pPr>
              <w:pStyle w:val="BodyText"/>
            </w:pPr>
            <w:r w:rsidRPr="00BE396F">
              <w:t>This version first released with FNS Financial Services Training Package Version 4.0.</w:t>
            </w:r>
          </w:p>
        </w:tc>
      </w:tr>
    </w:tbl>
    <w:p w:rsidR="00000000" w:rsidRPr="00BE396F" w:rsidP="00BE396F">
      <w:pPr>
        <w:pStyle w:val="BodyText"/>
      </w:pPr>
    </w:p>
    <w:p w:rsidR="00000000" w:rsidRPr="00BE396F" w:rsidP="00BE396F">
      <w:pPr>
        <w:pStyle w:val="AllowPageBreak"/>
      </w:pPr>
    </w:p>
    <w:p w:rsidR="00000000" w:rsidRPr="00BE396F" w:rsidP="00BE396F">
      <w:pPr>
        <w:pStyle w:val="Heading1"/>
      </w:pPr>
      <w:bookmarkStart w:id="9" w:name="O_1090619"/>
      <w:bookmarkEnd w:id="9"/>
      <w:r w:rsidRPr="00BE396F">
        <w:t>Performance Evidence</w:t>
      </w:r>
    </w:p>
    <w:p w:rsidR="00000000" w:rsidRPr="00BE396F" w:rsidP="00D25D4C">
      <w:pPr>
        <w:pStyle w:val="BodyText"/>
      </w:pPr>
      <w:r w:rsidRPr="00BE396F">
        <w:t>The candidate must demonstrate the ability to complete the tasks outlined in the elements, performance criteria and foundation skills of this unit, including evidence of the ability to:</w:t>
      </w:r>
    </w:p>
    <w:p w:rsidR="00000000" w:rsidRPr="00BE396F" w:rsidP="00BE396F">
      <w:pPr>
        <w:pStyle w:val="ListBullet"/>
      </w:pPr>
      <w:r w:rsidRPr="00BE396F">
        <w:t xml:space="preserve">identify at least two risks to the organisation. </w:t>
      </w:r>
    </w:p>
    <w:p w:rsidR="00000000" w:rsidRPr="00BE396F" w:rsidP="00BE396F">
      <w:pPr>
        <w:pStyle w:val="BodyText"/>
      </w:pPr>
    </w:p>
    <w:p w:rsidR="00000000" w:rsidRPr="00BE396F" w:rsidP="00D25D4C">
      <w:pPr>
        <w:pStyle w:val="BodyText"/>
      </w:pPr>
      <w:r w:rsidRPr="00BE396F">
        <w:t>In the course of the above, the candidate must identify and assess controls.</w:t>
      </w:r>
    </w:p>
    <w:p w:rsidR="00000000" w:rsidRPr="00BE396F" w:rsidP="00BE396F">
      <w:pPr>
        <w:pStyle w:val="Heading1"/>
      </w:pPr>
      <w:bookmarkStart w:id="10" w:name="O_1090618"/>
      <w:bookmarkEnd w:id="10"/>
      <w:r w:rsidRPr="00BE396F">
        <w:t>Knowledge Evidence</w:t>
      </w:r>
    </w:p>
    <w:p w:rsidR="00000000" w:rsidRPr="00BE396F" w:rsidP="00D25D4C">
      <w:pPr>
        <w:pStyle w:val="BodyText"/>
      </w:pPr>
      <w:r w:rsidRPr="00BE396F">
        <w:t>The candidate must be able to demonstrate knowledge to complete the tasks outlined in the elements, performance criteria and foundation skill</w:t>
      </w:r>
      <w:r w:rsidRPr="00BE396F">
        <w:t>s of this unit, including knowledge of:</w:t>
      </w:r>
    </w:p>
    <w:p w:rsidR="00000000" w:rsidRPr="00BE396F" w:rsidP="00BE396F">
      <w:pPr>
        <w:pStyle w:val="ListBullet"/>
      </w:pPr>
      <w:r w:rsidRPr="00BE396F">
        <w:t xml:space="preserve">internal and external stakeholders relevant to risk </w:t>
      </w:r>
    </w:p>
    <w:p w:rsidR="00000000" w:rsidRPr="00BE396F" w:rsidP="00BE396F">
      <w:pPr>
        <w:pStyle w:val="ListBullet"/>
      </w:pPr>
      <w:r w:rsidRPr="00BE396F">
        <w:t>the key features and purpose of standards for risk management as indicated by regulators</w:t>
      </w:r>
    </w:p>
    <w:p w:rsidR="00000000" w:rsidRPr="00BE396F" w:rsidP="00BE396F">
      <w:pPr>
        <w:pStyle w:val="ListBullet"/>
      </w:pPr>
      <w:r w:rsidRPr="00BE396F">
        <w:t>methods of identifying and assessing risks</w:t>
      </w:r>
    </w:p>
    <w:p w:rsidR="00000000" w:rsidRPr="00BE396F" w:rsidP="00BE396F">
      <w:pPr>
        <w:pStyle w:val="ListBullet"/>
      </w:pPr>
      <w:r w:rsidRPr="00BE396F">
        <w:t>functions of risk clusters</w:t>
      </w:r>
    </w:p>
    <w:p w:rsidR="00000000" w:rsidRPr="00BE396F" w:rsidP="00BE396F">
      <w:pPr>
        <w:pStyle w:val="ListBullet"/>
      </w:pPr>
      <w:r w:rsidRPr="00BE396F">
        <w:t>key</w:t>
      </w:r>
      <w:r w:rsidRPr="00BE396F">
        <w:t xml:space="preserve"> principles and practices of risk management</w:t>
      </w:r>
    </w:p>
    <w:p w:rsidR="00000000" w:rsidRPr="00BE396F" w:rsidP="00BE396F">
      <w:pPr>
        <w:pStyle w:val="ListBullet"/>
      </w:pPr>
      <w:r w:rsidRPr="00BE396F">
        <w:t>types and key principles of risk controls</w:t>
      </w:r>
    </w:p>
    <w:p w:rsidR="00000000" w:rsidRPr="00BE396F" w:rsidP="00BE396F">
      <w:pPr>
        <w:pStyle w:val="ListBullet"/>
      </w:pPr>
      <w:r w:rsidRPr="00BE396F">
        <w:t>risk mitigation strategies</w:t>
      </w:r>
    </w:p>
    <w:p w:rsidR="00000000" w:rsidRPr="00BE396F" w:rsidP="00BE396F">
      <w:pPr>
        <w:pStyle w:val="ListBullet"/>
      </w:pPr>
      <w:r w:rsidRPr="00BE396F">
        <w:t>methods for prioritising risks</w:t>
      </w:r>
    </w:p>
    <w:p w:rsidR="00000000" w:rsidRPr="00BE396F" w:rsidP="00BE396F">
      <w:pPr>
        <w:pStyle w:val="ListBullet"/>
      </w:pPr>
      <w:r w:rsidRPr="00BE396F">
        <w:t>internal and external stakeholder environment and boundaries.</w:t>
      </w:r>
    </w:p>
    <w:p w:rsidR="00000000" w:rsidRPr="00BE396F" w:rsidP="00BE396F">
      <w:pPr>
        <w:pStyle w:val="AllowPageBreak"/>
      </w:pPr>
    </w:p>
    <w:p w:rsidR="00000000" w:rsidRPr="00BE396F" w:rsidP="00BE396F">
      <w:pPr>
        <w:pStyle w:val="Heading1"/>
      </w:pPr>
      <w:bookmarkStart w:id="11" w:name="O_1090617"/>
      <w:bookmarkEnd w:id="11"/>
      <w:r w:rsidRPr="00BE396F">
        <w:t>Assessment Conditions</w:t>
      </w:r>
    </w:p>
    <w:p w:rsidR="00000000" w:rsidRPr="00BE396F" w:rsidP="00D25D4C">
      <w:pPr>
        <w:pStyle w:val="BodyText"/>
      </w:pPr>
      <w:r w:rsidRPr="00BE396F">
        <w:t>Skills i</w:t>
      </w:r>
      <w:r w:rsidRPr="00BE396F">
        <w:t xml:space="preserve">n this unit must be demonstrated in a workplace or simulated environment where the conditions are typical of those in a working environment in this industry. </w:t>
      </w:r>
    </w:p>
    <w:p w:rsidR="00000000" w:rsidRPr="00BE396F" w:rsidP="00D25D4C">
      <w:pPr>
        <w:pStyle w:val="BodyText"/>
      </w:pPr>
      <w:r w:rsidRPr="00BE396F">
        <w:t>This includes access to:</w:t>
      </w:r>
    </w:p>
    <w:p w:rsidR="00000000" w:rsidRPr="00BE396F" w:rsidP="00BE396F">
      <w:pPr>
        <w:pStyle w:val="ListBullet"/>
      </w:pPr>
      <w:r w:rsidRPr="00BE396F">
        <w:t>office equipment, technology, software and consumables</w:t>
      </w:r>
    </w:p>
    <w:p w:rsidR="00000000" w:rsidRPr="00BE396F" w:rsidP="00BE396F">
      <w:pPr>
        <w:pStyle w:val="ListBullet"/>
      </w:pPr>
      <w:r w:rsidRPr="00BE396F">
        <w:t>legislation, reg</w:t>
      </w:r>
      <w:r w:rsidRPr="00BE396F">
        <w:t>ulations and codes of practice applicable to risk management</w:t>
      </w:r>
    </w:p>
    <w:p w:rsidR="00000000" w:rsidRPr="00BE396F" w:rsidP="00BE396F">
      <w:pPr>
        <w:pStyle w:val="ListBullet"/>
      </w:pPr>
      <w:r w:rsidRPr="00BE396F">
        <w:t>standards for risk management as indicated by regulators.</w:t>
      </w:r>
    </w:p>
    <w:p w:rsidR="00000000" w:rsidRPr="00BE396F" w:rsidP="00BE396F">
      <w:pPr>
        <w:pStyle w:val="BodyText"/>
      </w:pPr>
    </w:p>
    <w:p w:rsidR="00000000" w:rsidRPr="00BE396F" w:rsidP="00D25D4C">
      <w:pPr>
        <w:pStyle w:val="BodyText"/>
      </w:pPr>
      <w:r w:rsidRPr="00BE396F">
        <w:t>Assessor</w:t>
      </w:r>
      <w:r w:rsidRPr="00BE396F">
        <w:t>s of this unit must satisfy the requirements for assessors in applicable vocational education and training legislation, frameworks and/or standards.</w:t>
      </w:r>
    </w:p>
    <w:p w:rsidR="00000000" w:rsidRPr="00BE396F" w:rsidP="00BE396F">
      <w:pPr>
        <w:pStyle w:val="Heading1"/>
      </w:pPr>
      <w:bookmarkStart w:id="12" w:name="O_1090615"/>
      <w:bookmarkEnd w:id="12"/>
      <w:r w:rsidRPr="00BE396F">
        <w:t>Links</w:t>
      </w:r>
    </w:p>
    <w:p w:rsidR="00000000" w:rsidRPr="00BE396F" w:rsidP="00D25D4C">
      <w:pPr>
        <w:pStyle w:val="BodyText"/>
      </w:pPr>
      <w:r w:rsidRPr="00BE396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2696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E396F" w:rsidP="00BE396F"/>
    <w:sectPr w:rsidSect="00BE396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9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96F" w:rsidRPr="00D25D4C" w:rsidP="00D25D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9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D4C" w:rsidP="00BE39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5D4C" w:rsidP="00BE39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25D4C" w:rsidP="00BE396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96F" w:rsidP="00BE39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25D4C">
      <w:t>Approved</w:t>
    </w:r>
    <w:r w:rsidR="00D25D4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25D4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25D4C">
      <w:rPr>
        <w:noProof/>
      </w:rPr>
      <w:t>4</w:t>
    </w:r>
    <w:r>
      <w:rPr>
        <w:noProof/>
      </w:rPr>
      <w:fldChar w:fldCharType="end"/>
    </w:r>
  </w:p>
  <w:p w:rsidR="00BE396F" w:rsidP="00BE39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25D4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25D4C">
      <w:t>Future Skills Organisation</w:t>
    </w:r>
    <w:r w:rsidR="00D25D4C">
      <w:fldChar w:fldCharType="end"/>
    </w:r>
  </w:p>
  <w:p w:rsidR="00BE396F" w:rsidP="00BE39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9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D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396F" w:rsidRPr="00D25D4C" w:rsidP="00D25D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9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D4C" w:rsidRPr="002D2AF8" w:rsidP="00BE39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FNSRSK511 Undertake risk identification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25D4C" w:rsidP="00BE396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96F" w:rsidRPr="002D2AF8" w:rsidP="00BE39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25D4C">
      <w:t>FNSRSK511 Undertake risk identification</w:t>
    </w:r>
    <w:r w:rsidR="00D25D4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25D4C">
      <w:rPr>
        <w:noProof/>
      </w:rPr>
      <w:t>1 March 2025</w:t>
    </w:r>
    <w:r>
      <w:fldChar w:fldCharType="end"/>
    </w:r>
  </w:p>
  <w:p w:rsidR="00BE396F" w:rsidP="00BE39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AA11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04B0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9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39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39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39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39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39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39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39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39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39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39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396F"/>
  </w:style>
  <w:style w:type="character" w:customStyle="1" w:styleId="Heading1Char">
    <w:name w:val="Heading 1 Char"/>
    <w:basedOn w:val="DefaultParagraphFont"/>
    <w:link w:val="Heading1"/>
    <w:rsid w:val="00BE39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39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396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E39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396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396F"/>
    <w:rPr>
      <w:b/>
      <w:spacing w:val="0"/>
    </w:rPr>
  </w:style>
  <w:style w:type="character" w:styleId="Emphasis">
    <w:name w:val="Emphasis"/>
    <w:basedOn w:val="DefaultParagraphFont"/>
    <w:qFormat/>
    <w:rsid w:val="00BE396F"/>
    <w:rPr>
      <w:i/>
    </w:rPr>
  </w:style>
  <w:style w:type="paragraph" w:customStyle="1" w:styleId="SuperHeading">
    <w:name w:val="SuperHeading"/>
    <w:basedOn w:val="Normal"/>
    <w:rsid w:val="00BE39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39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E396F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BE39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39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39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39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39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39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39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39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39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39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39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39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39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39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39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39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39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396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E39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39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39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39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396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39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39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39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39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39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39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39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39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39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39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39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39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396F"/>
  </w:style>
  <w:style w:type="paragraph" w:styleId="TableofFigures">
    <w:name w:val="table of figures"/>
    <w:basedOn w:val="Normal"/>
    <w:next w:val="Normal"/>
    <w:semiHidden/>
    <w:rsid w:val="00BE39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396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E396F"/>
    <w:rPr>
      <w:rFonts w:ascii="Wingdings" w:hAnsi="Wingdings"/>
    </w:rPr>
  </w:style>
  <w:style w:type="paragraph" w:customStyle="1" w:styleId="TableHeading">
    <w:name w:val="Table Heading"/>
    <w:basedOn w:val="HeadingBase"/>
    <w:rsid w:val="00BE39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396F"/>
    <w:rPr>
      <w:color w:val="0033CC"/>
      <w:u w:val="none"/>
    </w:rPr>
  </w:style>
  <w:style w:type="paragraph" w:customStyle="1" w:styleId="BodyTextRight">
    <w:name w:val="Body Text Right"/>
    <w:basedOn w:val="BodyText"/>
    <w:rsid w:val="00BE39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39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39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39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39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39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396F"/>
    <w:rPr>
      <w:sz w:val="32"/>
    </w:rPr>
  </w:style>
  <w:style w:type="paragraph" w:customStyle="1" w:styleId="HeadingProcedure">
    <w:name w:val="Heading Procedure"/>
    <w:basedOn w:val="HeadingBase"/>
    <w:next w:val="Normal"/>
    <w:rsid w:val="00BE39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396F"/>
    <w:pPr>
      <w:spacing w:before="60" w:after="60"/>
    </w:pPr>
  </w:style>
  <w:style w:type="paragraph" w:styleId="ListContinue">
    <w:name w:val="List Continue"/>
    <w:basedOn w:val="List"/>
    <w:rsid w:val="00BE396F"/>
    <w:pPr>
      <w:ind w:firstLine="0"/>
    </w:pPr>
  </w:style>
  <w:style w:type="paragraph" w:customStyle="1" w:styleId="ListNote">
    <w:name w:val="List Note"/>
    <w:basedOn w:val="List"/>
    <w:rsid w:val="00BE39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39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39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396F"/>
    <w:rPr>
      <w:rFonts w:ascii="Courier New" w:hAnsi="Courier New"/>
    </w:rPr>
  </w:style>
  <w:style w:type="paragraph" w:customStyle="1" w:styleId="NoteBullet">
    <w:name w:val="Note Bullet"/>
    <w:basedOn w:val="Note"/>
    <w:rsid w:val="00BE39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39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39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39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39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39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39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396F"/>
    <w:rPr>
      <w:b/>
      <w:smallCaps/>
    </w:rPr>
  </w:style>
  <w:style w:type="paragraph" w:customStyle="1" w:styleId="TableListNumber">
    <w:name w:val="Table List Number"/>
    <w:basedOn w:val="ListNumber"/>
    <w:rsid w:val="00BE39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39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396F"/>
    <w:pPr>
      <w:numPr>
        <w:numId w:val="8"/>
      </w:numPr>
    </w:pPr>
  </w:style>
  <w:style w:type="paragraph" w:customStyle="1" w:styleId="ListAlpha2">
    <w:name w:val="List Alpha 2"/>
    <w:basedOn w:val="List2"/>
    <w:rsid w:val="00BE396F"/>
    <w:pPr>
      <w:numPr>
        <w:numId w:val="7"/>
      </w:numPr>
    </w:pPr>
  </w:style>
  <w:style w:type="paragraph" w:styleId="List3">
    <w:name w:val="List 3"/>
    <w:basedOn w:val="BodyText"/>
    <w:rsid w:val="00BE39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39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39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39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396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E396F"/>
    <w:pPr>
      <w:numPr>
        <w:numId w:val="3"/>
      </w:numPr>
    </w:pPr>
  </w:style>
  <w:style w:type="paragraph" w:styleId="ListContinue2">
    <w:name w:val="List Continue 2"/>
    <w:basedOn w:val="List2"/>
    <w:rsid w:val="00BE396F"/>
    <w:pPr>
      <w:ind w:firstLine="0"/>
    </w:pPr>
  </w:style>
  <w:style w:type="paragraph" w:styleId="ListContinue3">
    <w:name w:val="List Continue 3"/>
    <w:basedOn w:val="List3"/>
    <w:rsid w:val="00BE396F"/>
    <w:pPr>
      <w:ind w:left="1021" w:firstLine="0"/>
    </w:pPr>
  </w:style>
  <w:style w:type="paragraph" w:styleId="ListContinue4">
    <w:name w:val="List Continue 4"/>
    <w:basedOn w:val="List4"/>
    <w:rsid w:val="00BE396F"/>
    <w:pPr>
      <w:ind w:firstLine="0"/>
    </w:pPr>
  </w:style>
  <w:style w:type="paragraph" w:styleId="ListContinue5">
    <w:name w:val="List Continue 5"/>
    <w:basedOn w:val="List5"/>
    <w:rsid w:val="00BE396F"/>
    <w:pPr>
      <w:ind w:firstLine="0"/>
    </w:pPr>
  </w:style>
  <w:style w:type="paragraph" w:styleId="ListNumber3">
    <w:name w:val="List Number 3"/>
    <w:basedOn w:val="List3"/>
    <w:rsid w:val="00BE396F"/>
    <w:pPr>
      <w:numPr>
        <w:numId w:val="4"/>
      </w:numPr>
    </w:pPr>
  </w:style>
  <w:style w:type="paragraph" w:styleId="ListNumber4">
    <w:name w:val="List Number 4"/>
    <w:basedOn w:val="List4"/>
    <w:rsid w:val="00BE396F"/>
    <w:pPr>
      <w:numPr>
        <w:numId w:val="5"/>
      </w:numPr>
    </w:pPr>
  </w:style>
  <w:style w:type="paragraph" w:styleId="ListNumber5">
    <w:name w:val="List Number 5"/>
    <w:basedOn w:val="List5"/>
    <w:rsid w:val="00BE396F"/>
    <w:pPr>
      <w:numPr>
        <w:numId w:val="6"/>
      </w:numPr>
    </w:pPr>
  </w:style>
  <w:style w:type="paragraph" w:styleId="BlockText">
    <w:name w:val="Block Text"/>
    <w:basedOn w:val="Normal"/>
    <w:rsid w:val="00BE39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39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396F"/>
    <w:rPr>
      <w:sz w:val="16"/>
      <w:vertAlign w:val="superscript"/>
    </w:rPr>
  </w:style>
  <w:style w:type="character" w:customStyle="1" w:styleId="Symbols">
    <w:name w:val="Symbols"/>
    <w:basedOn w:val="DefaultParagraphFont"/>
    <w:rsid w:val="00BE396F"/>
    <w:rPr>
      <w:rFonts w:ascii="Symbol" w:hAnsi="Symbol"/>
    </w:rPr>
  </w:style>
  <w:style w:type="character" w:customStyle="1" w:styleId="MenuOptions">
    <w:name w:val="Menu Options"/>
    <w:basedOn w:val="DefaultParagraphFont"/>
    <w:rsid w:val="00BE39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396F"/>
    <w:rPr>
      <w:b/>
    </w:rPr>
  </w:style>
  <w:style w:type="character" w:customStyle="1" w:styleId="Underlined">
    <w:name w:val="Underlined"/>
    <w:basedOn w:val="DefaultParagraphFont"/>
    <w:rsid w:val="00BE396F"/>
    <w:rPr>
      <w:u w:val="single"/>
    </w:rPr>
  </w:style>
  <w:style w:type="paragraph" w:customStyle="1" w:styleId="TableBodyTextRight">
    <w:name w:val="Table Body Text Right"/>
    <w:basedOn w:val="TableBodyText"/>
    <w:rsid w:val="00BE39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396F"/>
    <w:rPr>
      <w:sz w:val="18"/>
    </w:rPr>
  </w:style>
  <w:style w:type="paragraph" w:customStyle="1" w:styleId="BodySmallRight">
    <w:name w:val="Body Small Right"/>
    <w:basedOn w:val="BodyTextRight"/>
    <w:rsid w:val="00BE396F"/>
    <w:rPr>
      <w:sz w:val="18"/>
      <w:szCs w:val="18"/>
    </w:rPr>
  </w:style>
  <w:style w:type="paragraph" w:customStyle="1" w:styleId="MarginEdition">
    <w:name w:val="Margin Edition"/>
    <w:basedOn w:val="MarginNote"/>
    <w:rsid w:val="00BE39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396F"/>
    <w:rPr>
      <w:sz w:val="2"/>
      <w:szCs w:val="2"/>
    </w:rPr>
  </w:style>
  <w:style w:type="character" w:customStyle="1" w:styleId="Small">
    <w:name w:val="Small"/>
    <w:basedOn w:val="DefaultParagraphFont"/>
    <w:rsid w:val="00BE396F"/>
    <w:rPr>
      <w:sz w:val="16"/>
    </w:rPr>
  </w:style>
  <w:style w:type="paragraph" w:customStyle="1" w:styleId="WideTable">
    <w:name w:val="Wide Table"/>
    <w:basedOn w:val="Normal"/>
    <w:rsid w:val="00BE39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396F"/>
  </w:style>
  <w:style w:type="paragraph" w:styleId="Quote">
    <w:name w:val="Quote"/>
    <w:basedOn w:val="Heading1"/>
    <w:link w:val="QuoteChar"/>
    <w:qFormat/>
    <w:rsid w:val="00BE39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39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396F"/>
    <w:pPr>
      <w:pageBreakBefore/>
    </w:pPr>
  </w:style>
  <w:style w:type="paragraph" w:customStyle="1" w:styleId="Border">
    <w:name w:val="Border"/>
    <w:basedOn w:val="Normal"/>
    <w:qFormat/>
    <w:rsid w:val="00BE39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39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39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39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39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39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39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39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39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396F"/>
    <w:rPr>
      <w:u w:val="single"/>
    </w:rPr>
  </w:style>
  <w:style w:type="character" w:customStyle="1" w:styleId="BoldandItalics">
    <w:name w:val="Bold and Italics"/>
    <w:qFormat/>
    <w:rsid w:val="00BE396F"/>
    <w:rPr>
      <w:b/>
      <w:i/>
      <w:u w:val="none"/>
    </w:rPr>
  </w:style>
  <w:style w:type="paragraph" w:styleId="BalloonText">
    <w:name w:val="Balloon Text"/>
    <w:basedOn w:val="Normal"/>
    <w:link w:val="BalloonTextChar"/>
    <w:rsid w:val="00BE39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39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39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39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39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39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396F"/>
    <w:pPr>
      <w:spacing w:before="0" w:after="0"/>
    </w:pPr>
  </w:style>
  <w:style w:type="paragraph" w:customStyle="1" w:styleId="BodyTextBold">
    <w:name w:val="Body Text Bold"/>
    <w:basedOn w:val="BodyText"/>
    <w:qFormat/>
    <w:rsid w:val="00BE396F"/>
    <w:rPr>
      <w:b/>
    </w:rPr>
  </w:style>
  <w:style w:type="character" w:styleId="Hyperlink">
    <w:name w:val="Hyperlink"/>
    <w:basedOn w:val="DefaultParagraphFont"/>
    <w:uiPriority w:val="99"/>
    <w:unhideWhenUsed/>
    <w:rsid w:val="00D25D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834</Words>
  <Characters>5465</Characters>
  <Application>Microsoft Office Word</Application>
  <DocSecurity>0</DocSecurity>
  <Lines>165</Lines>
  <Paragraphs>110</Paragraphs>
  <ScaleCrop>false</ScaleCrop>
  <Company>Author-it Software Corporation Ltd.</Company>
  <LinksUpToDate>false</LinksUpToDate>
  <CharactersWithSpaces>6189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FNSRSK511 Undertake risk identification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2025-03-01T09:07:00Z</dcterms:created>
  <dcterms:modified xsi:type="dcterms:W3CDTF">2025-03-01T09:07:00Z</dcterms:modified>
</cp:coreProperties>
</file>