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196" w:rsidP="00860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FNSRSK502 Assess risks</w:t>
      </w:r>
      <w:r>
        <w:fldChar w:fldCharType="end"/>
      </w:r>
    </w:p>
    <w:p w:rsidR="00860196" w:rsidP="00860196">
      <w:pPr>
        <w:pStyle w:val="Version"/>
        <w:sectPr w:rsidSect="00E57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EC8" w:rsidP="00E57EC8">
      <w:pPr>
        <w:pStyle w:val="SuperHeading"/>
      </w:pPr>
      <w:r w:rsidRPr="00E57EC8">
        <w:t>FNSRSK502 Assess risks</w:t>
      </w:r>
    </w:p>
    <w:p w:rsidR="00000000" w:rsidRPr="00E57EC8" w:rsidP="00E57EC8">
      <w:pPr>
        <w:pStyle w:val="Heading1"/>
      </w:pPr>
      <w:bookmarkStart w:id="1" w:name="O_697320"/>
      <w:bookmarkEnd w:id="1"/>
      <w:r w:rsidRPr="00E57E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rPr>
                <w:rStyle w:val="SpecialBold"/>
              </w:rPr>
              <w:t>Comments</w:t>
            </w:r>
          </w:p>
        </w:tc>
      </w:tr>
      <w:tr w:rsidTr="00E5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This version first released with FNS Financial Services Training Package Version 1.0.</w:t>
            </w:r>
          </w:p>
        </w:tc>
      </w:tr>
    </w:tbl>
    <w:p w:rsidR="00000000" w:rsidRPr="00E57EC8" w:rsidP="00E57EC8">
      <w:pPr>
        <w:pStyle w:val="BodyText"/>
      </w:pPr>
    </w:p>
    <w:p w:rsidR="00000000" w:rsidRPr="00E57EC8" w:rsidP="00E57EC8">
      <w:pPr>
        <w:pStyle w:val="AllowPageBreak"/>
      </w:pPr>
    </w:p>
    <w:p w:rsidR="00000000" w:rsidRPr="00E57EC8" w:rsidP="00E57EC8">
      <w:pPr>
        <w:pStyle w:val="Heading1"/>
      </w:pPr>
      <w:bookmarkStart w:id="2" w:name="O_697321"/>
      <w:bookmarkEnd w:id="2"/>
      <w:r w:rsidRPr="00E57EC8">
        <w:t>Application</w:t>
      </w:r>
    </w:p>
    <w:p w:rsidR="00000000" w:rsidRPr="00E57EC8" w:rsidP="00860196">
      <w:pPr>
        <w:pStyle w:val="BodyText"/>
      </w:pPr>
      <w:r w:rsidRPr="00E57EC8">
        <w:t>This unit describes the skills and knowledge required to examine the likelihood of financial risks and their co</w:t>
      </w:r>
      <w:r w:rsidRPr="00E57EC8">
        <w:t>nsequences, and assess the organisation’s exposure to those risks.</w:t>
      </w:r>
    </w:p>
    <w:p w:rsidR="00000000" w:rsidRPr="00E57EC8" w:rsidP="00860196">
      <w:pPr>
        <w:pStyle w:val="BodyText"/>
      </w:pPr>
      <w:r w:rsidRPr="00E57EC8">
        <w:t>It applies to individuals who provide specialised knowledge, and who use systematic approaches to problem solving and make recommendations within organisational processes and procedures.</w:t>
      </w:r>
    </w:p>
    <w:p w:rsidR="00000000" w:rsidRPr="00E57EC8" w:rsidP="00860196">
      <w:pPr>
        <w:pStyle w:val="BodyText"/>
      </w:pPr>
      <w:r w:rsidRPr="00E57EC8">
        <w:t>No licensing, legislative or certification requirements apply to this unit at the time of publication.</w:t>
      </w:r>
    </w:p>
    <w:p w:rsidR="00000000" w:rsidRPr="00E57EC8" w:rsidP="00E57EC8">
      <w:pPr>
        <w:pStyle w:val="Heading1"/>
      </w:pPr>
      <w:bookmarkStart w:id="3" w:name="O_697324"/>
      <w:bookmarkEnd w:id="3"/>
      <w:r w:rsidRPr="00E57EC8">
        <w:t>Unit Sector</w:t>
      </w:r>
    </w:p>
    <w:p w:rsidR="00000000" w:rsidRPr="00E57EC8" w:rsidP="00860196">
      <w:pPr>
        <w:pStyle w:val="BodyText"/>
      </w:pPr>
      <w:r w:rsidRPr="00E57EC8">
        <w:t>Risk management</w:t>
      </w:r>
    </w:p>
    <w:p w:rsidR="00000000" w:rsidRPr="00E57EC8" w:rsidP="00E57EC8">
      <w:pPr>
        <w:pStyle w:val="Heading1"/>
      </w:pPr>
      <w:bookmarkStart w:id="4" w:name="O_697325"/>
      <w:bookmarkEnd w:id="4"/>
      <w:r w:rsidRPr="00E57E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rPr>
                <w:rStyle w:val="SpecialBold"/>
              </w:rPr>
              <w:t>PERFORMANCE CRITERIA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 Develop risk evaluation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1.1 Identify risks in organisational processes and procedures following the Austr</w:t>
            </w:r>
            <w:r w:rsidRPr="00E57EC8">
              <w:t>alian Risk Management Standards</w:t>
            </w:r>
          </w:p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1.2 Develop risk evaluation criteria, including tolerance levels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2. Assess current exposure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2.1 Identify and apply appropriate risk assessment tools and establish probability of risk</w:t>
            </w:r>
          </w:p>
          <w:p w:rsidR="00000000" w:rsidRPr="00E57EC8" w:rsidP="00E57EC8">
            <w:pPr>
              <w:pStyle w:val="BodyText"/>
            </w:pPr>
            <w:r w:rsidRPr="00E57EC8">
              <w:t>2.2 Identify potential severity and/or impact or consequence of risk</w:t>
            </w:r>
          </w:p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 xml:space="preserve">2.3 Identify mitigating effect of existing controls and assess </w:t>
            </w:r>
            <w:r w:rsidRPr="00E57EC8">
              <w:t>exposure to risk using evaluation criteria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3. Compare exposure with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3.1 Identify relevant guidelines and compare</w:t>
            </w:r>
            <w:r w:rsidRPr="00E57EC8">
              <w:t xml:space="preserve"> risk exposure levels with organisational guidelines</w:t>
            </w:r>
          </w:p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3.2 Compare exposure levels with industry and statutory obligations, and identify and report unacceptable residual risks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4. Prepare probability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4.1 Analyse specific issues using measurement c</w:t>
            </w:r>
            <w:r w:rsidRPr="00E57EC8">
              <w:t>riteria</w:t>
            </w:r>
          </w:p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4.2 Prepare risk map that ranks and summarises threats and risk issues in consistent manner</w:t>
            </w:r>
          </w:p>
        </w:tc>
      </w:tr>
      <w:tr w:rsidTr="00E57E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5. Communicate with relevant internal and external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5.1 Identify stakeholders and seek out their views</w:t>
            </w:r>
          </w:p>
          <w:p w:rsidR="00000000" w:rsidRPr="00E57EC8" w:rsidP="00E57EC8">
            <w:pPr>
              <w:pStyle w:val="BodyText"/>
            </w:pPr>
            <w:r w:rsidRPr="00E57EC8">
              <w:t xml:space="preserve">5.2 Provide information to stakeholders </w:t>
            </w:r>
            <w:r w:rsidRPr="00E57EC8">
              <w:t>at each stage of assessing organisation’s exposure to risks</w:t>
            </w:r>
          </w:p>
        </w:tc>
      </w:tr>
    </w:tbl>
    <w:p w:rsidR="00000000" w:rsidRPr="00E57EC8" w:rsidP="00E57EC8">
      <w:pPr>
        <w:pStyle w:val="BodyText"/>
      </w:pPr>
    </w:p>
    <w:p w:rsidR="00000000" w:rsidRPr="00E57EC8" w:rsidP="00E57EC8">
      <w:pPr>
        <w:pStyle w:val="AllowPageBreak"/>
      </w:pPr>
    </w:p>
    <w:p w:rsidR="00000000" w:rsidRPr="00E57EC8" w:rsidP="00E57EC8">
      <w:pPr>
        <w:pStyle w:val="Heading1"/>
      </w:pPr>
      <w:bookmarkStart w:id="5" w:name="O_697326"/>
      <w:bookmarkEnd w:id="5"/>
      <w:r w:rsidRPr="00E57EC8">
        <w:t>Foundation Skills</w:t>
      </w:r>
    </w:p>
    <w:p w:rsidR="00000000" w:rsidRPr="00860196" w:rsidP="00860196">
      <w:pPr>
        <w:pStyle w:val="BodyText"/>
        <w:rPr>
          <w:i/>
        </w:rPr>
      </w:pPr>
      <w:r w:rsidRPr="008601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rPr>
                <w:rStyle w:val="SpecialBold"/>
              </w:rPr>
              <w:t>Description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1.1, 3.1, 4.1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>Critically analyses complex documentation from a variety of sources and consolidates information relating to specific criteria to determine requirements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1.2, 3.2, 4.2, 5.1, 5.2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ListBullet"/>
            </w:pPr>
            <w:r w:rsidRPr="00E57EC8">
              <w:t>Uses a range of formats and structures to report and present information logically</w:t>
            </w:r>
          </w:p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>Develops material for a specific audience using clear and detailed language to convey accurate information and recommendations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3.2, 5.1, 5.2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ListBullet"/>
            </w:pPr>
            <w:r w:rsidRPr="00E57EC8">
              <w:t>Participate</w:t>
            </w:r>
            <w:r w:rsidRPr="00E57EC8">
              <w:t>s in verbal exchanges using active listening and questioning techniques to convey information and elicit the views and opinions of internal and external personnel</w:t>
            </w:r>
          </w:p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 xml:space="preserve">Clearly explains detailed information using concepts, language, tone and pace appropriate to </w:t>
            </w:r>
            <w:r w:rsidRPr="00E57EC8">
              <w:t>the audience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1.2, 2.1, 2.3, 3.2, 4.1, 4.2, 5.2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>Performs mathematical calculations to analyse financial data and statistics, and to interpret trends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 xml:space="preserve">Navigate the </w:t>
            </w:r>
            <w:r w:rsidRPr="00E57EC8">
              <w:t>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1.1, 3.1, 3.2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ListBullet"/>
            </w:pPr>
            <w:r w:rsidRPr="00E57EC8">
              <w:t xml:space="preserve">Identifies and resolves key business issues, processes and practices that may have legal or organisational </w:t>
            </w:r>
            <w:r w:rsidRPr="00E57EC8">
              <w:t>implications</w:t>
            </w:r>
          </w:p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>Modifies or develops organisational policy and procedures to comply with legislative requirements and organisational goals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Interact wit</w:t>
            </w:r>
            <w:r w:rsidRPr="00E57EC8">
              <w:t>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ListBullet"/>
              <w:rPr>
                <w:lang w:val="en-NZ"/>
              </w:rPr>
            </w:pPr>
            <w:r w:rsidRPr="00E57EC8">
              <w:t>Implements strategies for a diverse range of colleagues and clients to build rapport and foster strong relationships</w:t>
            </w:r>
          </w:p>
        </w:tc>
      </w:tr>
      <w:tr w:rsidTr="00E57E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1.2, 2.1-2.3, 3.1, 3.2, 4.1, 4.2,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ListBullet"/>
            </w:pPr>
            <w:r w:rsidRPr="00E57EC8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E57EC8" w:rsidP="00E57EC8">
            <w:pPr>
              <w:pStyle w:val="ListBullet"/>
            </w:pPr>
            <w:r w:rsidRPr="00E57EC8">
              <w:t xml:space="preserve">Applies systematic and analytical decision-making processes for complex </w:t>
            </w:r>
            <w:r w:rsidRPr="00E57EC8">
              <w:t>and non-routine situations</w:t>
            </w:r>
          </w:p>
          <w:p w:rsidR="00000000" w:rsidRPr="00E57EC8" w:rsidP="00E57EC8">
            <w:pPr>
              <w:pStyle w:val="ListBullet"/>
            </w:pPr>
            <w:r w:rsidRPr="00E57EC8">
              <w:t>Uses formal analytical thinking techniques to identify or predict issues and generate possible solutions</w:t>
            </w:r>
          </w:p>
          <w:p w:rsidR="00000000" w:rsidRPr="00E57EC8" w:rsidP="00E57EC8">
            <w:pPr>
              <w:pStyle w:val="ListBullet"/>
            </w:pPr>
            <w:r w:rsidRPr="00E57EC8">
              <w:t xml:space="preserve">Investigates new and innovative ideas as a means to continuously improve work practices and processes through consultation, </w:t>
            </w:r>
            <w:r w:rsidRPr="00E57EC8">
              <w:t>and formal analytical thinking</w:t>
            </w:r>
          </w:p>
          <w:p w:rsidR="00000000" w:rsidRPr="00E57EC8" w:rsidP="00E57EC8">
            <w:pPr>
              <w:pStyle w:val="ListBullet"/>
            </w:pPr>
            <w:r w:rsidRPr="00E57EC8">
              <w:t>Uses digital systems and technologies to enter, store or access information</w:t>
            </w:r>
          </w:p>
        </w:tc>
      </w:tr>
    </w:tbl>
    <w:p w:rsidR="00000000" w:rsidRPr="00E57EC8" w:rsidP="00E57EC8">
      <w:pPr>
        <w:pStyle w:val="BodyText"/>
      </w:pPr>
    </w:p>
    <w:p w:rsidR="00000000" w:rsidRPr="00E57EC8" w:rsidP="00E57EC8">
      <w:pPr>
        <w:pStyle w:val="AllowPageBreak"/>
      </w:pPr>
    </w:p>
    <w:p w:rsidR="00000000" w:rsidRPr="00E57EC8" w:rsidP="00E57EC8">
      <w:pPr>
        <w:pStyle w:val="Heading1"/>
      </w:pPr>
      <w:bookmarkStart w:id="6" w:name="O_697328"/>
      <w:bookmarkEnd w:id="6"/>
      <w:r w:rsidRPr="00E57E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5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Code and title</w:t>
            </w:r>
          </w:p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Code and title</w:t>
            </w:r>
          </w:p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rPr>
                <w:rStyle w:val="SpecialBold"/>
              </w:rPr>
              <w:t>Equivalence status</w:t>
            </w:r>
          </w:p>
        </w:tc>
      </w:tr>
      <w:tr w:rsidTr="00E5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FNS</w:t>
            </w:r>
            <w:r w:rsidRPr="00E57EC8">
              <w:t>RSK502 Assess risks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FNSRSK502A Assess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C8">
            <w:pPr>
              <w:pStyle w:val="BodyText"/>
              <w:rPr>
                <w:lang w:val="en-NZ"/>
              </w:rPr>
            </w:pPr>
            <w:r w:rsidRPr="00E57E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C8" w:rsidP="00E57EC8">
            <w:pPr>
              <w:pStyle w:val="BodyText"/>
            </w:pPr>
            <w:r w:rsidRPr="00E57EC8">
              <w:t>Equivalent unit</w:t>
            </w:r>
          </w:p>
        </w:tc>
      </w:tr>
    </w:tbl>
    <w:p w:rsidR="00000000" w:rsidRPr="00E57EC8" w:rsidP="00E57EC8">
      <w:pPr>
        <w:pStyle w:val="BodyText"/>
      </w:pPr>
    </w:p>
    <w:p w:rsidR="00000000" w:rsidRPr="00E57EC8" w:rsidP="00E57EC8">
      <w:pPr>
        <w:pStyle w:val="AllowPageBreak"/>
      </w:pPr>
    </w:p>
    <w:p w:rsidR="00000000" w:rsidRPr="00E57EC8" w:rsidP="00E57EC8">
      <w:pPr>
        <w:pStyle w:val="Heading1"/>
      </w:pPr>
      <w:bookmarkStart w:id="7" w:name="O_697335"/>
      <w:bookmarkEnd w:id="7"/>
      <w:r w:rsidRPr="00E57EC8">
        <w:t>Links</w:t>
      </w:r>
    </w:p>
    <w:p w:rsidR="00000000" w:rsidRPr="00E57EC8" w:rsidP="00860196">
      <w:pPr>
        <w:pStyle w:val="BodyText"/>
      </w:pPr>
      <w:r w:rsidRPr="00E57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43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7EC8" w:rsidP="00E57EC8"/>
    <w:sectPr w:rsidSect="00E57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C8" w:rsidRPr="00860196" w:rsidP="00860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96" w:rsidP="00E57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196" w:rsidP="00E57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196" w:rsidP="00E57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EC8" w:rsidRPr="00860196" w:rsidP="00860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96" w:rsidRPr="002D2AF8" w:rsidP="00E57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FNSRSK502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60196" w:rsidP="00E57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A3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AF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C8"/>
  </w:style>
  <w:style w:type="character" w:customStyle="1" w:styleId="Heading1Char">
    <w:name w:val="Heading 1 Char"/>
    <w:basedOn w:val="DefaultParagraphFont"/>
    <w:link w:val="Heading1"/>
    <w:rsid w:val="00E57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E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EC8"/>
    <w:rPr>
      <w:b/>
      <w:spacing w:val="0"/>
    </w:rPr>
  </w:style>
  <w:style w:type="character" w:styleId="Emphasis">
    <w:name w:val="Emphasis"/>
    <w:basedOn w:val="DefaultParagraphFont"/>
    <w:qFormat/>
    <w:rsid w:val="00E57EC8"/>
    <w:rPr>
      <w:i/>
    </w:rPr>
  </w:style>
  <w:style w:type="paragraph" w:customStyle="1" w:styleId="SuperHeading">
    <w:name w:val="SuperHeading"/>
    <w:basedOn w:val="Normal"/>
    <w:rsid w:val="00E57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E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C8"/>
  </w:style>
  <w:style w:type="paragraph" w:styleId="TableofFigures">
    <w:name w:val="table of figures"/>
    <w:basedOn w:val="Normal"/>
    <w:next w:val="Normal"/>
    <w:semiHidden/>
    <w:rsid w:val="00E57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EC8"/>
    <w:rPr>
      <w:rFonts w:ascii="Wingdings" w:hAnsi="Wingdings"/>
    </w:rPr>
  </w:style>
  <w:style w:type="paragraph" w:customStyle="1" w:styleId="TableHeading">
    <w:name w:val="Table Heading"/>
    <w:basedOn w:val="HeadingBase"/>
    <w:rsid w:val="00E57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C8"/>
    <w:rPr>
      <w:color w:val="0033CC"/>
      <w:u w:val="none"/>
    </w:rPr>
  </w:style>
  <w:style w:type="paragraph" w:customStyle="1" w:styleId="BodyTextRight">
    <w:name w:val="Body Text Right"/>
    <w:basedOn w:val="BodyText"/>
    <w:rsid w:val="00E57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C8"/>
    <w:rPr>
      <w:sz w:val="32"/>
    </w:rPr>
  </w:style>
  <w:style w:type="paragraph" w:customStyle="1" w:styleId="HeadingProcedure">
    <w:name w:val="Heading Procedure"/>
    <w:basedOn w:val="HeadingBase"/>
    <w:next w:val="Normal"/>
    <w:rsid w:val="00E57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C8"/>
    <w:pPr>
      <w:spacing w:before="60" w:after="60"/>
    </w:pPr>
  </w:style>
  <w:style w:type="paragraph" w:styleId="ListContinue">
    <w:name w:val="List Continue"/>
    <w:basedOn w:val="List"/>
    <w:rsid w:val="00E57EC8"/>
    <w:pPr>
      <w:ind w:firstLine="0"/>
    </w:pPr>
  </w:style>
  <w:style w:type="paragraph" w:customStyle="1" w:styleId="ListNote">
    <w:name w:val="List Note"/>
    <w:basedOn w:val="List"/>
    <w:rsid w:val="00E57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C8"/>
    <w:rPr>
      <w:rFonts w:ascii="Courier New" w:hAnsi="Courier New"/>
    </w:rPr>
  </w:style>
  <w:style w:type="paragraph" w:customStyle="1" w:styleId="NoteBullet">
    <w:name w:val="Note Bullet"/>
    <w:basedOn w:val="Note"/>
    <w:rsid w:val="00E57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C8"/>
    <w:rPr>
      <w:b/>
      <w:smallCaps/>
    </w:rPr>
  </w:style>
  <w:style w:type="paragraph" w:customStyle="1" w:styleId="TableListNumber">
    <w:name w:val="Table List Number"/>
    <w:basedOn w:val="ListNumber"/>
    <w:rsid w:val="00E57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C8"/>
    <w:pPr>
      <w:numPr>
        <w:numId w:val="8"/>
      </w:numPr>
    </w:pPr>
  </w:style>
  <w:style w:type="paragraph" w:customStyle="1" w:styleId="ListAlpha2">
    <w:name w:val="List Alpha 2"/>
    <w:basedOn w:val="List2"/>
    <w:rsid w:val="00E57EC8"/>
    <w:pPr>
      <w:numPr>
        <w:numId w:val="7"/>
      </w:numPr>
    </w:pPr>
  </w:style>
  <w:style w:type="paragraph" w:styleId="List2">
    <w:name w:val="List 2"/>
    <w:basedOn w:val="BodyText"/>
    <w:rsid w:val="00E57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EC8"/>
    <w:pPr>
      <w:numPr>
        <w:numId w:val="3"/>
      </w:numPr>
    </w:pPr>
  </w:style>
  <w:style w:type="paragraph" w:styleId="ListContinue2">
    <w:name w:val="List Continue 2"/>
    <w:basedOn w:val="List2"/>
    <w:rsid w:val="00E57EC8"/>
    <w:pPr>
      <w:ind w:firstLine="0"/>
    </w:pPr>
  </w:style>
  <w:style w:type="paragraph" w:styleId="ListContinue3">
    <w:name w:val="List Continue 3"/>
    <w:basedOn w:val="List3"/>
    <w:rsid w:val="00E57EC8"/>
    <w:pPr>
      <w:ind w:left="1021" w:firstLine="0"/>
    </w:pPr>
  </w:style>
  <w:style w:type="paragraph" w:styleId="ListContinue4">
    <w:name w:val="List Continue 4"/>
    <w:basedOn w:val="List4"/>
    <w:rsid w:val="00E57EC8"/>
    <w:pPr>
      <w:ind w:firstLine="0"/>
    </w:pPr>
  </w:style>
  <w:style w:type="paragraph" w:styleId="ListContinue5">
    <w:name w:val="List Continue 5"/>
    <w:basedOn w:val="List5"/>
    <w:rsid w:val="00E57EC8"/>
    <w:pPr>
      <w:ind w:firstLine="0"/>
    </w:pPr>
  </w:style>
  <w:style w:type="paragraph" w:styleId="ListNumber3">
    <w:name w:val="List Number 3"/>
    <w:basedOn w:val="List3"/>
    <w:rsid w:val="00E57EC8"/>
    <w:pPr>
      <w:numPr>
        <w:numId w:val="4"/>
      </w:numPr>
    </w:pPr>
  </w:style>
  <w:style w:type="paragraph" w:styleId="ListNumber4">
    <w:name w:val="List Number 4"/>
    <w:basedOn w:val="List4"/>
    <w:rsid w:val="00E57EC8"/>
    <w:pPr>
      <w:numPr>
        <w:numId w:val="5"/>
      </w:numPr>
    </w:pPr>
  </w:style>
  <w:style w:type="paragraph" w:styleId="ListNumber5">
    <w:name w:val="List Number 5"/>
    <w:basedOn w:val="List5"/>
    <w:rsid w:val="00E57EC8"/>
    <w:pPr>
      <w:numPr>
        <w:numId w:val="6"/>
      </w:numPr>
    </w:pPr>
  </w:style>
  <w:style w:type="paragraph" w:styleId="BlockText">
    <w:name w:val="Block Text"/>
    <w:basedOn w:val="Normal"/>
    <w:rsid w:val="00E57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C8"/>
    <w:rPr>
      <w:sz w:val="16"/>
      <w:vertAlign w:val="superscript"/>
    </w:rPr>
  </w:style>
  <w:style w:type="character" w:customStyle="1" w:styleId="Symbols">
    <w:name w:val="Symbols"/>
    <w:basedOn w:val="DefaultParagraphFont"/>
    <w:rsid w:val="00E57EC8"/>
    <w:rPr>
      <w:rFonts w:ascii="Symbol" w:hAnsi="Symbol"/>
    </w:rPr>
  </w:style>
  <w:style w:type="character" w:customStyle="1" w:styleId="MenuOptions">
    <w:name w:val="Menu Options"/>
    <w:basedOn w:val="DefaultParagraphFont"/>
    <w:rsid w:val="00E57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C8"/>
    <w:rPr>
      <w:b/>
    </w:rPr>
  </w:style>
  <w:style w:type="character" w:customStyle="1" w:styleId="Underlined">
    <w:name w:val="Underlined"/>
    <w:basedOn w:val="DefaultParagraphFont"/>
    <w:rsid w:val="00E57EC8"/>
    <w:rPr>
      <w:u w:val="single"/>
    </w:rPr>
  </w:style>
  <w:style w:type="paragraph" w:customStyle="1" w:styleId="TableBodyTextRight">
    <w:name w:val="Table Body Text Right"/>
    <w:basedOn w:val="TableBodyText"/>
    <w:rsid w:val="00E57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C8"/>
    <w:rPr>
      <w:sz w:val="18"/>
    </w:rPr>
  </w:style>
  <w:style w:type="paragraph" w:customStyle="1" w:styleId="BodySmallRight">
    <w:name w:val="Body Small Right"/>
    <w:basedOn w:val="BodyTextRight"/>
    <w:rsid w:val="00E57EC8"/>
    <w:rPr>
      <w:sz w:val="18"/>
      <w:szCs w:val="18"/>
    </w:rPr>
  </w:style>
  <w:style w:type="paragraph" w:customStyle="1" w:styleId="MarginEdition">
    <w:name w:val="Margin Edition"/>
    <w:basedOn w:val="MarginNote"/>
    <w:rsid w:val="00E57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C8"/>
    <w:rPr>
      <w:sz w:val="2"/>
      <w:szCs w:val="2"/>
    </w:rPr>
  </w:style>
  <w:style w:type="character" w:customStyle="1" w:styleId="Small">
    <w:name w:val="Small"/>
    <w:basedOn w:val="DefaultParagraphFont"/>
    <w:rsid w:val="00E57EC8"/>
    <w:rPr>
      <w:sz w:val="16"/>
    </w:rPr>
  </w:style>
  <w:style w:type="paragraph" w:customStyle="1" w:styleId="WideTable">
    <w:name w:val="Wide Table"/>
    <w:basedOn w:val="Normal"/>
    <w:rsid w:val="00E57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C8"/>
  </w:style>
  <w:style w:type="paragraph" w:styleId="Quote">
    <w:name w:val="Quote"/>
    <w:basedOn w:val="Heading1"/>
    <w:link w:val="QuoteChar"/>
    <w:qFormat/>
    <w:rsid w:val="00E57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C8"/>
    <w:pPr>
      <w:pageBreakBefore/>
    </w:pPr>
  </w:style>
  <w:style w:type="paragraph" w:customStyle="1" w:styleId="Border">
    <w:name w:val="Border"/>
    <w:basedOn w:val="Normal"/>
    <w:qFormat/>
    <w:rsid w:val="00E57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C8"/>
    <w:rPr>
      <w:u w:val="single"/>
    </w:rPr>
  </w:style>
  <w:style w:type="character" w:customStyle="1" w:styleId="BoldandItalics">
    <w:name w:val="Bold and Italics"/>
    <w:qFormat/>
    <w:rsid w:val="00E57EC8"/>
    <w:rPr>
      <w:b/>
      <w:i/>
      <w:u w:val="none"/>
    </w:rPr>
  </w:style>
  <w:style w:type="paragraph" w:styleId="BalloonText">
    <w:name w:val="Balloon Text"/>
    <w:basedOn w:val="Normal"/>
    <w:link w:val="BalloonTextChar"/>
    <w:rsid w:val="00E57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EC8"/>
    <w:pPr>
      <w:spacing w:before="0" w:after="0"/>
    </w:pPr>
  </w:style>
  <w:style w:type="paragraph" w:customStyle="1" w:styleId="BodyTextBold">
    <w:name w:val="Body Text Bold"/>
    <w:basedOn w:val="BodyText"/>
    <w:qFormat/>
    <w:rsid w:val="00E57EC8"/>
    <w:rPr>
      <w:b/>
    </w:rPr>
  </w:style>
  <w:style w:type="character" w:styleId="Hyperlink">
    <w:name w:val="Hyperlink"/>
    <w:basedOn w:val="DefaultParagraphFont"/>
    <w:uiPriority w:val="99"/>
    <w:unhideWhenUsed/>
    <w:rsid w:val="00860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4189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FNSRSK502 Assess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