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4C8" w:rsidP="00986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FNSRSK411 Apply risk management strategies to own work</w:t>
      </w:r>
      <w:r>
        <w:fldChar w:fldCharType="end"/>
      </w:r>
    </w:p>
    <w:p w:rsidR="009864C8" w:rsidP="009864C8">
      <w:pPr>
        <w:pStyle w:val="Version"/>
        <w:sectPr w:rsidSect="005560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0A2" w:rsidP="005560A2">
      <w:pPr>
        <w:pStyle w:val="SuperHeading"/>
      </w:pPr>
      <w:r w:rsidRPr="005560A2">
        <w:t>FNSRSK411 Apply risk management strategies to own work</w:t>
      </w:r>
    </w:p>
    <w:p w:rsidR="00000000" w:rsidRPr="005560A2" w:rsidP="005560A2">
      <w:pPr>
        <w:pStyle w:val="Heading1"/>
      </w:pPr>
      <w:bookmarkStart w:id="1" w:name="O_1090604"/>
      <w:bookmarkEnd w:id="1"/>
      <w:r w:rsidRPr="005560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60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0A2" w:rsidP="005560A2">
            <w:pPr>
              <w:pStyle w:val="BodyText"/>
            </w:pPr>
            <w:r w:rsidRPr="005560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BodyText"/>
              <w:rPr>
                <w:lang w:val="en-NZ"/>
              </w:rPr>
            </w:pPr>
            <w:r w:rsidRPr="005560A2">
              <w:rPr>
                <w:rStyle w:val="SpecialBold"/>
              </w:rPr>
              <w:t>Comments</w:t>
            </w:r>
          </w:p>
        </w:tc>
      </w:tr>
      <w:tr w:rsidTr="005560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BodyText"/>
              <w:rPr>
                <w:lang w:val="en-NZ"/>
              </w:rPr>
            </w:pPr>
            <w:r w:rsidRPr="005560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0A2" w:rsidP="005560A2">
            <w:pPr>
              <w:pStyle w:val="BodyText"/>
            </w:pPr>
            <w:r w:rsidRPr="005560A2">
              <w:t>This version first released with FNS Financial Services Training Package Version 4.0.</w:t>
            </w:r>
          </w:p>
        </w:tc>
      </w:tr>
    </w:tbl>
    <w:p w:rsidR="00000000" w:rsidRPr="005560A2" w:rsidP="005560A2">
      <w:pPr>
        <w:pStyle w:val="BodyText"/>
      </w:pPr>
    </w:p>
    <w:p w:rsidR="00000000" w:rsidRPr="005560A2" w:rsidP="005560A2">
      <w:pPr>
        <w:pStyle w:val="AllowPageBreak"/>
      </w:pPr>
    </w:p>
    <w:p w:rsidR="00000000" w:rsidRPr="005560A2" w:rsidP="005560A2">
      <w:pPr>
        <w:pStyle w:val="Heading1"/>
      </w:pPr>
      <w:bookmarkStart w:id="2" w:name="O_1090609"/>
      <w:bookmarkEnd w:id="2"/>
      <w:r w:rsidRPr="005560A2">
        <w:t>Application</w:t>
      </w:r>
    </w:p>
    <w:p w:rsidR="00000000" w:rsidRPr="005560A2" w:rsidP="009864C8">
      <w:pPr>
        <w:pStyle w:val="BodyText"/>
      </w:pPr>
      <w:r w:rsidRPr="005560A2">
        <w:t>This unit describes the skills and knowledge required to apply an orga</w:t>
      </w:r>
      <w:r w:rsidRPr="005560A2">
        <w:t>nisation</w:t>
      </w:r>
      <w:r>
        <w:t>’</w:t>
      </w:r>
      <w:r w:rsidRPr="005560A2">
        <w:t>s risk management strategies to own work and use risk mitigation and elimination techniques and tools to manage risk. It includes reporting risk management or compliance breaches or concerns.</w:t>
      </w:r>
    </w:p>
    <w:p w:rsidR="00000000" w:rsidRPr="005560A2" w:rsidP="009864C8">
      <w:pPr>
        <w:pStyle w:val="BodyText"/>
      </w:pPr>
      <w:r w:rsidRPr="005560A2">
        <w:t>It applies to individuals who use specialised knowledge</w:t>
      </w:r>
      <w:r w:rsidRPr="005560A2">
        <w:t>, follow organisational policy and strategies and use discretion within limits of own job role to manage risk.</w:t>
      </w:r>
    </w:p>
    <w:p w:rsidR="00000000" w:rsidRPr="005560A2" w:rsidP="009864C8">
      <w:pPr>
        <w:pStyle w:val="BodyText"/>
      </w:pPr>
      <w:r w:rsidRPr="005560A2">
        <w:t>No licensing, legislative or certification requirements apply to this unit at the time of publication.</w:t>
      </w:r>
    </w:p>
    <w:p w:rsidR="00000000" w:rsidRPr="005560A2" w:rsidP="005560A2">
      <w:pPr>
        <w:pStyle w:val="Heading1"/>
      </w:pPr>
      <w:bookmarkStart w:id="3" w:name="O_1090608"/>
      <w:bookmarkEnd w:id="3"/>
      <w:r w:rsidRPr="005560A2">
        <w:t>Unit Sector</w:t>
      </w:r>
    </w:p>
    <w:p w:rsidR="00000000" w:rsidRPr="005560A2" w:rsidP="009864C8">
      <w:pPr>
        <w:pStyle w:val="BodyText"/>
      </w:pPr>
      <w:r w:rsidRPr="005560A2">
        <w:t>Risk manage</w:t>
      </w:r>
      <w:r w:rsidRPr="005560A2">
        <w:t>ment</w:t>
      </w:r>
    </w:p>
    <w:p w:rsidR="00000000" w:rsidRPr="005560A2" w:rsidP="005560A2">
      <w:pPr>
        <w:pStyle w:val="Heading1"/>
      </w:pPr>
      <w:bookmarkStart w:id="4" w:name="O_1090607"/>
      <w:bookmarkEnd w:id="4"/>
      <w:r w:rsidRPr="005560A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5560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0A2" w:rsidP="005560A2">
            <w:pPr>
              <w:pStyle w:val="BodyText"/>
            </w:pPr>
            <w:r w:rsidRPr="005560A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BodyText"/>
              <w:rPr>
                <w:lang w:val="en-NZ"/>
              </w:rPr>
            </w:pPr>
            <w:r w:rsidRPr="005560A2">
              <w:rPr>
                <w:rStyle w:val="SpecialBold"/>
              </w:rPr>
              <w:t>PERFORMANCE CRITERIA</w:t>
            </w:r>
          </w:p>
        </w:tc>
      </w:tr>
      <w:tr w:rsidTr="005560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0A2" w:rsidP="005560A2">
            <w:pPr>
              <w:pStyle w:val="BodyText"/>
            </w:pPr>
            <w:r w:rsidRPr="005560A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BodyText"/>
              <w:rPr>
                <w:lang w:val="en-NZ"/>
              </w:rPr>
            </w:pPr>
            <w:r w:rsidRPr="005560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60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List"/>
              <w:rPr>
                <w:lang w:val="en-NZ"/>
              </w:rPr>
            </w:pPr>
            <w:r w:rsidRPr="005560A2">
              <w:t xml:space="preserve">1. Identify and confirm risk management strategies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0A2" w:rsidP="005560A2">
            <w:pPr>
              <w:pStyle w:val="List"/>
            </w:pPr>
            <w:r w:rsidRPr="005560A2">
              <w:t>1.1 Research organisational, legislative and regulatory requirements and standards for risk management as indicated by regulators applicable to own job role</w:t>
            </w:r>
          </w:p>
          <w:p w:rsidR="00000000" w:rsidRPr="005560A2" w:rsidP="005560A2">
            <w:pPr>
              <w:pStyle w:val="List"/>
            </w:pPr>
            <w:r w:rsidRPr="005560A2">
              <w:t>1.2 Access and interpret organisational strateg</w:t>
            </w:r>
            <w:r w:rsidRPr="005560A2">
              <w:t>y, policy and procedures for risk management</w:t>
            </w:r>
          </w:p>
          <w:p w:rsidR="00000000" w:rsidP="005560A2">
            <w:pPr>
              <w:pStyle w:val="List"/>
              <w:rPr>
                <w:lang w:val="en-NZ"/>
              </w:rPr>
            </w:pPr>
            <w:r w:rsidRPr="005560A2">
              <w:t>1.3 Clarify and confirm own risk management accountabilities and responsibility with key stakeholders as required</w:t>
            </w:r>
          </w:p>
        </w:tc>
      </w:tr>
      <w:tr w:rsidTr="005560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List"/>
              <w:rPr>
                <w:lang w:val="en-NZ"/>
              </w:rPr>
            </w:pPr>
            <w:r w:rsidRPr="005560A2">
              <w:t>2. Apply risk management strategies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0A2" w:rsidP="005560A2">
            <w:pPr>
              <w:pStyle w:val="List"/>
            </w:pPr>
            <w:r w:rsidRPr="005560A2">
              <w:t>2.1 Determine appropriate organisational strategies and tools for controlling risks in own job role</w:t>
            </w:r>
          </w:p>
          <w:p w:rsidR="00000000" w:rsidRPr="005560A2" w:rsidP="005560A2">
            <w:pPr>
              <w:pStyle w:val="List"/>
            </w:pPr>
            <w:r w:rsidRPr="005560A2">
              <w:t xml:space="preserve">2.2 Determine appropriate tools and strategies for controlling risk </w:t>
            </w:r>
            <w:r w:rsidRPr="005560A2">
              <w:t>where own job role intersects with work of others</w:t>
            </w:r>
          </w:p>
          <w:p w:rsidR="00000000" w:rsidP="005560A2">
            <w:pPr>
              <w:pStyle w:val="List"/>
              <w:rPr>
                <w:lang w:val="en-NZ"/>
              </w:rPr>
            </w:pPr>
            <w:r w:rsidRPr="005560A2">
              <w:t>2.3 Choose and apply tools and strateg</w:t>
            </w:r>
            <w:r w:rsidRPr="005560A2">
              <w:t>ies to own area of operation and responsibility</w:t>
            </w:r>
          </w:p>
        </w:tc>
      </w:tr>
      <w:tr w:rsidTr="005560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List"/>
              <w:rPr>
                <w:lang w:val="en-NZ"/>
              </w:rPr>
            </w:pPr>
            <w:r w:rsidRPr="005560A2">
              <w:t>3. Report risk management breaches or concerns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0A2" w:rsidP="005560A2">
            <w:pPr>
              <w:pStyle w:val="List"/>
            </w:pPr>
            <w:r w:rsidRPr="005560A2">
              <w:t>3.1 Identify and record evidence of a breach or concern</w:t>
            </w:r>
          </w:p>
          <w:p w:rsidR="00000000" w:rsidRPr="005560A2" w:rsidP="005560A2">
            <w:pPr>
              <w:pStyle w:val="List"/>
            </w:pPr>
            <w:r w:rsidRPr="005560A2">
              <w:t>3.2 Determine organisational procedure to follow in event of breach or concern</w:t>
            </w:r>
          </w:p>
          <w:p w:rsidR="00000000" w:rsidRPr="005560A2" w:rsidP="005560A2">
            <w:pPr>
              <w:pStyle w:val="List"/>
            </w:pPr>
            <w:r w:rsidRPr="005560A2">
              <w:t>3.3 Report breach or conc</w:t>
            </w:r>
            <w:r w:rsidRPr="005560A2">
              <w:t>ern as indicated by organisational procedure</w:t>
            </w:r>
          </w:p>
          <w:p w:rsidR="00000000" w:rsidP="005560A2">
            <w:pPr>
              <w:pStyle w:val="List"/>
              <w:rPr>
                <w:lang w:val="en-NZ"/>
              </w:rPr>
            </w:pPr>
            <w:r w:rsidRPr="005560A2">
              <w:t>3.4 Record notification of breach or concern according to organisational procedure</w:t>
            </w:r>
          </w:p>
        </w:tc>
      </w:tr>
      <w:tr w:rsidTr="005560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List"/>
              <w:rPr>
                <w:lang w:val="en-NZ"/>
              </w:rPr>
            </w:pPr>
            <w:r w:rsidRPr="005560A2">
              <w:t>4. Review and propose improvements to risk management strategies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0A2" w:rsidP="005560A2">
            <w:pPr>
              <w:pStyle w:val="List"/>
            </w:pPr>
            <w:r w:rsidRPr="005560A2">
              <w:t>4.1 Establish regular processes to monitor, audit and review a</w:t>
            </w:r>
            <w:r w:rsidRPr="005560A2">
              <w:t>pplication of risk management strategies to own work practice</w:t>
            </w:r>
          </w:p>
          <w:p w:rsidR="00000000" w:rsidRPr="005560A2" w:rsidP="005560A2">
            <w:pPr>
              <w:pStyle w:val="List"/>
            </w:pPr>
            <w:r w:rsidRPr="005560A2">
              <w:t>4.2 Identify opportunities for improvements in risk management strategies and recommend to appropriate stakeholders according to organisational procedure</w:t>
            </w:r>
          </w:p>
        </w:tc>
      </w:tr>
    </w:tbl>
    <w:p w:rsidR="00000000" w:rsidRPr="005560A2" w:rsidP="005560A2">
      <w:pPr>
        <w:pStyle w:val="List2"/>
      </w:pPr>
    </w:p>
    <w:p w:rsidR="00000000" w:rsidRPr="005560A2" w:rsidP="005560A2">
      <w:pPr>
        <w:pStyle w:val="AllowPageBreak"/>
      </w:pPr>
    </w:p>
    <w:p w:rsidR="00000000" w:rsidRPr="005560A2" w:rsidP="005560A2">
      <w:pPr>
        <w:pStyle w:val="Heading1"/>
      </w:pPr>
      <w:bookmarkStart w:id="5" w:name="O_1090606"/>
      <w:bookmarkEnd w:id="5"/>
      <w:r w:rsidRPr="005560A2">
        <w:t>Foundation Skills</w:t>
      </w:r>
    </w:p>
    <w:p w:rsidR="00000000" w:rsidRPr="009864C8" w:rsidP="009864C8">
      <w:pPr>
        <w:pStyle w:val="BodyText"/>
        <w:rPr>
          <w:i/>
        </w:rPr>
      </w:pPr>
      <w:r w:rsidRPr="009864C8">
        <w:rPr>
          <w:rStyle w:val="Emphasis"/>
        </w:rPr>
        <w:t>T</w:t>
      </w:r>
      <w:r w:rsidRPr="009864C8">
        <w:rPr>
          <w:rStyle w:val="Emphasis"/>
        </w:rPr>
        <w:t>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7"/>
        <w:gridCol w:w="6729"/>
      </w:tblGrid>
      <w:tr w:rsidTr="009864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0A2" w:rsidP="005560A2">
            <w:pPr>
              <w:pStyle w:val="BodyText"/>
            </w:pPr>
            <w:r w:rsidRPr="005560A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BodyText"/>
              <w:rPr>
                <w:lang w:val="en-NZ"/>
              </w:rPr>
            </w:pPr>
            <w:r w:rsidRPr="005560A2">
              <w:rPr>
                <w:rStyle w:val="SpecialBold"/>
              </w:rPr>
              <w:t>Description</w:t>
            </w:r>
          </w:p>
        </w:tc>
      </w:tr>
      <w:tr w:rsidTr="009864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BodyText"/>
              <w:rPr>
                <w:lang w:val="en-NZ"/>
              </w:rPr>
            </w:pPr>
            <w:r w:rsidRPr="005560A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0A2" w:rsidP="005560A2">
            <w:pPr>
              <w:pStyle w:val="ListBullet"/>
            </w:pPr>
            <w:r w:rsidRPr="005560A2">
              <w:t>Articulates clearly using vocabulary suitable to audience to convey or request information</w:t>
            </w:r>
          </w:p>
          <w:p w:rsidR="00000000" w:rsidP="005560A2">
            <w:pPr>
              <w:pStyle w:val="ListBullet"/>
              <w:rPr>
                <w:lang w:val="en-NZ"/>
              </w:rPr>
            </w:pPr>
            <w:r w:rsidRPr="005560A2">
              <w:t>Uses listening and questioning techniques to confirm understanding</w:t>
            </w:r>
          </w:p>
        </w:tc>
      </w:tr>
      <w:tr w:rsidTr="009864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BodyText"/>
              <w:rPr>
                <w:lang w:val="en-NZ"/>
              </w:rPr>
            </w:pPr>
            <w:r w:rsidRPr="005560A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ListBullet"/>
              <w:rPr>
                <w:lang w:val="en-NZ"/>
              </w:rPr>
            </w:pPr>
            <w:r w:rsidRPr="005560A2">
              <w:t>Critically analyses complex documentation from a variety of sources and consolidates inf</w:t>
            </w:r>
            <w:r w:rsidRPr="005560A2">
              <w:t>ormation relating to specific criteria to determine requirements</w:t>
            </w:r>
          </w:p>
        </w:tc>
      </w:tr>
      <w:tr w:rsidTr="009864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BodyText"/>
              <w:rPr>
                <w:lang w:val="en-NZ"/>
              </w:rPr>
            </w:pPr>
            <w:r w:rsidRPr="005560A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ListBullet"/>
              <w:rPr>
                <w:lang w:val="en-NZ"/>
              </w:rPr>
            </w:pPr>
            <w:r w:rsidRPr="005560A2">
              <w:t>Prepares documentation and correspondence using clear language, correct spelling and terminology</w:t>
            </w:r>
          </w:p>
        </w:tc>
      </w:tr>
      <w:tr w:rsidTr="009864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BodyText"/>
              <w:rPr>
                <w:lang w:val="en-NZ"/>
              </w:rPr>
            </w:pPr>
            <w:r w:rsidRPr="005560A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ListBullet"/>
              <w:rPr>
                <w:lang w:val="en-NZ"/>
              </w:rPr>
            </w:pPr>
            <w:r w:rsidRPr="005560A2">
              <w:t>Selects and uses appropriate conventions and protocols when communicating</w:t>
            </w:r>
            <w:r w:rsidRPr="005560A2">
              <w:t xml:space="preserve"> with diverse stakeholders in a range of work contexts</w:t>
            </w:r>
          </w:p>
        </w:tc>
      </w:tr>
      <w:tr w:rsidTr="009864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BodyText"/>
              <w:rPr>
                <w:lang w:val="en-NZ"/>
              </w:rPr>
            </w:pPr>
            <w:r w:rsidRPr="005560A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ListBullet"/>
              <w:rPr>
                <w:lang w:val="en-NZ"/>
              </w:rPr>
            </w:pPr>
            <w:r w:rsidRPr="005560A2">
              <w:t>Contributes to continuous improvement of current work practices by applying principles of analytical and lateral thinking</w:t>
            </w:r>
          </w:p>
        </w:tc>
      </w:tr>
      <w:tr w:rsidTr="009864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BodyText"/>
              <w:rPr>
                <w:lang w:val="en-NZ"/>
              </w:rPr>
            </w:pPr>
            <w:r w:rsidRPr="005560A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ListBullet"/>
              <w:rPr>
                <w:lang w:val="en-NZ"/>
              </w:rPr>
            </w:pPr>
            <w:r w:rsidRPr="005560A2">
              <w:t>Takes responsibility for planning, sequencing and prioritising tasks and own workload for efficiency and effective outcomes</w:t>
            </w:r>
          </w:p>
        </w:tc>
      </w:tr>
      <w:tr w:rsidTr="009864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BodyText"/>
              <w:rPr>
                <w:lang w:val="en-NZ"/>
              </w:rPr>
            </w:pPr>
            <w:r w:rsidRPr="005560A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ListBullet"/>
              <w:rPr>
                <w:lang w:val="en-NZ"/>
              </w:rPr>
            </w:pPr>
            <w:r w:rsidRPr="005560A2">
              <w:t xml:space="preserve">Uses analytical thinking techniques to identify issues and generate possible solutions, seeking input from others </w:t>
            </w:r>
            <w:r w:rsidRPr="005560A2">
              <w:t>when necessary</w:t>
            </w:r>
          </w:p>
        </w:tc>
      </w:tr>
      <w:tr w:rsidTr="009864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A2">
            <w:pPr>
              <w:pStyle w:val="BodyText"/>
              <w:rPr>
                <w:lang w:val="en-NZ"/>
              </w:rPr>
            </w:pPr>
            <w:r w:rsidRPr="005560A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0A2" w:rsidP="005560A2">
            <w:pPr>
              <w:pStyle w:val="ListBullet"/>
            </w:pPr>
            <w:r w:rsidRPr="005560A2">
              <w:t>Develops, maintains and applies knowledge of policies, procedures, legislation and regulations relevant to current role</w:t>
            </w:r>
          </w:p>
          <w:p w:rsidR="00000000" w:rsidRPr="005560A2" w:rsidP="005560A2">
            <w:pPr>
              <w:pStyle w:val="ListBullet"/>
            </w:pPr>
            <w:r w:rsidRPr="005560A2">
              <w:t xml:space="preserve">Takes personal responsibility for following explicit and implicit policies, procedures and legislative </w:t>
            </w:r>
            <w:r w:rsidRPr="005560A2">
              <w:t>requirements</w:t>
            </w:r>
          </w:p>
        </w:tc>
      </w:tr>
    </w:tbl>
    <w:p w:rsidR="00000000" w:rsidRPr="005560A2" w:rsidP="005560A2">
      <w:pPr>
        <w:pStyle w:val="BodyText"/>
      </w:pPr>
    </w:p>
    <w:p w:rsidR="00000000" w:rsidRPr="005560A2" w:rsidP="005560A2">
      <w:pPr>
        <w:pStyle w:val="AllowPageBreak"/>
      </w:pPr>
    </w:p>
    <w:p w:rsidR="00000000" w:rsidRPr="005560A2" w:rsidP="005560A2">
      <w:pPr>
        <w:pStyle w:val="Heading1"/>
      </w:pPr>
      <w:bookmarkStart w:id="6" w:name="O_1090605"/>
      <w:bookmarkEnd w:id="6"/>
      <w:r w:rsidRPr="005560A2">
        <w:t>Unit Mapping Information</w:t>
      </w:r>
    </w:p>
    <w:p w:rsidR="00000000" w:rsidRPr="005560A2" w:rsidP="009864C8">
      <w:pPr>
        <w:pStyle w:val="BodyText"/>
      </w:pPr>
      <w:r w:rsidRPr="005560A2">
        <w:t>No equivalent unit. Supersedes and is not equivalent to FNSRSK401 Implement risk management strategies.</w:t>
      </w:r>
    </w:p>
    <w:p w:rsidR="00000000" w:rsidRPr="005560A2" w:rsidP="005560A2">
      <w:pPr>
        <w:pStyle w:val="Heading1"/>
      </w:pPr>
      <w:bookmarkStart w:id="7" w:name="O_1090598"/>
      <w:bookmarkEnd w:id="7"/>
      <w:r w:rsidRPr="005560A2">
        <w:t>Links</w:t>
      </w:r>
    </w:p>
    <w:p w:rsidR="00000000" w:rsidRPr="005560A2" w:rsidP="009864C8">
      <w:pPr>
        <w:pStyle w:val="BodyText"/>
      </w:pPr>
      <w:r w:rsidRPr="005560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925C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560A2" w:rsidP="005560A2"/>
    <w:sectPr w:rsidSect="005560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0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0A2" w:rsidRPr="009864C8" w:rsidP="00986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0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C8" w:rsidP="005560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64C8" w:rsidP="005560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64C8" w:rsidP="005560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0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0A2" w:rsidRPr="009864C8" w:rsidP="009864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0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C8" w:rsidRPr="002D2AF8" w:rsidP="005560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FNSRSK411 Apply risk management strategies to own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864C8" w:rsidP="005560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925F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12C2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0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0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0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0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0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0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0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0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0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0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0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0A2"/>
  </w:style>
  <w:style w:type="character" w:customStyle="1" w:styleId="Heading1Char">
    <w:name w:val="Heading 1 Char"/>
    <w:basedOn w:val="DefaultParagraphFont"/>
    <w:link w:val="Heading1"/>
    <w:rsid w:val="005560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0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0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60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60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0A2"/>
    <w:rPr>
      <w:b/>
      <w:spacing w:val="0"/>
    </w:rPr>
  </w:style>
  <w:style w:type="character" w:styleId="Emphasis">
    <w:name w:val="Emphasis"/>
    <w:basedOn w:val="DefaultParagraphFont"/>
    <w:qFormat/>
    <w:rsid w:val="005560A2"/>
    <w:rPr>
      <w:i/>
    </w:rPr>
  </w:style>
  <w:style w:type="paragraph" w:customStyle="1" w:styleId="SuperHeading">
    <w:name w:val="SuperHeading"/>
    <w:basedOn w:val="Normal"/>
    <w:rsid w:val="005560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0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560A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560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0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0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0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0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0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0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0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0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0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0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0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0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0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0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0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0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0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60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0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0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0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0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0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0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0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0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0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0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0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0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0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60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0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0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0A2"/>
  </w:style>
  <w:style w:type="paragraph" w:styleId="TableofFigures">
    <w:name w:val="table of figures"/>
    <w:basedOn w:val="Normal"/>
    <w:next w:val="Normal"/>
    <w:semiHidden/>
    <w:rsid w:val="005560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0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60A2"/>
    <w:rPr>
      <w:rFonts w:ascii="Wingdings" w:hAnsi="Wingdings"/>
    </w:rPr>
  </w:style>
  <w:style w:type="paragraph" w:customStyle="1" w:styleId="TableHeading">
    <w:name w:val="Table Heading"/>
    <w:basedOn w:val="HeadingBase"/>
    <w:rsid w:val="005560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0A2"/>
    <w:rPr>
      <w:color w:val="0033CC"/>
      <w:u w:val="none"/>
    </w:rPr>
  </w:style>
  <w:style w:type="paragraph" w:customStyle="1" w:styleId="BodyTextRight">
    <w:name w:val="Body Text Right"/>
    <w:basedOn w:val="BodyText"/>
    <w:rsid w:val="005560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0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0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0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0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0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0A2"/>
    <w:rPr>
      <w:sz w:val="32"/>
    </w:rPr>
  </w:style>
  <w:style w:type="paragraph" w:customStyle="1" w:styleId="HeadingProcedure">
    <w:name w:val="Heading Procedure"/>
    <w:basedOn w:val="HeadingBase"/>
    <w:next w:val="Normal"/>
    <w:rsid w:val="005560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0A2"/>
    <w:pPr>
      <w:spacing w:before="60" w:after="60"/>
    </w:pPr>
  </w:style>
  <w:style w:type="paragraph" w:styleId="ListContinue">
    <w:name w:val="List Continue"/>
    <w:basedOn w:val="List"/>
    <w:rsid w:val="005560A2"/>
    <w:pPr>
      <w:ind w:firstLine="0"/>
    </w:pPr>
  </w:style>
  <w:style w:type="paragraph" w:customStyle="1" w:styleId="ListNote">
    <w:name w:val="List Note"/>
    <w:basedOn w:val="List"/>
    <w:rsid w:val="005560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0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0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0A2"/>
    <w:rPr>
      <w:rFonts w:ascii="Courier New" w:hAnsi="Courier New"/>
    </w:rPr>
  </w:style>
  <w:style w:type="paragraph" w:customStyle="1" w:styleId="NoteBullet">
    <w:name w:val="Note Bullet"/>
    <w:basedOn w:val="Note"/>
    <w:rsid w:val="005560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0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0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0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0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60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0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0A2"/>
    <w:rPr>
      <w:b/>
      <w:smallCaps/>
    </w:rPr>
  </w:style>
  <w:style w:type="paragraph" w:customStyle="1" w:styleId="TableListNumber">
    <w:name w:val="Table List Number"/>
    <w:basedOn w:val="ListNumber"/>
    <w:rsid w:val="005560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0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0A2"/>
    <w:pPr>
      <w:numPr>
        <w:numId w:val="8"/>
      </w:numPr>
    </w:pPr>
  </w:style>
  <w:style w:type="paragraph" w:customStyle="1" w:styleId="ListAlpha2">
    <w:name w:val="List Alpha 2"/>
    <w:basedOn w:val="List2"/>
    <w:rsid w:val="005560A2"/>
    <w:pPr>
      <w:numPr>
        <w:numId w:val="7"/>
      </w:numPr>
    </w:pPr>
  </w:style>
  <w:style w:type="paragraph" w:styleId="List3">
    <w:name w:val="List 3"/>
    <w:basedOn w:val="BodyText"/>
    <w:rsid w:val="005560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0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0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0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0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60A2"/>
    <w:pPr>
      <w:numPr>
        <w:numId w:val="3"/>
      </w:numPr>
    </w:pPr>
  </w:style>
  <w:style w:type="paragraph" w:styleId="ListContinue2">
    <w:name w:val="List Continue 2"/>
    <w:basedOn w:val="List2"/>
    <w:rsid w:val="005560A2"/>
    <w:pPr>
      <w:ind w:firstLine="0"/>
    </w:pPr>
  </w:style>
  <w:style w:type="paragraph" w:styleId="ListContinue3">
    <w:name w:val="List Continue 3"/>
    <w:basedOn w:val="List3"/>
    <w:rsid w:val="005560A2"/>
    <w:pPr>
      <w:ind w:left="1021" w:firstLine="0"/>
    </w:pPr>
  </w:style>
  <w:style w:type="paragraph" w:styleId="ListContinue4">
    <w:name w:val="List Continue 4"/>
    <w:basedOn w:val="List4"/>
    <w:rsid w:val="005560A2"/>
    <w:pPr>
      <w:ind w:firstLine="0"/>
    </w:pPr>
  </w:style>
  <w:style w:type="paragraph" w:styleId="ListContinue5">
    <w:name w:val="List Continue 5"/>
    <w:basedOn w:val="List5"/>
    <w:rsid w:val="005560A2"/>
    <w:pPr>
      <w:ind w:firstLine="0"/>
    </w:pPr>
  </w:style>
  <w:style w:type="paragraph" w:styleId="ListNumber3">
    <w:name w:val="List Number 3"/>
    <w:basedOn w:val="List3"/>
    <w:rsid w:val="005560A2"/>
    <w:pPr>
      <w:numPr>
        <w:numId w:val="4"/>
      </w:numPr>
    </w:pPr>
  </w:style>
  <w:style w:type="paragraph" w:styleId="ListNumber4">
    <w:name w:val="List Number 4"/>
    <w:basedOn w:val="List4"/>
    <w:rsid w:val="005560A2"/>
    <w:pPr>
      <w:numPr>
        <w:numId w:val="5"/>
      </w:numPr>
    </w:pPr>
  </w:style>
  <w:style w:type="paragraph" w:styleId="ListNumber5">
    <w:name w:val="List Number 5"/>
    <w:basedOn w:val="List5"/>
    <w:rsid w:val="005560A2"/>
    <w:pPr>
      <w:numPr>
        <w:numId w:val="6"/>
      </w:numPr>
    </w:pPr>
  </w:style>
  <w:style w:type="paragraph" w:styleId="BlockText">
    <w:name w:val="Block Text"/>
    <w:basedOn w:val="Normal"/>
    <w:rsid w:val="005560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0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0A2"/>
    <w:rPr>
      <w:sz w:val="16"/>
      <w:vertAlign w:val="superscript"/>
    </w:rPr>
  </w:style>
  <w:style w:type="character" w:customStyle="1" w:styleId="Symbols">
    <w:name w:val="Symbols"/>
    <w:basedOn w:val="DefaultParagraphFont"/>
    <w:rsid w:val="005560A2"/>
    <w:rPr>
      <w:rFonts w:ascii="Symbol" w:hAnsi="Symbol"/>
    </w:rPr>
  </w:style>
  <w:style w:type="character" w:customStyle="1" w:styleId="MenuOptions">
    <w:name w:val="Menu Options"/>
    <w:basedOn w:val="DefaultParagraphFont"/>
    <w:rsid w:val="005560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0A2"/>
    <w:rPr>
      <w:b/>
    </w:rPr>
  </w:style>
  <w:style w:type="character" w:customStyle="1" w:styleId="Underlined">
    <w:name w:val="Underlined"/>
    <w:basedOn w:val="DefaultParagraphFont"/>
    <w:rsid w:val="005560A2"/>
    <w:rPr>
      <w:u w:val="single"/>
    </w:rPr>
  </w:style>
  <w:style w:type="paragraph" w:customStyle="1" w:styleId="TableBodyTextRight">
    <w:name w:val="Table Body Text Right"/>
    <w:basedOn w:val="TableBodyText"/>
    <w:rsid w:val="005560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0A2"/>
    <w:rPr>
      <w:sz w:val="18"/>
    </w:rPr>
  </w:style>
  <w:style w:type="paragraph" w:customStyle="1" w:styleId="BodySmallRight">
    <w:name w:val="Body Small Right"/>
    <w:basedOn w:val="BodyTextRight"/>
    <w:rsid w:val="005560A2"/>
    <w:rPr>
      <w:sz w:val="18"/>
      <w:szCs w:val="18"/>
    </w:rPr>
  </w:style>
  <w:style w:type="paragraph" w:customStyle="1" w:styleId="MarginEdition">
    <w:name w:val="Margin Edition"/>
    <w:basedOn w:val="MarginNote"/>
    <w:rsid w:val="005560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0A2"/>
    <w:rPr>
      <w:sz w:val="2"/>
      <w:szCs w:val="2"/>
    </w:rPr>
  </w:style>
  <w:style w:type="character" w:customStyle="1" w:styleId="Small">
    <w:name w:val="Small"/>
    <w:basedOn w:val="DefaultParagraphFont"/>
    <w:rsid w:val="005560A2"/>
    <w:rPr>
      <w:sz w:val="16"/>
    </w:rPr>
  </w:style>
  <w:style w:type="paragraph" w:customStyle="1" w:styleId="WideTable">
    <w:name w:val="Wide Table"/>
    <w:basedOn w:val="Normal"/>
    <w:rsid w:val="005560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0A2"/>
  </w:style>
  <w:style w:type="paragraph" w:styleId="Quote">
    <w:name w:val="Quote"/>
    <w:basedOn w:val="Heading1"/>
    <w:link w:val="QuoteChar"/>
    <w:qFormat/>
    <w:rsid w:val="005560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0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0A2"/>
    <w:pPr>
      <w:pageBreakBefore/>
    </w:pPr>
  </w:style>
  <w:style w:type="paragraph" w:customStyle="1" w:styleId="Border">
    <w:name w:val="Border"/>
    <w:basedOn w:val="Normal"/>
    <w:qFormat/>
    <w:rsid w:val="005560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0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0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0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0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0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0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0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0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0A2"/>
    <w:rPr>
      <w:u w:val="single"/>
    </w:rPr>
  </w:style>
  <w:style w:type="character" w:customStyle="1" w:styleId="BoldandItalics">
    <w:name w:val="Bold and Italics"/>
    <w:qFormat/>
    <w:rsid w:val="005560A2"/>
    <w:rPr>
      <w:b/>
      <w:i/>
      <w:u w:val="none"/>
    </w:rPr>
  </w:style>
  <w:style w:type="paragraph" w:styleId="BalloonText">
    <w:name w:val="Balloon Text"/>
    <w:basedOn w:val="Normal"/>
    <w:link w:val="BalloonTextChar"/>
    <w:rsid w:val="00556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0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0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0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0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0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0A2"/>
    <w:pPr>
      <w:spacing w:before="0" w:after="0"/>
    </w:pPr>
  </w:style>
  <w:style w:type="paragraph" w:customStyle="1" w:styleId="BodyTextBold">
    <w:name w:val="Body Text Bold"/>
    <w:basedOn w:val="BodyText"/>
    <w:qFormat/>
    <w:rsid w:val="005560A2"/>
    <w:rPr>
      <w:b/>
    </w:rPr>
  </w:style>
  <w:style w:type="character" w:styleId="Hyperlink">
    <w:name w:val="Hyperlink"/>
    <w:basedOn w:val="DefaultParagraphFont"/>
    <w:uiPriority w:val="99"/>
    <w:unhideWhenUsed/>
    <w:rsid w:val="009864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3827</Characters>
  <Application>Microsoft Office Word</Application>
  <DocSecurity>0</DocSecurity>
  <Lines>123</Lines>
  <Paragraphs>72</Paragraphs>
  <ScaleCrop>false</ScaleCrop>
  <Company>Author-it Software Corporation Ltd.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FNSRSK411 Apply risk management strategies to own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