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1B00" w:rsidP="007E1B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FNSRSK411 Apply risk management strategies to own work</w:t>
      </w:r>
      <w:r>
        <w:fldChar w:fldCharType="end"/>
      </w:r>
    </w:p>
    <w:p w:rsidR="007E1B00" w:rsidP="007E1B00">
      <w:pPr>
        <w:pStyle w:val="Version"/>
        <w:sectPr w:rsidSect="00291F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1FA7" w:rsidP="00291FA7">
      <w:pPr>
        <w:pStyle w:val="SuperHeading"/>
      </w:pPr>
      <w:r w:rsidRPr="00291FA7">
        <w:t>Assessment Re</w:t>
      </w:r>
      <w:r w:rsidRPr="00291FA7">
        <w:t>quirements for FNSRSK411 Apply risk management strategies to own work</w:t>
      </w:r>
    </w:p>
    <w:p w:rsidR="00000000" w:rsidRPr="00291FA7" w:rsidP="00291FA7">
      <w:pPr>
        <w:pStyle w:val="Heading1"/>
      </w:pPr>
      <w:bookmarkStart w:id="1" w:name="O_1090600"/>
      <w:bookmarkEnd w:id="1"/>
      <w:r w:rsidRPr="00291FA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91F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FA7" w:rsidP="00291FA7">
            <w:pPr>
              <w:pStyle w:val="BodyText"/>
            </w:pPr>
            <w:r w:rsidRPr="00291FA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A7">
            <w:pPr>
              <w:pStyle w:val="BodyText"/>
              <w:rPr>
                <w:lang w:val="en-NZ"/>
              </w:rPr>
            </w:pPr>
            <w:r w:rsidRPr="00291FA7">
              <w:rPr>
                <w:rStyle w:val="SpecialBold"/>
              </w:rPr>
              <w:t>Comments</w:t>
            </w:r>
          </w:p>
        </w:tc>
      </w:tr>
      <w:tr w:rsidTr="00291F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A7">
            <w:pPr>
              <w:pStyle w:val="BodyText"/>
              <w:rPr>
                <w:lang w:val="en-NZ"/>
              </w:rPr>
            </w:pPr>
            <w:r w:rsidRPr="00291FA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FA7" w:rsidP="00291FA7">
            <w:pPr>
              <w:pStyle w:val="BodyText"/>
            </w:pPr>
            <w:r w:rsidRPr="00291FA7">
              <w:t>This version first released with FNS Financial Services Training Package Version 4.0.</w:t>
            </w:r>
          </w:p>
        </w:tc>
      </w:tr>
    </w:tbl>
    <w:p w:rsidR="00000000" w:rsidRPr="00291FA7" w:rsidP="00291FA7">
      <w:pPr>
        <w:pStyle w:val="BodyText"/>
      </w:pPr>
    </w:p>
    <w:p w:rsidR="00000000" w:rsidRPr="00291FA7" w:rsidP="00291FA7">
      <w:pPr>
        <w:pStyle w:val="AllowPageBreak"/>
      </w:pPr>
    </w:p>
    <w:p w:rsidR="00000000" w:rsidRPr="00291FA7" w:rsidP="00291FA7">
      <w:pPr>
        <w:pStyle w:val="Heading1"/>
      </w:pPr>
      <w:bookmarkStart w:id="2" w:name="O_1090603"/>
      <w:bookmarkEnd w:id="2"/>
      <w:r w:rsidRPr="00291FA7">
        <w:t>Performance Evidence</w:t>
      </w:r>
    </w:p>
    <w:p w:rsidR="00000000" w:rsidRPr="00291FA7" w:rsidP="007E1B00">
      <w:pPr>
        <w:pStyle w:val="BodyText"/>
      </w:pPr>
      <w:r w:rsidRPr="00291FA7">
        <w:t>The candidate must demonstrate the ability to complete the tasks outlined in the elements, performance criteria and foundation skills of this unit, including evidence of the ability to:</w:t>
      </w:r>
    </w:p>
    <w:p w:rsidR="00000000" w:rsidRPr="00291FA7" w:rsidP="00291FA7">
      <w:pPr>
        <w:pStyle w:val="ListBullet"/>
      </w:pPr>
      <w:r w:rsidRPr="00291FA7">
        <w:t>implement at least three controls relevant to ow</w:t>
      </w:r>
      <w:r w:rsidRPr="00291FA7">
        <w:t>n area of operation and responsibilities to comply with organisational risk management strategies</w:t>
      </w:r>
    </w:p>
    <w:p w:rsidR="00000000" w:rsidRPr="00291FA7" w:rsidP="00291FA7">
      <w:pPr>
        <w:pStyle w:val="ListBullet"/>
      </w:pPr>
      <w:r w:rsidRPr="00291FA7">
        <w:t>report at least two risk management breaches or concerns of differing severity according to organisational policy and procedures.</w:t>
      </w:r>
    </w:p>
    <w:p w:rsidR="00000000" w:rsidRPr="00291FA7" w:rsidP="00291FA7">
      <w:pPr>
        <w:pStyle w:val="BodyText"/>
      </w:pPr>
    </w:p>
    <w:p w:rsidR="00000000" w:rsidRPr="00291FA7" w:rsidP="007E1B00">
      <w:pPr>
        <w:pStyle w:val="BodyText"/>
      </w:pPr>
      <w:r w:rsidRPr="00291FA7">
        <w:t>In the course of the above,</w:t>
      </w:r>
      <w:r w:rsidRPr="00291FA7">
        <w:t xml:space="preserve"> the candidate must:</w:t>
      </w:r>
    </w:p>
    <w:p w:rsidR="00000000" w:rsidRPr="00291FA7" w:rsidP="00291FA7">
      <w:pPr>
        <w:pStyle w:val="ListBullet"/>
      </w:pPr>
      <w:r w:rsidRPr="00291FA7">
        <w:t>establish processes to monitor, audit and review application of risk management strategies.</w:t>
      </w:r>
    </w:p>
    <w:p w:rsidR="00000000" w:rsidRPr="00291FA7" w:rsidP="00291FA7">
      <w:pPr>
        <w:pStyle w:val="AllowPageBreak"/>
      </w:pPr>
    </w:p>
    <w:p w:rsidR="00000000" w:rsidRPr="00291FA7" w:rsidP="00291FA7">
      <w:pPr>
        <w:pStyle w:val="Heading1"/>
      </w:pPr>
      <w:bookmarkStart w:id="3" w:name="O_1090602"/>
      <w:bookmarkEnd w:id="3"/>
      <w:r w:rsidRPr="00291FA7">
        <w:t>Knowledge Evidence</w:t>
      </w:r>
    </w:p>
    <w:p w:rsidR="00000000" w:rsidRPr="00291FA7" w:rsidP="007E1B00">
      <w:pPr>
        <w:pStyle w:val="BodyText"/>
      </w:pPr>
      <w:r w:rsidRPr="00291FA7">
        <w:t>The candidate must be able to demonstrate knowledge to complete the tasks outlined in the elements, performance criteria and foundation skills of this unit, including knowledge of:</w:t>
      </w:r>
    </w:p>
    <w:p w:rsidR="00000000" w:rsidRPr="00291FA7" w:rsidP="00291FA7">
      <w:pPr>
        <w:pStyle w:val="ListBullet"/>
      </w:pPr>
      <w:r w:rsidRPr="00291FA7">
        <w:t>key principles of risk management</w:t>
      </w:r>
    </w:p>
    <w:p w:rsidR="00000000" w:rsidRPr="00291FA7" w:rsidP="00291FA7">
      <w:pPr>
        <w:pStyle w:val="ListBullet"/>
      </w:pPr>
      <w:r w:rsidRPr="00291FA7">
        <w:t>the key features and purpose of key stan</w:t>
      </w:r>
      <w:r w:rsidRPr="00291FA7">
        <w:t xml:space="preserve">dards for risk management as indicated by regulators </w:t>
      </w:r>
    </w:p>
    <w:p w:rsidR="00000000" w:rsidRPr="00291FA7" w:rsidP="00291FA7">
      <w:pPr>
        <w:pStyle w:val="ListBullet"/>
      </w:pPr>
      <w:r w:rsidRPr="00291FA7">
        <w:t>methods for accessing and interpreting organisational strategy, policy and procedures</w:t>
      </w:r>
    </w:p>
    <w:p w:rsidR="00000000" w:rsidRPr="00291FA7" w:rsidP="00291FA7">
      <w:pPr>
        <w:pStyle w:val="ListBullet"/>
      </w:pPr>
      <w:r w:rsidRPr="00291FA7">
        <w:t>methods for identifying and treating organisational risks, and risks within the candidate’s own area of operation an</w:t>
      </w:r>
      <w:r w:rsidRPr="00291FA7">
        <w:t>d responsibility</w:t>
      </w:r>
    </w:p>
    <w:p w:rsidR="00000000" w:rsidRPr="00291FA7" w:rsidP="00291FA7">
      <w:pPr>
        <w:pStyle w:val="ListBullet"/>
      </w:pPr>
      <w:r w:rsidRPr="00291FA7">
        <w:t>key risk management strategies, controls, treatments and practices relevant to own area of operation and responsibility</w:t>
      </w:r>
    </w:p>
    <w:p w:rsidR="00000000" w:rsidRPr="00291FA7" w:rsidP="00291FA7">
      <w:pPr>
        <w:pStyle w:val="ListBullet"/>
      </w:pPr>
      <w:r w:rsidRPr="00291FA7">
        <w:t xml:space="preserve">methods for identifying and applying controls for cross-organisation risk </w:t>
      </w:r>
    </w:p>
    <w:p w:rsidR="00000000" w:rsidRPr="00291FA7" w:rsidP="00291FA7">
      <w:pPr>
        <w:pStyle w:val="ListBullet"/>
      </w:pPr>
      <w:r w:rsidRPr="00291FA7">
        <w:t xml:space="preserve">methods for identifying, recording evidence </w:t>
      </w:r>
      <w:r w:rsidRPr="00291FA7">
        <w:t>and reporting risk management or compliance breaches or concerns</w:t>
      </w:r>
    </w:p>
    <w:p w:rsidR="00000000" w:rsidRPr="00291FA7" w:rsidP="00291FA7">
      <w:pPr>
        <w:pStyle w:val="ListBullet"/>
      </w:pPr>
      <w:r w:rsidRPr="00291FA7">
        <w:t>industry whistle-blower protections for challenging and reporting risk management or compliance breaches or concerns</w:t>
      </w:r>
    </w:p>
    <w:p w:rsidR="00000000" w:rsidRPr="00291FA7" w:rsidP="00291FA7">
      <w:pPr>
        <w:pStyle w:val="ListBullet"/>
      </w:pPr>
      <w:r w:rsidRPr="00291FA7">
        <w:t>techniques for auditing and reviewing risk strategy implementation</w:t>
      </w:r>
    </w:p>
    <w:p w:rsidR="00000000" w:rsidRPr="00291FA7" w:rsidP="00291FA7">
      <w:pPr>
        <w:pStyle w:val="ListBullet"/>
      </w:pPr>
      <w:r w:rsidRPr="00291FA7">
        <w:t>organis</w:t>
      </w:r>
      <w:r w:rsidRPr="00291FA7">
        <w:t xml:space="preserve">ational tools, strategies, policy, and procedures relating to risk management and compliance </w:t>
      </w:r>
    </w:p>
    <w:p w:rsidR="00000000" w:rsidRPr="00291FA7" w:rsidP="00291FA7">
      <w:pPr>
        <w:pStyle w:val="ListBullet"/>
      </w:pPr>
      <w:r w:rsidRPr="00291FA7">
        <w:t xml:space="preserve">key financial services legislation and regulation required to produce the performance evidence. </w:t>
      </w:r>
    </w:p>
    <w:p w:rsidR="00000000" w:rsidRPr="00291FA7" w:rsidP="00291FA7">
      <w:pPr>
        <w:pStyle w:val="AllowPageBreak"/>
      </w:pPr>
    </w:p>
    <w:p w:rsidR="00000000" w:rsidRPr="00291FA7" w:rsidP="00291FA7">
      <w:pPr>
        <w:pStyle w:val="Heading1"/>
      </w:pPr>
      <w:bookmarkStart w:id="4" w:name="O_1090601"/>
      <w:bookmarkEnd w:id="4"/>
      <w:r w:rsidRPr="00291FA7">
        <w:t>Assessment Conditions</w:t>
      </w:r>
    </w:p>
    <w:p w:rsidR="00000000" w:rsidRPr="00291FA7" w:rsidP="007E1B00">
      <w:pPr>
        <w:pStyle w:val="BodyText"/>
      </w:pPr>
      <w:r w:rsidRPr="00291FA7">
        <w:t>Skills in this unit must</w:t>
      </w:r>
      <w:r w:rsidRPr="00291FA7">
        <w:t xml:space="preserve"> be demonstrated in a workplace or simulated environment where the conditions are typical of those in a working environment in this industry. </w:t>
      </w:r>
    </w:p>
    <w:p w:rsidR="00000000" w:rsidRPr="00291FA7" w:rsidP="007E1B00">
      <w:pPr>
        <w:pStyle w:val="BodyText"/>
      </w:pPr>
      <w:r w:rsidRPr="00291FA7">
        <w:t>This includes access to:</w:t>
      </w:r>
    </w:p>
    <w:p w:rsidR="00000000" w:rsidRPr="00291FA7" w:rsidP="00291FA7">
      <w:pPr>
        <w:pStyle w:val="ListBullet"/>
      </w:pPr>
      <w:r w:rsidRPr="00291FA7">
        <w:t>office equipment, technology, software and consumables</w:t>
      </w:r>
    </w:p>
    <w:p w:rsidR="00000000" w:rsidRPr="00291FA7" w:rsidP="00291FA7">
      <w:pPr>
        <w:pStyle w:val="ListBullet"/>
      </w:pPr>
      <w:r w:rsidRPr="00291FA7">
        <w:t>legislation, regulations and cod</w:t>
      </w:r>
      <w:r w:rsidRPr="00291FA7">
        <w:t>es of practice required to produce the performance evidence</w:t>
      </w:r>
    </w:p>
    <w:p w:rsidR="00000000" w:rsidRPr="00291FA7" w:rsidP="00291FA7">
      <w:pPr>
        <w:pStyle w:val="ListBullet"/>
      </w:pPr>
      <w:r w:rsidRPr="00291FA7">
        <w:t>standards for risk management as indicated by regulators.</w:t>
      </w:r>
    </w:p>
    <w:p w:rsidR="00000000" w:rsidRPr="00291FA7" w:rsidP="00291FA7">
      <w:pPr>
        <w:pStyle w:val="BodyText"/>
      </w:pPr>
    </w:p>
    <w:p w:rsidR="00000000" w:rsidRPr="00291FA7" w:rsidP="007E1B00">
      <w:pPr>
        <w:pStyle w:val="BodyText"/>
      </w:pPr>
      <w:r w:rsidRPr="00291FA7">
        <w:t>Assessors of this unit must satisfy the requirements for assessors in applicable vocational education and training legislation, frameworks and/or standards.</w:t>
      </w:r>
    </w:p>
    <w:p w:rsidR="00000000" w:rsidRPr="00291FA7" w:rsidP="00291FA7">
      <w:pPr>
        <w:pStyle w:val="Heading1"/>
      </w:pPr>
      <w:bookmarkStart w:id="5" w:name="O_1090599"/>
      <w:bookmarkEnd w:id="5"/>
      <w:r w:rsidRPr="00291FA7">
        <w:t>Links</w:t>
      </w:r>
    </w:p>
    <w:p w:rsidR="00000000" w:rsidRPr="00291FA7" w:rsidP="007E1B00">
      <w:pPr>
        <w:pStyle w:val="BodyText"/>
      </w:pPr>
      <w:r w:rsidRPr="00291FA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E0C6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291FA7" w:rsidP="00291FA7"/>
    <w:sectPr w:rsidSect="00291FA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F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FA7" w:rsidRPr="007E1B00" w:rsidP="007E1B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F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B00" w:rsidP="00291F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E1B00" w:rsidP="00291F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E1B00" w:rsidP="00291F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F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B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1FA7" w:rsidRPr="007E1B00" w:rsidP="007E1B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F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B00" w:rsidRPr="002D2AF8" w:rsidP="00291F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FNSRSK411 Apply risk management strategies to own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7E1B00" w:rsidP="00291F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3922A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0FE1F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1F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1F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1F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1F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1F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1F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1F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1F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1F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1F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1F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1FA7"/>
  </w:style>
  <w:style w:type="character" w:customStyle="1" w:styleId="Heading1Char">
    <w:name w:val="Heading 1 Char"/>
    <w:basedOn w:val="DefaultParagraphFont"/>
    <w:link w:val="Heading1"/>
    <w:rsid w:val="00291F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1F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1F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1FA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1FA7"/>
    <w:rPr>
      <w:b/>
      <w:spacing w:val="0"/>
    </w:rPr>
  </w:style>
  <w:style w:type="paragraph" w:customStyle="1" w:styleId="SuperHeading">
    <w:name w:val="SuperHeading"/>
    <w:basedOn w:val="Normal"/>
    <w:rsid w:val="00291F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1F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1F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1F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1F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1F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1F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1F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1F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1F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1F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1F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1F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1F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1F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1F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1F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1F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1F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1F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1F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1F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1F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1F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1F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1FA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1F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1F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1F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1F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1F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1F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1F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1F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1F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1FA7"/>
    <w:rPr>
      <w:i/>
    </w:rPr>
  </w:style>
  <w:style w:type="paragraph" w:styleId="Caption">
    <w:name w:val="caption"/>
    <w:basedOn w:val="BodyText"/>
    <w:next w:val="Normal"/>
    <w:qFormat/>
    <w:rsid w:val="00291F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1F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1F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1FA7"/>
  </w:style>
  <w:style w:type="paragraph" w:styleId="TableofFigures">
    <w:name w:val="table of figures"/>
    <w:basedOn w:val="Normal"/>
    <w:next w:val="Normal"/>
    <w:semiHidden/>
    <w:rsid w:val="00291F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1FA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91FA7"/>
    <w:rPr>
      <w:rFonts w:ascii="Wingdings" w:hAnsi="Wingdings"/>
    </w:rPr>
  </w:style>
  <w:style w:type="paragraph" w:customStyle="1" w:styleId="TableHeading">
    <w:name w:val="Table Heading"/>
    <w:basedOn w:val="HeadingBase"/>
    <w:rsid w:val="00291F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1FA7"/>
    <w:rPr>
      <w:color w:val="0033CC"/>
      <w:u w:val="none"/>
    </w:rPr>
  </w:style>
  <w:style w:type="paragraph" w:customStyle="1" w:styleId="BodyTextRight">
    <w:name w:val="Body Text Right"/>
    <w:basedOn w:val="BodyText"/>
    <w:rsid w:val="00291F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1F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1FA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1F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1F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1F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1FA7"/>
    <w:rPr>
      <w:sz w:val="32"/>
    </w:rPr>
  </w:style>
  <w:style w:type="paragraph" w:customStyle="1" w:styleId="HeadingProcedure">
    <w:name w:val="Heading Procedure"/>
    <w:basedOn w:val="HeadingBase"/>
    <w:next w:val="Normal"/>
    <w:rsid w:val="00291F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1FA7"/>
    <w:pPr>
      <w:spacing w:before="60" w:after="60"/>
    </w:pPr>
  </w:style>
  <w:style w:type="paragraph" w:styleId="ListContinue">
    <w:name w:val="List Continue"/>
    <w:basedOn w:val="List"/>
    <w:rsid w:val="00291FA7"/>
    <w:pPr>
      <w:ind w:firstLine="0"/>
    </w:pPr>
  </w:style>
  <w:style w:type="paragraph" w:customStyle="1" w:styleId="ListNote">
    <w:name w:val="List Note"/>
    <w:basedOn w:val="List"/>
    <w:rsid w:val="00291F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1F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1F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1FA7"/>
    <w:rPr>
      <w:rFonts w:ascii="Courier New" w:hAnsi="Courier New"/>
    </w:rPr>
  </w:style>
  <w:style w:type="paragraph" w:customStyle="1" w:styleId="NoteBullet">
    <w:name w:val="Note Bullet"/>
    <w:basedOn w:val="Note"/>
    <w:rsid w:val="00291F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1F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1F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1F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1FA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91F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1F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1FA7"/>
    <w:rPr>
      <w:b/>
      <w:smallCaps/>
    </w:rPr>
  </w:style>
  <w:style w:type="paragraph" w:customStyle="1" w:styleId="TableListNumber">
    <w:name w:val="Table List Number"/>
    <w:basedOn w:val="ListNumber"/>
    <w:rsid w:val="00291F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1F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1FA7"/>
    <w:pPr>
      <w:numPr>
        <w:numId w:val="8"/>
      </w:numPr>
    </w:pPr>
  </w:style>
  <w:style w:type="paragraph" w:customStyle="1" w:styleId="ListAlpha2">
    <w:name w:val="List Alpha 2"/>
    <w:basedOn w:val="List2"/>
    <w:rsid w:val="00291FA7"/>
    <w:pPr>
      <w:numPr>
        <w:numId w:val="7"/>
      </w:numPr>
    </w:pPr>
  </w:style>
  <w:style w:type="paragraph" w:styleId="List2">
    <w:name w:val="List 2"/>
    <w:basedOn w:val="BodyText"/>
    <w:rsid w:val="00291F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1F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1F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1F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1FA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1FA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91FA7"/>
    <w:pPr>
      <w:numPr>
        <w:numId w:val="3"/>
      </w:numPr>
    </w:pPr>
  </w:style>
  <w:style w:type="paragraph" w:styleId="ListContinue2">
    <w:name w:val="List Continue 2"/>
    <w:basedOn w:val="List2"/>
    <w:rsid w:val="00291FA7"/>
    <w:pPr>
      <w:ind w:firstLine="0"/>
    </w:pPr>
  </w:style>
  <w:style w:type="paragraph" w:styleId="ListContinue3">
    <w:name w:val="List Continue 3"/>
    <w:basedOn w:val="List3"/>
    <w:rsid w:val="00291FA7"/>
    <w:pPr>
      <w:ind w:left="1021" w:firstLine="0"/>
    </w:pPr>
  </w:style>
  <w:style w:type="paragraph" w:styleId="ListContinue4">
    <w:name w:val="List Continue 4"/>
    <w:basedOn w:val="List4"/>
    <w:rsid w:val="00291FA7"/>
    <w:pPr>
      <w:ind w:firstLine="0"/>
    </w:pPr>
  </w:style>
  <w:style w:type="paragraph" w:styleId="ListContinue5">
    <w:name w:val="List Continue 5"/>
    <w:basedOn w:val="List5"/>
    <w:rsid w:val="00291FA7"/>
    <w:pPr>
      <w:ind w:firstLine="0"/>
    </w:pPr>
  </w:style>
  <w:style w:type="paragraph" w:styleId="ListNumber3">
    <w:name w:val="List Number 3"/>
    <w:basedOn w:val="List3"/>
    <w:rsid w:val="00291FA7"/>
    <w:pPr>
      <w:numPr>
        <w:numId w:val="4"/>
      </w:numPr>
    </w:pPr>
  </w:style>
  <w:style w:type="paragraph" w:styleId="ListNumber4">
    <w:name w:val="List Number 4"/>
    <w:basedOn w:val="List4"/>
    <w:rsid w:val="00291FA7"/>
    <w:pPr>
      <w:numPr>
        <w:numId w:val="5"/>
      </w:numPr>
    </w:pPr>
  </w:style>
  <w:style w:type="paragraph" w:styleId="ListNumber5">
    <w:name w:val="List Number 5"/>
    <w:basedOn w:val="List5"/>
    <w:rsid w:val="00291FA7"/>
    <w:pPr>
      <w:numPr>
        <w:numId w:val="6"/>
      </w:numPr>
    </w:pPr>
  </w:style>
  <w:style w:type="paragraph" w:styleId="BlockText">
    <w:name w:val="Block Text"/>
    <w:basedOn w:val="Normal"/>
    <w:rsid w:val="00291F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1F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1FA7"/>
    <w:rPr>
      <w:sz w:val="16"/>
      <w:vertAlign w:val="superscript"/>
    </w:rPr>
  </w:style>
  <w:style w:type="character" w:customStyle="1" w:styleId="Symbols">
    <w:name w:val="Symbols"/>
    <w:basedOn w:val="DefaultParagraphFont"/>
    <w:rsid w:val="00291FA7"/>
    <w:rPr>
      <w:rFonts w:ascii="Symbol" w:hAnsi="Symbol"/>
    </w:rPr>
  </w:style>
  <w:style w:type="character" w:customStyle="1" w:styleId="MenuOptions">
    <w:name w:val="Menu Options"/>
    <w:basedOn w:val="DefaultParagraphFont"/>
    <w:rsid w:val="00291F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1FA7"/>
    <w:rPr>
      <w:b/>
    </w:rPr>
  </w:style>
  <w:style w:type="character" w:customStyle="1" w:styleId="Underlined">
    <w:name w:val="Underlined"/>
    <w:basedOn w:val="DefaultParagraphFont"/>
    <w:rsid w:val="00291FA7"/>
    <w:rPr>
      <w:u w:val="single"/>
    </w:rPr>
  </w:style>
  <w:style w:type="paragraph" w:customStyle="1" w:styleId="TableBodyTextRight">
    <w:name w:val="Table Body Text Right"/>
    <w:basedOn w:val="TableBodyText"/>
    <w:rsid w:val="00291F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1FA7"/>
    <w:rPr>
      <w:sz w:val="18"/>
    </w:rPr>
  </w:style>
  <w:style w:type="paragraph" w:customStyle="1" w:styleId="BodySmallRight">
    <w:name w:val="Body Small Right"/>
    <w:basedOn w:val="BodyTextRight"/>
    <w:rsid w:val="00291FA7"/>
    <w:rPr>
      <w:sz w:val="18"/>
      <w:szCs w:val="18"/>
    </w:rPr>
  </w:style>
  <w:style w:type="paragraph" w:customStyle="1" w:styleId="MarginEdition">
    <w:name w:val="Margin Edition"/>
    <w:basedOn w:val="MarginNote"/>
    <w:rsid w:val="00291F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1FA7"/>
    <w:rPr>
      <w:sz w:val="2"/>
      <w:szCs w:val="2"/>
    </w:rPr>
  </w:style>
  <w:style w:type="character" w:customStyle="1" w:styleId="Small">
    <w:name w:val="Small"/>
    <w:basedOn w:val="DefaultParagraphFont"/>
    <w:rsid w:val="00291FA7"/>
    <w:rPr>
      <w:sz w:val="16"/>
    </w:rPr>
  </w:style>
  <w:style w:type="paragraph" w:customStyle="1" w:styleId="WideTable">
    <w:name w:val="Wide Table"/>
    <w:basedOn w:val="Normal"/>
    <w:rsid w:val="00291F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1FA7"/>
  </w:style>
  <w:style w:type="paragraph" w:styleId="Quote">
    <w:name w:val="Quote"/>
    <w:basedOn w:val="Heading1"/>
    <w:link w:val="QuoteChar"/>
    <w:qFormat/>
    <w:rsid w:val="00291F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1F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1FA7"/>
    <w:pPr>
      <w:pageBreakBefore/>
    </w:pPr>
  </w:style>
  <w:style w:type="paragraph" w:customStyle="1" w:styleId="Border">
    <w:name w:val="Border"/>
    <w:basedOn w:val="Normal"/>
    <w:qFormat/>
    <w:rsid w:val="00291F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1F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1F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1F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1F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1F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1F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1F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1F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1FA7"/>
    <w:rPr>
      <w:u w:val="single"/>
    </w:rPr>
  </w:style>
  <w:style w:type="character" w:customStyle="1" w:styleId="BoldandItalics">
    <w:name w:val="Bold and Italics"/>
    <w:qFormat/>
    <w:rsid w:val="00291FA7"/>
    <w:rPr>
      <w:b/>
      <w:i/>
      <w:u w:val="none"/>
    </w:rPr>
  </w:style>
  <w:style w:type="paragraph" w:styleId="BalloonText">
    <w:name w:val="Balloon Text"/>
    <w:basedOn w:val="Normal"/>
    <w:link w:val="BalloonTextChar"/>
    <w:rsid w:val="00291F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1F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1F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1F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1F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1F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1FA7"/>
    <w:pPr>
      <w:spacing w:before="0" w:after="0"/>
    </w:pPr>
  </w:style>
  <w:style w:type="paragraph" w:customStyle="1" w:styleId="BodyTextBold">
    <w:name w:val="Body Text Bold"/>
    <w:basedOn w:val="BodyText"/>
    <w:qFormat/>
    <w:rsid w:val="00291FA7"/>
    <w:rPr>
      <w:b/>
    </w:rPr>
  </w:style>
  <w:style w:type="character" w:styleId="Hyperlink">
    <w:name w:val="Hyperlink"/>
    <w:basedOn w:val="DefaultParagraphFont"/>
    <w:uiPriority w:val="99"/>
    <w:unhideWhenUsed/>
    <w:rsid w:val="007E1B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405</Words>
  <Characters>2667</Characters>
  <Application>Microsoft Office Word</Application>
  <DocSecurity>0</DocSecurity>
  <Lines>68</Lines>
  <Paragraphs>43</Paragraphs>
  <ScaleCrop>false</ScaleCrop>
  <Company>Author-it Software Corporation Ltd.</Company>
  <LinksUpToDate>false</LinksUpToDate>
  <CharactersWithSpaces>3029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FNSRSK411 Apply risk management strategies to own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2022-11-03T07:23:00Z</dcterms:created>
  <dcterms:modified xsi:type="dcterms:W3CDTF">2022-11-03T07:23:00Z</dcterms:modified>
</cp:coreProperties>
</file>