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1CF" w:rsidP="00220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FNSRSK401 Implement risk management strategies</w:t>
      </w:r>
      <w:r>
        <w:fldChar w:fldCharType="end"/>
      </w:r>
    </w:p>
    <w:p w:rsidR="002201CF" w:rsidP="002201CF">
      <w:pPr>
        <w:pStyle w:val="Version"/>
        <w:sectPr w:rsidSect="006B2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568" w:rsidP="006B2568">
      <w:pPr>
        <w:pStyle w:val="SuperHeading"/>
      </w:pPr>
      <w:r w:rsidRPr="006B2568">
        <w:t>FNSRSK401 Implement risk management strategies</w:t>
      </w:r>
    </w:p>
    <w:p w:rsidR="00000000" w:rsidRPr="006B2568" w:rsidP="006B2568">
      <w:pPr>
        <w:pStyle w:val="Heading1"/>
      </w:pPr>
      <w:bookmarkStart w:id="1" w:name="O_697282"/>
      <w:bookmarkEnd w:id="1"/>
      <w:r w:rsidRPr="006B25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rPr>
                <w:rStyle w:val="SpecialBold"/>
              </w:rPr>
              <w:t>Comments</w:t>
            </w:r>
          </w:p>
        </w:tc>
      </w:tr>
      <w:tr w:rsidTr="006B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t>This version first released with FNS Financial Services Training Package Version 1.0.</w:t>
            </w:r>
          </w:p>
        </w:tc>
      </w:tr>
    </w:tbl>
    <w:p w:rsidR="00000000" w:rsidRPr="006B2568" w:rsidP="006B2568">
      <w:pPr>
        <w:pStyle w:val="BodyText"/>
      </w:pPr>
    </w:p>
    <w:p w:rsidR="00000000" w:rsidRPr="006B2568" w:rsidP="006B2568">
      <w:pPr>
        <w:pStyle w:val="AllowPageBreak"/>
      </w:pPr>
    </w:p>
    <w:p w:rsidR="00000000" w:rsidRPr="006B2568" w:rsidP="006B2568">
      <w:pPr>
        <w:pStyle w:val="Heading1"/>
      </w:pPr>
      <w:bookmarkStart w:id="2" w:name="O_697283"/>
      <w:bookmarkEnd w:id="2"/>
      <w:r w:rsidRPr="006B2568">
        <w:t>Application</w:t>
      </w:r>
    </w:p>
    <w:p w:rsidR="00000000" w:rsidRPr="006B2568" w:rsidP="002201CF">
      <w:pPr>
        <w:pStyle w:val="BodyText"/>
      </w:pPr>
      <w:r w:rsidRPr="006B2568">
        <w:t>This unit describes the skills and knowledge required to interpret an organisation</w:t>
      </w:r>
      <w:r>
        <w:t>’</w:t>
      </w:r>
      <w:r w:rsidRPr="006B2568">
        <w:t>s financial risk management strategies in terms of own work, and effectively use risk mitigation and elimination techniques and tools.</w:t>
      </w:r>
    </w:p>
    <w:p w:rsidR="00000000" w:rsidRPr="006B2568" w:rsidP="002201CF">
      <w:pPr>
        <w:pStyle w:val="BodyText"/>
      </w:pPr>
      <w:r w:rsidRPr="006B2568">
        <w:t>It applies to individuals who use specialised knowledge, follow organisational policy and strategies, and use discretio</w:t>
      </w:r>
      <w:r w:rsidRPr="006B2568">
        <w:t>n within limits of own job role to manage risk.</w:t>
      </w:r>
    </w:p>
    <w:p w:rsidR="00000000" w:rsidRPr="006B2568" w:rsidP="002201CF">
      <w:pPr>
        <w:pStyle w:val="BodyText"/>
      </w:pPr>
      <w:r w:rsidRPr="006B2568">
        <w:t>No licensing, legislative or certification requirements apply to this unit at the time of publication.</w:t>
      </w:r>
    </w:p>
    <w:p w:rsidR="00000000" w:rsidRPr="006B2568" w:rsidP="006B2568">
      <w:pPr>
        <w:pStyle w:val="Heading1"/>
      </w:pPr>
      <w:bookmarkStart w:id="3" w:name="O_697286"/>
      <w:bookmarkEnd w:id="3"/>
      <w:r w:rsidRPr="006B2568">
        <w:t>Unit Sector</w:t>
      </w:r>
    </w:p>
    <w:p w:rsidR="00000000" w:rsidRPr="006B2568" w:rsidP="002201CF">
      <w:pPr>
        <w:pStyle w:val="BodyText"/>
      </w:pPr>
      <w:r w:rsidRPr="006B2568">
        <w:t>Risk management</w:t>
      </w:r>
    </w:p>
    <w:p w:rsidR="00000000" w:rsidRPr="006B2568" w:rsidP="006B2568">
      <w:pPr>
        <w:pStyle w:val="Heading1"/>
      </w:pPr>
      <w:bookmarkStart w:id="4" w:name="O_697287"/>
      <w:bookmarkEnd w:id="4"/>
      <w:r w:rsidRPr="006B25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25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rPr>
                <w:rStyle w:val="SpecialBold"/>
              </w:rPr>
              <w:t>PERFORMANCE CRITERIA</w:t>
            </w:r>
          </w:p>
        </w:tc>
      </w:tr>
      <w:tr w:rsidTr="006B25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5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 Identify application of risk management strategies to job role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t xml:space="preserve">1.1 Research legislative and </w:t>
            </w:r>
            <w:r w:rsidRPr="006B2568">
              <w:t>regulatory requirements and appropriate risk management standards relating to risk management, and relate to own job role</w:t>
            </w:r>
          </w:p>
          <w:p w:rsidR="00000000" w:rsidRPr="006B2568" w:rsidP="006B2568">
            <w:pPr>
              <w:pStyle w:val="BodyText"/>
            </w:pPr>
            <w:r w:rsidRPr="006B2568">
              <w:t>1.2 Access and accurately interpret organisational policy and procedures for risk management</w:t>
            </w:r>
          </w:p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1.3 Clarify and confirm risk management r</w:t>
            </w:r>
            <w:r w:rsidRPr="006B2568">
              <w:t>ole with relevant stakeholders as required</w:t>
            </w:r>
          </w:p>
        </w:tc>
      </w:tr>
      <w:tr w:rsidTr="006B25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2. Apply risk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t>2.1 Determine appropriate organisational strategies and tools for controlling risks in own job role</w:t>
            </w:r>
          </w:p>
          <w:p w:rsidR="00000000" w:rsidRPr="006B2568" w:rsidP="006B2568">
            <w:pPr>
              <w:pStyle w:val="BodyText"/>
            </w:pPr>
            <w:r w:rsidRPr="006B2568">
              <w:t>2.2 Identify and apply control measures for cross-organisation risks</w:t>
            </w:r>
          </w:p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2.3 Choose and implement control measures for own area of operation and responsibilities</w:t>
            </w:r>
          </w:p>
        </w:tc>
      </w:tr>
      <w:tr w:rsidTr="006B25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3. Identify and propose changes to improve risk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t>3.1 Maintain currency of understanding and application of risk management strategies</w:t>
            </w:r>
          </w:p>
          <w:p w:rsidR="00000000" w:rsidRPr="006B2568" w:rsidP="006B2568">
            <w:pPr>
              <w:pStyle w:val="BodyText"/>
            </w:pPr>
            <w:r w:rsidRPr="006B2568">
              <w:t>3.2 Audit a</w:t>
            </w:r>
            <w:r w:rsidRPr="006B2568">
              <w:t>nd review risk strategy implementation to improve treatment of risks</w:t>
            </w:r>
          </w:p>
          <w:p w:rsidR="00000000" w:rsidRPr="006B2568" w:rsidP="006B2568">
            <w:pPr>
              <w:pStyle w:val="BodyText"/>
            </w:pPr>
            <w:r w:rsidRPr="006B2568">
              <w:t>3.3 Recommend improvements in risk management, relevant to own job role, to management</w:t>
            </w:r>
          </w:p>
          <w:p w:rsidR="00000000" w:rsidRPr="006B2568" w:rsidP="006B2568">
            <w:pPr>
              <w:pStyle w:val="BodyText"/>
            </w:pPr>
            <w:r w:rsidRPr="006B2568">
              <w:t>3.4 Model best practice risk management in own performance</w:t>
            </w:r>
          </w:p>
        </w:tc>
      </w:tr>
    </w:tbl>
    <w:p w:rsidR="00000000" w:rsidRPr="006B2568" w:rsidP="006B2568">
      <w:pPr>
        <w:pStyle w:val="BodyText"/>
      </w:pPr>
    </w:p>
    <w:p w:rsidR="00000000" w:rsidRPr="006B2568" w:rsidP="006B2568">
      <w:pPr>
        <w:pStyle w:val="AllowPageBreak"/>
      </w:pPr>
    </w:p>
    <w:p w:rsidR="00000000" w:rsidRPr="006B2568" w:rsidP="006B2568">
      <w:pPr>
        <w:pStyle w:val="Heading1"/>
      </w:pPr>
      <w:bookmarkStart w:id="5" w:name="O_697288"/>
      <w:bookmarkEnd w:id="5"/>
      <w:r w:rsidRPr="006B2568">
        <w:t>Foundation Skills</w:t>
      </w:r>
    </w:p>
    <w:p w:rsidR="00000000" w:rsidRPr="002201CF" w:rsidP="002201CF">
      <w:pPr>
        <w:pStyle w:val="BodyText"/>
        <w:rPr>
          <w:i/>
        </w:rPr>
      </w:pPr>
      <w:r w:rsidRPr="002201CF">
        <w:rPr>
          <w:rStyle w:val="Emphasis"/>
        </w:rPr>
        <w:t>This</w:t>
      </w:r>
      <w:r w:rsidRPr="002201CF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rPr>
                <w:rStyle w:val="SpecialBold"/>
              </w:rPr>
              <w:t>Description</w:t>
            </w:r>
          </w:p>
        </w:tc>
      </w:tr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1.1, 1.2, 2.1, 3.2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ListBullet"/>
              <w:rPr>
                <w:lang w:val="en-NZ"/>
              </w:rPr>
            </w:pPr>
            <w:r w:rsidRPr="006B2568">
              <w:t>Critically analyses complex documentation from a variety of sources and consolidates information relating to specific criteria to determine requirements</w:t>
            </w:r>
          </w:p>
        </w:tc>
      </w:tr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1.3, 3.2, 3.3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ListBullet"/>
              <w:rPr>
                <w:lang w:val="en-NZ"/>
              </w:rPr>
            </w:pPr>
            <w:r w:rsidRPr="006B2568">
              <w:t>Prepares documentation and correspondence using clear language, correct spellin</w:t>
            </w:r>
            <w:r w:rsidRPr="006B2568">
              <w:t>g and terminology</w:t>
            </w:r>
          </w:p>
        </w:tc>
      </w:tr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ListBullet"/>
            </w:pPr>
            <w:r w:rsidRPr="006B2568">
              <w:t>Articulates clearly using vocabulary suitable to audience to convey or request information</w:t>
            </w:r>
          </w:p>
          <w:p w:rsidR="00000000" w:rsidP="006B2568">
            <w:pPr>
              <w:pStyle w:val="ListBullet"/>
              <w:rPr>
                <w:lang w:val="en-NZ"/>
              </w:rPr>
            </w:pPr>
            <w:r w:rsidRPr="006B2568">
              <w:t>Uses listening and questioning techniques to confirm understanding</w:t>
            </w:r>
          </w:p>
        </w:tc>
      </w:tr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1.1, 1.2, 2.1, 2.3, 3.</w:t>
            </w:r>
            <w:r w:rsidRPr="006B2568">
              <w:t>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ListBullet"/>
            </w:pPr>
            <w:r w:rsidRPr="006B2568">
              <w:t>Develops, maintains and applies knowledge of policies, procedures, legislation and regulations relevant to current role</w:t>
            </w:r>
          </w:p>
          <w:p w:rsidR="00000000" w:rsidP="006B2568">
            <w:pPr>
              <w:pStyle w:val="ListBullet"/>
              <w:rPr>
                <w:lang w:val="en-NZ"/>
              </w:rPr>
            </w:pPr>
            <w:r w:rsidRPr="006B2568">
              <w:t>Takes personal responsibility for following explicit and implicit policies, procedures and legislative requirements</w:t>
            </w:r>
          </w:p>
        </w:tc>
      </w:tr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 xml:space="preserve">Interact with </w:t>
            </w:r>
            <w:r w:rsidRPr="006B2568">
              <w:t>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1.3, 3.3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ListBullet"/>
              <w:rPr>
                <w:lang w:val="en-NZ"/>
              </w:rPr>
            </w:pPr>
            <w:r w:rsidRPr="006B2568">
              <w:t xml:space="preserve">Selects and uses appropriate conventions and protocols when communicating with diverse stakeholders in a </w:t>
            </w:r>
            <w:r w:rsidRPr="006B2568">
              <w:t>range of work contexts</w:t>
            </w:r>
          </w:p>
        </w:tc>
      </w:tr>
      <w:tr w:rsidTr="006B25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2.1, 2.2, 2.3,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ListBullet"/>
            </w:pPr>
            <w:r w:rsidRPr="006B2568">
              <w:t>Takes responsibility for planning, sequencing and prio</w:t>
            </w:r>
            <w:r w:rsidRPr="006B2568">
              <w:t>ritising tasks and own workload for efficiency and effective outcomes</w:t>
            </w:r>
          </w:p>
          <w:p w:rsidR="00000000" w:rsidRPr="006B2568" w:rsidP="006B2568">
            <w:pPr>
              <w:pStyle w:val="ListBullet"/>
            </w:pPr>
            <w:r w:rsidRPr="006B2568">
              <w:t>Uses formal analytical thinking techniques to identify issues and generate possible solutions, seeking input from others as required</w:t>
            </w:r>
          </w:p>
          <w:p w:rsidR="00000000" w:rsidRPr="006B2568" w:rsidP="006B2568">
            <w:pPr>
              <w:pStyle w:val="ListBullet"/>
            </w:pPr>
            <w:r w:rsidRPr="006B2568">
              <w:t>Contributes to continuous improvement of current work</w:t>
            </w:r>
            <w:r w:rsidRPr="006B2568">
              <w:t xml:space="preserve"> practices by applying principles of analytical and lateral thinking</w:t>
            </w:r>
          </w:p>
        </w:tc>
      </w:tr>
    </w:tbl>
    <w:p w:rsidR="00000000" w:rsidRPr="006B2568" w:rsidP="006B2568">
      <w:pPr>
        <w:pStyle w:val="BodyText"/>
      </w:pPr>
    </w:p>
    <w:p w:rsidR="00000000" w:rsidRPr="006B2568" w:rsidP="006B2568">
      <w:pPr>
        <w:pStyle w:val="AllowPageBreak"/>
      </w:pPr>
    </w:p>
    <w:p w:rsidR="00000000" w:rsidRPr="006B2568" w:rsidP="006B2568">
      <w:pPr>
        <w:pStyle w:val="Heading1"/>
      </w:pPr>
      <w:bookmarkStart w:id="6" w:name="O_697290"/>
      <w:bookmarkEnd w:id="6"/>
      <w:r w:rsidRPr="006B25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B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Code and title</w:t>
            </w:r>
          </w:p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Code and title</w:t>
            </w:r>
          </w:p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rPr>
                <w:rStyle w:val="SpecialBold"/>
              </w:rPr>
              <w:t>Equivalence status</w:t>
            </w:r>
          </w:p>
        </w:tc>
      </w:tr>
      <w:tr w:rsidTr="006B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FNSRSK401 Implement risk management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FNSRSK401A Implement risk management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568">
            <w:pPr>
              <w:pStyle w:val="BodyText"/>
              <w:rPr>
                <w:lang w:val="en-NZ"/>
              </w:rPr>
            </w:pPr>
            <w:r w:rsidRPr="006B256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568" w:rsidP="006B2568">
            <w:pPr>
              <w:pStyle w:val="BodyText"/>
            </w:pPr>
            <w:r w:rsidRPr="006B2568">
              <w:t>Equivalent unit</w:t>
            </w:r>
          </w:p>
        </w:tc>
      </w:tr>
    </w:tbl>
    <w:p w:rsidR="00000000" w:rsidRPr="006B2568" w:rsidP="006B2568">
      <w:pPr>
        <w:pStyle w:val="BodyText"/>
      </w:pPr>
    </w:p>
    <w:p w:rsidR="00000000" w:rsidRPr="006B2568" w:rsidP="006B2568">
      <w:pPr>
        <w:pStyle w:val="AllowPageBreak"/>
      </w:pPr>
    </w:p>
    <w:p w:rsidR="00000000" w:rsidRPr="006B2568" w:rsidP="006B2568">
      <w:pPr>
        <w:pStyle w:val="Heading1"/>
      </w:pPr>
      <w:bookmarkStart w:id="7" w:name="O_697297"/>
      <w:bookmarkEnd w:id="7"/>
      <w:r w:rsidRPr="006B2568">
        <w:t>Links</w:t>
      </w:r>
    </w:p>
    <w:p w:rsidR="00000000" w:rsidRPr="006B2568" w:rsidP="002201CF">
      <w:pPr>
        <w:pStyle w:val="BodyText"/>
      </w:pPr>
      <w:r w:rsidRPr="006B25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33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2568" w:rsidP="006B2568"/>
    <w:sectPr w:rsidSect="006B25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68" w:rsidRPr="002201CF" w:rsidP="00220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CF" w:rsidP="006B2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1CF" w:rsidP="006B2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01CF" w:rsidP="006B2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568" w:rsidRPr="002201CF" w:rsidP="00220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CF" w:rsidRPr="002D2AF8" w:rsidP="006B2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FNSRSK401 Implement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201CF" w:rsidP="006B2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16F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A4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568"/>
  </w:style>
  <w:style w:type="character" w:customStyle="1" w:styleId="Heading1Char">
    <w:name w:val="Heading 1 Char"/>
    <w:basedOn w:val="DefaultParagraphFont"/>
    <w:link w:val="Heading1"/>
    <w:rsid w:val="006B2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5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568"/>
    <w:rPr>
      <w:b/>
      <w:spacing w:val="0"/>
    </w:rPr>
  </w:style>
  <w:style w:type="character" w:styleId="Emphasis">
    <w:name w:val="Emphasis"/>
    <w:basedOn w:val="DefaultParagraphFont"/>
    <w:qFormat/>
    <w:rsid w:val="006B2568"/>
    <w:rPr>
      <w:i/>
    </w:rPr>
  </w:style>
  <w:style w:type="paragraph" w:customStyle="1" w:styleId="SuperHeading">
    <w:name w:val="SuperHeading"/>
    <w:basedOn w:val="Normal"/>
    <w:rsid w:val="006B2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5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568"/>
  </w:style>
  <w:style w:type="paragraph" w:styleId="TableofFigures">
    <w:name w:val="table of figures"/>
    <w:basedOn w:val="Normal"/>
    <w:next w:val="Normal"/>
    <w:semiHidden/>
    <w:rsid w:val="006B2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568"/>
    <w:rPr>
      <w:rFonts w:ascii="Wingdings" w:hAnsi="Wingdings"/>
    </w:rPr>
  </w:style>
  <w:style w:type="paragraph" w:customStyle="1" w:styleId="TableHeading">
    <w:name w:val="Table Heading"/>
    <w:basedOn w:val="HeadingBase"/>
    <w:rsid w:val="006B2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568"/>
    <w:rPr>
      <w:color w:val="0033CC"/>
      <w:u w:val="none"/>
    </w:rPr>
  </w:style>
  <w:style w:type="paragraph" w:customStyle="1" w:styleId="BodyTextRight">
    <w:name w:val="Body Text Right"/>
    <w:basedOn w:val="BodyText"/>
    <w:rsid w:val="006B2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568"/>
    <w:rPr>
      <w:sz w:val="32"/>
    </w:rPr>
  </w:style>
  <w:style w:type="paragraph" w:customStyle="1" w:styleId="HeadingProcedure">
    <w:name w:val="Heading Procedure"/>
    <w:basedOn w:val="HeadingBase"/>
    <w:next w:val="Normal"/>
    <w:rsid w:val="006B2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568"/>
    <w:pPr>
      <w:spacing w:before="60" w:after="60"/>
    </w:pPr>
  </w:style>
  <w:style w:type="paragraph" w:styleId="ListContinue">
    <w:name w:val="List Continue"/>
    <w:basedOn w:val="List"/>
    <w:rsid w:val="006B2568"/>
    <w:pPr>
      <w:ind w:firstLine="0"/>
    </w:pPr>
  </w:style>
  <w:style w:type="paragraph" w:customStyle="1" w:styleId="ListNote">
    <w:name w:val="List Note"/>
    <w:basedOn w:val="List"/>
    <w:rsid w:val="006B2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568"/>
    <w:rPr>
      <w:rFonts w:ascii="Courier New" w:hAnsi="Courier New"/>
    </w:rPr>
  </w:style>
  <w:style w:type="paragraph" w:customStyle="1" w:styleId="NoteBullet">
    <w:name w:val="Note Bullet"/>
    <w:basedOn w:val="Note"/>
    <w:rsid w:val="006B2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568"/>
    <w:rPr>
      <w:b/>
      <w:smallCaps/>
    </w:rPr>
  </w:style>
  <w:style w:type="paragraph" w:customStyle="1" w:styleId="TableListNumber">
    <w:name w:val="Table List Number"/>
    <w:basedOn w:val="ListNumber"/>
    <w:rsid w:val="006B2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568"/>
    <w:pPr>
      <w:numPr>
        <w:numId w:val="8"/>
      </w:numPr>
    </w:pPr>
  </w:style>
  <w:style w:type="paragraph" w:customStyle="1" w:styleId="ListAlpha2">
    <w:name w:val="List Alpha 2"/>
    <w:basedOn w:val="List2"/>
    <w:rsid w:val="006B2568"/>
    <w:pPr>
      <w:numPr>
        <w:numId w:val="7"/>
      </w:numPr>
    </w:pPr>
  </w:style>
  <w:style w:type="paragraph" w:styleId="List2">
    <w:name w:val="List 2"/>
    <w:basedOn w:val="BodyText"/>
    <w:rsid w:val="006B2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568"/>
    <w:pPr>
      <w:numPr>
        <w:numId w:val="3"/>
      </w:numPr>
    </w:pPr>
  </w:style>
  <w:style w:type="paragraph" w:styleId="ListContinue2">
    <w:name w:val="List Continue 2"/>
    <w:basedOn w:val="List2"/>
    <w:rsid w:val="006B2568"/>
    <w:pPr>
      <w:ind w:firstLine="0"/>
    </w:pPr>
  </w:style>
  <w:style w:type="paragraph" w:styleId="ListContinue3">
    <w:name w:val="List Continue 3"/>
    <w:basedOn w:val="List3"/>
    <w:rsid w:val="006B2568"/>
    <w:pPr>
      <w:ind w:left="1021" w:firstLine="0"/>
    </w:pPr>
  </w:style>
  <w:style w:type="paragraph" w:styleId="ListContinue4">
    <w:name w:val="List Continue 4"/>
    <w:basedOn w:val="List4"/>
    <w:rsid w:val="006B2568"/>
    <w:pPr>
      <w:ind w:firstLine="0"/>
    </w:pPr>
  </w:style>
  <w:style w:type="paragraph" w:styleId="ListContinue5">
    <w:name w:val="List Continue 5"/>
    <w:basedOn w:val="List5"/>
    <w:rsid w:val="006B2568"/>
    <w:pPr>
      <w:ind w:firstLine="0"/>
    </w:pPr>
  </w:style>
  <w:style w:type="paragraph" w:styleId="ListNumber3">
    <w:name w:val="List Number 3"/>
    <w:basedOn w:val="List3"/>
    <w:rsid w:val="006B2568"/>
    <w:pPr>
      <w:numPr>
        <w:numId w:val="4"/>
      </w:numPr>
    </w:pPr>
  </w:style>
  <w:style w:type="paragraph" w:styleId="ListNumber4">
    <w:name w:val="List Number 4"/>
    <w:basedOn w:val="List4"/>
    <w:rsid w:val="006B2568"/>
    <w:pPr>
      <w:numPr>
        <w:numId w:val="5"/>
      </w:numPr>
    </w:pPr>
  </w:style>
  <w:style w:type="paragraph" w:styleId="ListNumber5">
    <w:name w:val="List Number 5"/>
    <w:basedOn w:val="List5"/>
    <w:rsid w:val="006B2568"/>
    <w:pPr>
      <w:numPr>
        <w:numId w:val="6"/>
      </w:numPr>
    </w:pPr>
  </w:style>
  <w:style w:type="paragraph" w:styleId="BlockText">
    <w:name w:val="Block Text"/>
    <w:basedOn w:val="Normal"/>
    <w:rsid w:val="006B2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568"/>
    <w:rPr>
      <w:sz w:val="16"/>
      <w:vertAlign w:val="superscript"/>
    </w:rPr>
  </w:style>
  <w:style w:type="character" w:customStyle="1" w:styleId="Symbols">
    <w:name w:val="Symbols"/>
    <w:basedOn w:val="DefaultParagraphFont"/>
    <w:rsid w:val="006B2568"/>
    <w:rPr>
      <w:rFonts w:ascii="Symbol" w:hAnsi="Symbol"/>
    </w:rPr>
  </w:style>
  <w:style w:type="character" w:customStyle="1" w:styleId="MenuOptions">
    <w:name w:val="Menu Options"/>
    <w:basedOn w:val="DefaultParagraphFont"/>
    <w:rsid w:val="006B2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568"/>
    <w:rPr>
      <w:b/>
    </w:rPr>
  </w:style>
  <w:style w:type="character" w:customStyle="1" w:styleId="Underlined">
    <w:name w:val="Underlined"/>
    <w:basedOn w:val="DefaultParagraphFont"/>
    <w:rsid w:val="006B2568"/>
    <w:rPr>
      <w:u w:val="single"/>
    </w:rPr>
  </w:style>
  <w:style w:type="paragraph" w:customStyle="1" w:styleId="TableBodyTextRight">
    <w:name w:val="Table Body Text Right"/>
    <w:basedOn w:val="TableBodyText"/>
    <w:rsid w:val="006B2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568"/>
    <w:rPr>
      <w:sz w:val="18"/>
    </w:rPr>
  </w:style>
  <w:style w:type="paragraph" w:customStyle="1" w:styleId="BodySmallRight">
    <w:name w:val="Body Small Right"/>
    <w:basedOn w:val="BodyTextRight"/>
    <w:rsid w:val="006B2568"/>
    <w:rPr>
      <w:sz w:val="18"/>
      <w:szCs w:val="18"/>
    </w:rPr>
  </w:style>
  <w:style w:type="paragraph" w:customStyle="1" w:styleId="MarginEdition">
    <w:name w:val="Margin Edition"/>
    <w:basedOn w:val="MarginNote"/>
    <w:rsid w:val="006B2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568"/>
    <w:rPr>
      <w:sz w:val="2"/>
      <w:szCs w:val="2"/>
    </w:rPr>
  </w:style>
  <w:style w:type="character" w:customStyle="1" w:styleId="Small">
    <w:name w:val="Small"/>
    <w:basedOn w:val="DefaultParagraphFont"/>
    <w:rsid w:val="006B2568"/>
    <w:rPr>
      <w:sz w:val="16"/>
    </w:rPr>
  </w:style>
  <w:style w:type="paragraph" w:customStyle="1" w:styleId="WideTable">
    <w:name w:val="Wide Table"/>
    <w:basedOn w:val="Normal"/>
    <w:rsid w:val="006B2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568"/>
  </w:style>
  <w:style w:type="paragraph" w:styleId="Quote">
    <w:name w:val="Quote"/>
    <w:basedOn w:val="Heading1"/>
    <w:link w:val="QuoteChar"/>
    <w:qFormat/>
    <w:rsid w:val="006B2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568"/>
    <w:pPr>
      <w:pageBreakBefore/>
    </w:pPr>
  </w:style>
  <w:style w:type="paragraph" w:customStyle="1" w:styleId="Border">
    <w:name w:val="Border"/>
    <w:basedOn w:val="Normal"/>
    <w:qFormat/>
    <w:rsid w:val="006B2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568"/>
    <w:rPr>
      <w:u w:val="single"/>
    </w:rPr>
  </w:style>
  <w:style w:type="character" w:customStyle="1" w:styleId="BoldandItalics">
    <w:name w:val="Bold and Italics"/>
    <w:qFormat/>
    <w:rsid w:val="006B2568"/>
    <w:rPr>
      <w:b/>
      <w:i/>
      <w:u w:val="none"/>
    </w:rPr>
  </w:style>
  <w:style w:type="paragraph" w:styleId="BalloonText">
    <w:name w:val="Balloon Text"/>
    <w:basedOn w:val="Normal"/>
    <w:link w:val="BalloonTextChar"/>
    <w:rsid w:val="006B2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568"/>
    <w:pPr>
      <w:spacing w:before="0" w:after="0"/>
    </w:pPr>
  </w:style>
  <w:style w:type="paragraph" w:customStyle="1" w:styleId="BodyTextBold">
    <w:name w:val="Body Text Bold"/>
    <w:basedOn w:val="BodyText"/>
    <w:qFormat/>
    <w:rsid w:val="006B2568"/>
    <w:rPr>
      <w:b/>
    </w:rPr>
  </w:style>
  <w:style w:type="character" w:styleId="Hyperlink">
    <w:name w:val="Hyperlink"/>
    <w:basedOn w:val="DefaultParagraphFont"/>
    <w:uiPriority w:val="99"/>
    <w:unhideWhenUsed/>
    <w:rsid w:val="00220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3675</Characters>
  <Application>Microsoft Office Word</Application>
  <DocSecurity>0</DocSecurity>
  <Lines>153</Lines>
  <Paragraphs>86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FNSRSK401 Implement risk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2020-06-30T16:20:00Z</dcterms:created>
  <dcterms:modified xsi:type="dcterms:W3CDTF">2020-06-30T16:20:00Z</dcterms:modified>
</cp:coreProperties>
</file>