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D39" w:rsidP="00144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FNSPRT518 Administer charitable trusts</w:t>
      </w:r>
      <w:r>
        <w:fldChar w:fldCharType="end"/>
      </w:r>
    </w:p>
    <w:p w:rsidR="00144D39" w:rsidP="00144D39">
      <w:pPr>
        <w:pStyle w:val="Version"/>
        <w:sectPr w:rsidSect="009C7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1F7" w:rsidP="009C71F7">
      <w:pPr>
        <w:pStyle w:val="SuperHeading"/>
      </w:pPr>
      <w:r w:rsidRPr="009C71F7">
        <w:t>FNSPRT518 Administer charitable trusts</w:t>
      </w:r>
    </w:p>
    <w:p w:rsidR="00000000" w:rsidRPr="009C71F7" w:rsidP="009C71F7">
      <w:pPr>
        <w:pStyle w:val="Heading1"/>
      </w:pPr>
      <w:bookmarkStart w:id="1" w:name="O_1230928"/>
      <w:bookmarkEnd w:id="1"/>
      <w:r w:rsidRPr="009C71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BodyText"/>
            </w:pPr>
            <w:r w:rsidRPr="009C71F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rPr>
                <w:rStyle w:val="SpecialBold"/>
              </w:rPr>
              <w:t>Comments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BodyText"/>
            </w:pPr>
            <w:r w:rsidRPr="009C71F7">
              <w:t>This version first released with the FNS Financial Services Training Package Version 8.0.</w:t>
            </w:r>
          </w:p>
          <w:p w:rsidR="00000000" w:rsidRPr="009C71F7" w:rsidP="009C71F7">
            <w:pPr>
              <w:pStyle w:val="BodyText"/>
            </w:pPr>
            <w:r w:rsidRPr="009C71F7">
              <w:t>Supersedes and is equivalent to FNSPRT508 Administer a charitable trust.</w:t>
            </w:r>
          </w:p>
        </w:tc>
      </w:tr>
    </w:tbl>
    <w:p w:rsidR="00000000" w:rsidRPr="009C71F7" w:rsidP="009C71F7">
      <w:pPr>
        <w:pStyle w:val="BodyText"/>
      </w:pPr>
    </w:p>
    <w:p w:rsidR="00000000" w:rsidRPr="009C71F7" w:rsidP="009C71F7">
      <w:pPr>
        <w:pStyle w:val="AllowPageBreak"/>
      </w:pPr>
    </w:p>
    <w:p w:rsidR="00000000" w:rsidRPr="009C71F7" w:rsidP="009C71F7">
      <w:pPr>
        <w:pStyle w:val="Heading1"/>
      </w:pPr>
      <w:bookmarkStart w:id="2" w:name="O_1230929"/>
      <w:bookmarkEnd w:id="2"/>
      <w:r w:rsidRPr="009C71F7">
        <w:t>Application</w:t>
      </w:r>
    </w:p>
    <w:p w:rsidR="00000000" w:rsidRPr="009C71F7" w:rsidP="00144D39">
      <w:pPr>
        <w:pStyle w:val="BodyText"/>
      </w:pPr>
      <w:r w:rsidRPr="009C71F7">
        <w:t xml:space="preserve">This unit </w:t>
      </w:r>
      <w:r w:rsidRPr="009C71F7">
        <w:t>describes the skills and knowledge required to establish and administer a charitable trust and to manage and monitor the charitable trust’s assets.</w:t>
      </w:r>
    </w:p>
    <w:p w:rsidR="00000000" w:rsidRPr="009C71F7" w:rsidP="00144D39">
      <w:pPr>
        <w:pStyle w:val="BodyText"/>
      </w:pPr>
      <w:r w:rsidRPr="009C71F7">
        <w:t>The unit applies to administrators in the personal trustee sector who have highly developed communication an</w:t>
      </w:r>
      <w:r w:rsidRPr="009C71F7">
        <w:t>d financial management skills to administer charitable trusts.</w:t>
      </w:r>
    </w:p>
    <w:p w:rsidR="00000000" w:rsidRPr="009C71F7" w:rsidP="00144D39">
      <w:pPr>
        <w:pStyle w:val="BodyText"/>
      </w:pPr>
      <w:r w:rsidRPr="009C71F7">
        <w:t>Work functions in the occupational areas where this unit may be used are subject to regulatory requirements. Users are advised to check with the relevant regulatory authorities to confirm those</w:t>
      </w:r>
      <w:r w:rsidRPr="009C71F7">
        <w:t xml:space="preserve"> requirements.</w:t>
      </w:r>
    </w:p>
    <w:p w:rsidR="00000000" w:rsidRPr="009C71F7" w:rsidP="009C71F7">
      <w:pPr>
        <w:pStyle w:val="Heading1"/>
      </w:pPr>
      <w:bookmarkStart w:id="3" w:name="O_1230932"/>
      <w:bookmarkEnd w:id="3"/>
      <w:r w:rsidRPr="009C71F7">
        <w:t>Unit Sector</w:t>
      </w:r>
    </w:p>
    <w:p w:rsidR="00000000" w:rsidRPr="009C71F7" w:rsidP="00144D39">
      <w:pPr>
        <w:pStyle w:val="BodyText"/>
      </w:pPr>
      <w:r w:rsidRPr="009C71F7">
        <w:t>Personal trustees</w:t>
      </w:r>
    </w:p>
    <w:p w:rsidR="00000000" w:rsidRPr="009C71F7" w:rsidP="009C71F7">
      <w:pPr>
        <w:pStyle w:val="Heading1"/>
      </w:pPr>
      <w:bookmarkStart w:id="4" w:name="O_1230933"/>
      <w:bookmarkEnd w:id="4"/>
      <w:r w:rsidRPr="009C71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BodyText"/>
            </w:pPr>
            <w:r w:rsidRPr="009C71F7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rPr>
                <w:rStyle w:val="SpecialBold"/>
              </w:rPr>
              <w:t>PERFORMANCE CRITERIA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BodyText"/>
            </w:pPr>
            <w:r w:rsidRPr="009C71F7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"/>
              <w:rPr>
                <w:lang w:val="en-NZ"/>
              </w:rPr>
            </w:pPr>
            <w:r w:rsidRPr="009C71F7">
              <w:t>1. Establish charitable trust file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List"/>
            </w:pPr>
            <w:r w:rsidRPr="009C71F7">
              <w:t>1.1 Identify type of charitable trust and trust parameters from trust instrument</w:t>
            </w:r>
          </w:p>
          <w:p w:rsidR="00000000" w:rsidRPr="009C71F7" w:rsidP="009C71F7">
            <w:pPr>
              <w:pStyle w:val="List"/>
            </w:pPr>
            <w:r w:rsidRPr="009C71F7">
              <w:t>1.2 Identify relevant legislation and regul</w:t>
            </w:r>
            <w:r w:rsidRPr="009C71F7">
              <w:t>ators in charitable trust area</w:t>
            </w:r>
          </w:p>
          <w:p w:rsidR="00000000" w:rsidRPr="009C71F7" w:rsidP="009C71F7">
            <w:pPr>
              <w:pStyle w:val="List"/>
            </w:pPr>
            <w:r w:rsidRPr="009C71F7">
              <w:t>1.3 Research and identify specific rules and tax status that applies to various charitable entities</w:t>
            </w:r>
          </w:p>
          <w:p w:rsidR="00000000" w:rsidRPr="009C71F7" w:rsidP="009C71F7">
            <w:pPr>
              <w:pStyle w:val="List"/>
            </w:pPr>
            <w:r w:rsidRPr="009C71F7">
              <w:t>1.4 Arrange specialist services and other resources to assist with managing complex issues as required</w:t>
            </w:r>
          </w:p>
          <w:p w:rsidR="00000000" w:rsidP="009C71F7">
            <w:pPr>
              <w:pStyle w:val="List"/>
              <w:rPr>
                <w:lang w:val="en-NZ"/>
              </w:rPr>
            </w:pPr>
            <w:r w:rsidRPr="009C71F7">
              <w:t xml:space="preserve">1.5 Create charitable </w:t>
            </w:r>
            <w:r w:rsidRPr="009C71F7">
              <w:t>trust file according to legislative and organisational requirements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"/>
              <w:rPr>
                <w:lang w:val="en-NZ"/>
              </w:rPr>
            </w:pPr>
            <w:r w:rsidRPr="009C71F7">
              <w:t xml:space="preserve">2. Manage charitable trust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List"/>
            </w:pPr>
            <w:r w:rsidRPr="009C71F7">
              <w:t xml:space="preserve">2.1 Establish and prepare appropriate tools, practices and procedures to manage a charitable trust and to promote the charitable purpose </w:t>
            </w:r>
            <w:r w:rsidRPr="009C71F7">
              <w:t>stipulated in trust instrument</w:t>
            </w:r>
          </w:p>
          <w:p w:rsidR="00000000" w:rsidRPr="009C71F7" w:rsidP="009C71F7">
            <w:pPr>
              <w:pStyle w:val="List"/>
            </w:pPr>
            <w:r w:rsidRPr="009C71F7">
              <w:t>2.2 Review grant applications and respond to all applicants according to organisational requirements</w:t>
            </w:r>
          </w:p>
          <w:p w:rsidR="00000000" w:rsidRPr="009C71F7" w:rsidP="009C71F7">
            <w:pPr>
              <w:pStyle w:val="List"/>
            </w:pPr>
            <w:r w:rsidRPr="009C71F7">
              <w:t>2.3 Distribute trust funding to eligible beneficiaries and grant funding to successful applicants</w:t>
            </w:r>
          </w:p>
          <w:p w:rsidR="00000000" w:rsidP="009C71F7">
            <w:pPr>
              <w:pStyle w:val="List"/>
              <w:rPr>
                <w:lang w:val="en-NZ"/>
              </w:rPr>
            </w:pPr>
            <w:r w:rsidRPr="009C71F7">
              <w:t>2.4 Prepare and submit inf</w:t>
            </w:r>
            <w:r w:rsidRPr="009C71F7">
              <w:t>ormation statements and financial reports as required by relevant regulatory agencies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"/>
              <w:rPr>
                <w:lang w:val="en-NZ"/>
              </w:rPr>
            </w:pPr>
            <w:r w:rsidRPr="009C71F7">
              <w:t>3. Provide for ongoing management and administration of charitable trust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List"/>
            </w:pPr>
            <w:r w:rsidRPr="009C71F7">
              <w:t xml:space="preserve">3.1 Invest charitable trust assets according to trust instrument and trustee’s legal investment </w:t>
            </w:r>
            <w:r w:rsidRPr="009C71F7">
              <w:t>obligations</w:t>
            </w:r>
          </w:p>
          <w:p w:rsidR="00000000" w:rsidRPr="009C71F7" w:rsidP="009C71F7">
            <w:pPr>
              <w:pStyle w:val="List"/>
            </w:pPr>
            <w:r w:rsidRPr="009C71F7">
              <w:t>3.2 Establish processes to review performance of charitable trust’s assets periodically and confirm suitability from a legal, taxation and long-term perspective</w:t>
            </w:r>
          </w:p>
          <w:p w:rsidR="00000000" w:rsidRPr="009C71F7" w:rsidP="009C71F7">
            <w:pPr>
              <w:pStyle w:val="List"/>
            </w:pPr>
            <w:r w:rsidRPr="009C71F7">
              <w:t>3.3 Prepare and lodge a trustee tax return as required and seek assistance from spe</w:t>
            </w:r>
            <w:r w:rsidRPr="009C71F7">
              <w:t>cialists, as required</w:t>
            </w:r>
          </w:p>
          <w:p w:rsidR="00000000" w:rsidRPr="009C71F7" w:rsidP="009C71F7">
            <w:pPr>
              <w:pStyle w:val="List"/>
            </w:pPr>
            <w:r w:rsidRPr="009C71F7">
              <w:t>3.4 Manage the succession of a charitable trust as required</w:t>
            </w:r>
          </w:p>
        </w:tc>
      </w:tr>
    </w:tbl>
    <w:p w:rsidR="00000000" w:rsidRPr="009C71F7" w:rsidP="009C71F7">
      <w:pPr>
        <w:pStyle w:val="BodyText"/>
      </w:pPr>
    </w:p>
    <w:p w:rsidR="00000000" w:rsidRPr="009C71F7" w:rsidP="009C71F7">
      <w:pPr>
        <w:pStyle w:val="AllowPageBreak"/>
      </w:pPr>
    </w:p>
    <w:p w:rsidR="00000000" w:rsidRPr="009C71F7" w:rsidP="009C71F7">
      <w:pPr>
        <w:pStyle w:val="Heading1"/>
      </w:pPr>
      <w:bookmarkStart w:id="5" w:name="O_1230934"/>
      <w:bookmarkEnd w:id="5"/>
      <w:r w:rsidRPr="009C71F7">
        <w:t>Foundation Skills</w:t>
      </w:r>
    </w:p>
    <w:p w:rsidR="00000000" w:rsidRPr="00144D39" w:rsidP="00144D39">
      <w:pPr>
        <w:pStyle w:val="BodyText"/>
        <w:rPr>
          <w:i/>
        </w:rPr>
      </w:pPr>
      <w:r w:rsidRPr="00144D39">
        <w:rPr>
          <w:rStyle w:val="Emphasis"/>
        </w:rPr>
        <w:t>This section describes those language, literacy, numeracy and employment skills that are essential to performance but not explicit in t</w:t>
      </w:r>
      <w:r w:rsidRPr="00144D39">
        <w:rPr>
          <w:rStyle w:val="Emphasis"/>
        </w:rPr>
        <w:t>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BodyText"/>
            </w:pPr>
            <w:r w:rsidRPr="009C71F7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rPr>
                <w:rStyle w:val="SpecialBold"/>
              </w:rPr>
              <w:t>DESCRIPTION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Bullet"/>
              <w:rPr>
                <w:lang w:val="en-NZ"/>
              </w:rPr>
            </w:pPr>
            <w:r w:rsidRPr="009C71F7">
              <w:t xml:space="preserve">Interprets complex financial information and performs difficult calculations using highly developed numeracy skills 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ListBullet"/>
            </w:pPr>
            <w:r w:rsidRPr="009C71F7">
              <w:t>Conveys and clarifies information using active listening and questions, and reading of verbal and non-verbal signs</w:t>
            </w:r>
          </w:p>
          <w:p w:rsidR="00000000" w:rsidP="009C71F7">
            <w:pPr>
              <w:pStyle w:val="ListBullet"/>
              <w:rPr>
                <w:lang w:val="en-NZ"/>
              </w:rPr>
            </w:pPr>
            <w:r w:rsidRPr="009C71F7">
              <w:t>Uses clear language, concepts, tone and pace appropriate for audience and purpose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Bullet"/>
              <w:rPr>
                <w:lang w:val="en-NZ"/>
              </w:rPr>
            </w:pPr>
            <w:r w:rsidRPr="009C71F7">
              <w:t>Critically analyses complex documentation from di</w:t>
            </w:r>
            <w:r w:rsidRPr="009C71F7">
              <w:t>fferent sources and consolidates information relating to specific criteria to determine requirements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Bullet"/>
              <w:rPr>
                <w:lang w:val="en-NZ"/>
              </w:rPr>
            </w:pPr>
            <w:r w:rsidRPr="009C71F7">
              <w:t>Accurately records information and prepares correspondence and documentation using clear language and organisational formats and protocols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ListBullet"/>
              <w:rPr>
                <w:lang w:val="en-NZ"/>
              </w:rPr>
            </w:pPr>
            <w:r w:rsidRPr="009C71F7">
              <w:t>Takes responsibility for planning, sequencing and prioritising tasks and own workload for efficiency and effective outcomes</w:t>
            </w:r>
          </w:p>
        </w:tc>
      </w:tr>
      <w:tr w:rsidTr="009C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F7">
            <w:pPr>
              <w:pStyle w:val="BodyText"/>
              <w:rPr>
                <w:lang w:val="en-NZ"/>
              </w:rPr>
            </w:pPr>
            <w:r w:rsidRPr="009C71F7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F7" w:rsidP="009C71F7">
            <w:pPr>
              <w:pStyle w:val="ListBullet"/>
            </w:pPr>
            <w:r w:rsidRPr="009C71F7">
              <w:t>Completes work tasks and provides information using the main features and functions of organis</w:t>
            </w:r>
            <w:r w:rsidRPr="009C71F7">
              <w:t>ation-supported digital tools</w:t>
            </w:r>
          </w:p>
        </w:tc>
      </w:tr>
    </w:tbl>
    <w:p w:rsidR="00000000" w:rsidRPr="009C71F7" w:rsidP="009C71F7">
      <w:pPr>
        <w:pStyle w:val="BodyText"/>
      </w:pPr>
    </w:p>
    <w:p w:rsidR="00000000" w:rsidRPr="009C71F7" w:rsidP="009C71F7">
      <w:pPr>
        <w:pStyle w:val="AllowPageBreak"/>
      </w:pPr>
    </w:p>
    <w:p w:rsidR="00000000" w:rsidRPr="009C71F7" w:rsidP="009C71F7">
      <w:pPr>
        <w:pStyle w:val="Heading1"/>
      </w:pPr>
      <w:bookmarkStart w:id="6" w:name="O_1230936"/>
      <w:bookmarkEnd w:id="6"/>
      <w:r w:rsidRPr="009C71F7">
        <w:t>Unit Mapping Information</w:t>
      </w:r>
    </w:p>
    <w:p w:rsidR="00000000" w:rsidRPr="009C71F7" w:rsidP="00144D39">
      <w:pPr>
        <w:pStyle w:val="BodyText"/>
      </w:pPr>
      <w:r w:rsidRPr="009C71F7">
        <w:t>Supersedes and is equivalent to FNSPRT508 Administer a charitable trust.</w:t>
      </w:r>
    </w:p>
    <w:p w:rsidR="00000000" w:rsidRPr="009C71F7" w:rsidP="009C71F7">
      <w:pPr>
        <w:pStyle w:val="Heading1"/>
      </w:pPr>
      <w:bookmarkStart w:id="7" w:name="O_1230943"/>
      <w:bookmarkEnd w:id="7"/>
      <w:r w:rsidRPr="009C71F7">
        <w:t>Links</w:t>
      </w:r>
    </w:p>
    <w:p w:rsidR="00000000" w:rsidRPr="009C71F7" w:rsidP="00144D39">
      <w:pPr>
        <w:pStyle w:val="BodyText"/>
      </w:pPr>
      <w:r w:rsidRPr="009C71F7">
        <w:t>Compa</w:t>
      </w:r>
      <w:r w:rsidRPr="009C71F7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54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71F7" w:rsidP="009C71F7"/>
    <w:sectPr w:rsidSect="009C7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F7" w:rsidRPr="00144D39" w:rsidP="00144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39" w:rsidP="009C7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D39" w:rsidP="009C7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D39" w:rsidP="009C7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1F7" w:rsidRPr="00144D39" w:rsidP="00144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39" w:rsidRPr="002D2AF8" w:rsidP="009C7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FNSPRT518 Administer charitable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44D39" w:rsidP="009C7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863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1E3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1F7"/>
  </w:style>
  <w:style w:type="character" w:customStyle="1" w:styleId="Heading1Char">
    <w:name w:val="Heading 1 Char"/>
    <w:basedOn w:val="DefaultParagraphFont"/>
    <w:link w:val="Heading1"/>
    <w:rsid w:val="009C7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1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71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1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1F7"/>
    <w:rPr>
      <w:b/>
      <w:spacing w:val="0"/>
    </w:rPr>
  </w:style>
  <w:style w:type="character" w:styleId="Emphasis">
    <w:name w:val="Emphasis"/>
    <w:basedOn w:val="DefaultParagraphFont"/>
    <w:qFormat/>
    <w:rsid w:val="009C71F7"/>
    <w:rPr>
      <w:i/>
    </w:rPr>
  </w:style>
  <w:style w:type="paragraph" w:customStyle="1" w:styleId="SuperHeading">
    <w:name w:val="SuperHeading"/>
    <w:basedOn w:val="Normal"/>
    <w:rsid w:val="009C7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1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7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1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1F7"/>
  </w:style>
  <w:style w:type="paragraph" w:styleId="TableofFigures">
    <w:name w:val="table of figures"/>
    <w:basedOn w:val="Normal"/>
    <w:next w:val="Normal"/>
    <w:semiHidden/>
    <w:rsid w:val="009C7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1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1F7"/>
    <w:rPr>
      <w:rFonts w:ascii="Wingdings" w:hAnsi="Wingdings"/>
    </w:rPr>
  </w:style>
  <w:style w:type="paragraph" w:customStyle="1" w:styleId="TableHeading">
    <w:name w:val="Table Heading"/>
    <w:basedOn w:val="HeadingBase"/>
    <w:rsid w:val="009C7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1F7"/>
    <w:rPr>
      <w:color w:val="0033CC"/>
      <w:u w:val="none"/>
    </w:rPr>
  </w:style>
  <w:style w:type="paragraph" w:customStyle="1" w:styleId="BodyTextRight">
    <w:name w:val="Body Text Right"/>
    <w:basedOn w:val="BodyText"/>
    <w:rsid w:val="009C7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1F7"/>
    <w:rPr>
      <w:sz w:val="32"/>
    </w:rPr>
  </w:style>
  <w:style w:type="paragraph" w:customStyle="1" w:styleId="HeadingProcedure">
    <w:name w:val="Heading Procedure"/>
    <w:basedOn w:val="HeadingBase"/>
    <w:next w:val="Normal"/>
    <w:rsid w:val="009C7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1F7"/>
    <w:pPr>
      <w:spacing w:before="60" w:after="60"/>
    </w:pPr>
  </w:style>
  <w:style w:type="paragraph" w:styleId="ListContinue">
    <w:name w:val="List Continue"/>
    <w:basedOn w:val="List"/>
    <w:rsid w:val="009C71F7"/>
    <w:pPr>
      <w:ind w:firstLine="0"/>
    </w:pPr>
  </w:style>
  <w:style w:type="paragraph" w:customStyle="1" w:styleId="ListNote">
    <w:name w:val="List Note"/>
    <w:basedOn w:val="List"/>
    <w:rsid w:val="009C7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1F7"/>
    <w:rPr>
      <w:rFonts w:ascii="Courier New" w:hAnsi="Courier New"/>
    </w:rPr>
  </w:style>
  <w:style w:type="paragraph" w:customStyle="1" w:styleId="NoteBullet">
    <w:name w:val="Note Bullet"/>
    <w:basedOn w:val="Note"/>
    <w:rsid w:val="009C7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1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1F7"/>
    <w:rPr>
      <w:b/>
      <w:smallCaps/>
    </w:rPr>
  </w:style>
  <w:style w:type="paragraph" w:customStyle="1" w:styleId="TableListNumber">
    <w:name w:val="Table List Number"/>
    <w:basedOn w:val="ListNumber"/>
    <w:rsid w:val="009C7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1F7"/>
    <w:pPr>
      <w:numPr>
        <w:numId w:val="8"/>
      </w:numPr>
    </w:pPr>
  </w:style>
  <w:style w:type="paragraph" w:customStyle="1" w:styleId="ListAlpha2">
    <w:name w:val="List Alpha 2"/>
    <w:basedOn w:val="List2"/>
    <w:rsid w:val="009C71F7"/>
    <w:pPr>
      <w:numPr>
        <w:numId w:val="7"/>
      </w:numPr>
    </w:pPr>
  </w:style>
  <w:style w:type="paragraph" w:styleId="List2">
    <w:name w:val="List 2"/>
    <w:basedOn w:val="BodyText"/>
    <w:rsid w:val="009C7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1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1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1F7"/>
    <w:pPr>
      <w:numPr>
        <w:numId w:val="3"/>
      </w:numPr>
    </w:pPr>
  </w:style>
  <w:style w:type="paragraph" w:styleId="ListContinue2">
    <w:name w:val="List Continue 2"/>
    <w:basedOn w:val="List2"/>
    <w:rsid w:val="009C71F7"/>
    <w:pPr>
      <w:ind w:firstLine="0"/>
    </w:pPr>
  </w:style>
  <w:style w:type="paragraph" w:styleId="ListContinue3">
    <w:name w:val="List Continue 3"/>
    <w:basedOn w:val="List3"/>
    <w:rsid w:val="009C71F7"/>
    <w:pPr>
      <w:ind w:left="1021" w:firstLine="0"/>
    </w:pPr>
  </w:style>
  <w:style w:type="paragraph" w:styleId="ListContinue4">
    <w:name w:val="List Continue 4"/>
    <w:basedOn w:val="List4"/>
    <w:rsid w:val="009C71F7"/>
    <w:pPr>
      <w:ind w:firstLine="0"/>
    </w:pPr>
  </w:style>
  <w:style w:type="paragraph" w:styleId="ListContinue5">
    <w:name w:val="List Continue 5"/>
    <w:basedOn w:val="List5"/>
    <w:rsid w:val="009C71F7"/>
    <w:pPr>
      <w:ind w:firstLine="0"/>
    </w:pPr>
  </w:style>
  <w:style w:type="paragraph" w:styleId="ListNumber3">
    <w:name w:val="List Number 3"/>
    <w:basedOn w:val="List3"/>
    <w:rsid w:val="009C71F7"/>
    <w:pPr>
      <w:numPr>
        <w:numId w:val="4"/>
      </w:numPr>
    </w:pPr>
  </w:style>
  <w:style w:type="paragraph" w:styleId="ListNumber4">
    <w:name w:val="List Number 4"/>
    <w:basedOn w:val="List4"/>
    <w:rsid w:val="009C71F7"/>
    <w:pPr>
      <w:numPr>
        <w:numId w:val="5"/>
      </w:numPr>
    </w:pPr>
  </w:style>
  <w:style w:type="paragraph" w:styleId="ListNumber5">
    <w:name w:val="List Number 5"/>
    <w:basedOn w:val="List5"/>
    <w:rsid w:val="009C71F7"/>
    <w:pPr>
      <w:numPr>
        <w:numId w:val="6"/>
      </w:numPr>
    </w:pPr>
  </w:style>
  <w:style w:type="paragraph" w:styleId="BlockText">
    <w:name w:val="Block Text"/>
    <w:basedOn w:val="Normal"/>
    <w:rsid w:val="009C7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1F7"/>
    <w:rPr>
      <w:sz w:val="16"/>
      <w:vertAlign w:val="superscript"/>
    </w:rPr>
  </w:style>
  <w:style w:type="character" w:customStyle="1" w:styleId="Symbols">
    <w:name w:val="Symbols"/>
    <w:basedOn w:val="DefaultParagraphFont"/>
    <w:rsid w:val="009C71F7"/>
    <w:rPr>
      <w:rFonts w:ascii="Symbol" w:hAnsi="Symbol"/>
    </w:rPr>
  </w:style>
  <w:style w:type="character" w:customStyle="1" w:styleId="MenuOptions">
    <w:name w:val="Menu Options"/>
    <w:basedOn w:val="DefaultParagraphFont"/>
    <w:rsid w:val="009C7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1F7"/>
    <w:rPr>
      <w:b/>
    </w:rPr>
  </w:style>
  <w:style w:type="character" w:customStyle="1" w:styleId="Underlined">
    <w:name w:val="Underlined"/>
    <w:basedOn w:val="DefaultParagraphFont"/>
    <w:rsid w:val="009C71F7"/>
    <w:rPr>
      <w:u w:val="single"/>
    </w:rPr>
  </w:style>
  <w:style w:type="paragraph" w:customStyle="1" w:styleId="TableBodyTextRight">
    <w:name w:val="Table Body Text Right"/>
    <w:basedOn w:val="TableBodyText"/>
    <w:rsid w:val="009C7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1F7"/>
    <w:rPr>
      <w:sz w:val="18"/>
    </w:rPr>
  </w:style>
  <w:style w:type="paragraph" w:customStyle="1" w:styleId="BodySmallRight">
    <w:name w:val="Body Small Right"/>
    <w:basedOn w:val="BodyTextRight"/>
    <w:rsid w:val="009C71F7"/>
    <w:rPr>
      <w:sz w:val="18"/>
      <w:szCs w:val="18"/>
    </w:rPr>
  </w:style>
  <w:style w:type="paragraph" w:customStyle="1" w:styleId="MarginEdition">
    <w:name w:val="Margin Edition"/>
    <w:basedOn w:val="MarginNote"/>
    <w:rsid w:val="009C7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1F7"/>
    <w:rPr>
      <w:sz w:val="2"/>
      <w:szCs w:val="2"/>
    </w:rPr>
  </w:style>
  <w:style w:type="character" w:customStyle="1" w:styleId="Small">
    <w:name w:val="Small"/>
    <w:basedOn w:val="DefaultParagraphFont"/>
    <w:rsid w:val="009C71F7"/>
    <w:rPr>
      <w:sz w:val="16"/>
    </w:rPr>
  </w:style>
  <w:style w:type="paragraph" w:customStyle="1" w:styleId="WideTable">
    <w:name w:val="Wide Table"/>
    <w:basedOn w:val="Normal"/>
    <w:rsid w:val="009C7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1F7"/>
  </w:style>
  <w:style w:type="paragraph" w:styleId="Quote">
    <w:name w:val="Quote"/>
    <w:basedOn w:val="Heading1"/>
    <w:link w:val="QuoteChar"/>
    <w:qFormat/>
    <w:rsid w:val="009C7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1F7"/>
    <w:pPr>
      <w:pageBreakBefore/>
    </w:pPr>
  </w:style>
  <w:style w:type="paragraph" w:customStyle="1" w:styleId="Border">
    <w:name w:val="Border"/>
    <w:basedOn w:val="Normal"/>
    <w:qFormat/>
    <w:rsid w:val="009C7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1F7"/>
    <w:rPr>
      <w:u w:val="single"/>
    </w:rPr>
  </w:style>
  <w:style w:type="character" w:customStyle="1" w:styleId="BoldandItalics">
    <w:name w:val="Bold and Italics"/>
    <w:qFormat/>
    <w:rsid w:val="009C71F7"/>
    <w:rPr>
      <w:b/>
      <w:i/>
      <w:u w:val="none"/>
    </w:rPr>
  </w:style>
  <w:style w:type="paragraph" w:styleId="BalloonText">
    <w:name w:val="Balloon Text"/>
    <w:basedOn w:val="Normal"/>
    <w:link w:val="BalloonTextChar"/>
    <w:rsid w:val="009C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1F7"/>
    <w:pPr>
      <w:spacing w:before="0" w:after="0"/>
    </w:pPr>
  </w:style>
  <w:style w:type="paragraph" w:customStyle="1" w:styleId="BodyTextBold">
    <w:name w:val="Body Text Bold"/>
    <w:basedOn w:val="BodyText"/>
    <w:qFormat/>
    <w:rsid w:val="009C71F7"/>
    <w:rPr>
      <w:b/>
    </w:rPr>
  </w:style>
  <w:style w:type="character" w:styleId="Hyperlink">
    <w:name w:val="Hyperlink"/>
    <w:basedOn w:val="DefaultParagraphFont"/>
    <w:uiPriority w:val="99"/>
    <w:unhideWhenUsed/>
    <w:rsid w:val="00144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3597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FNSPRT518 Administer charitable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