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7DF" w:rsidP="00300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FNSPRT517 Apply principles of fiduciary duty, substituted decision making and ethical decision making</w:t>
      </w:r>
      <w:r>
        <w:fldChar w:fldCharType="end"/>
      </w:r>
    </w:p>
    <w:p w:rsidR="003007DF" w:rsidP="003007DF">
      <w:pPr>
        <w:pStyle w:val="Version"/>
        <w:sectPr w:rsidSect="005A1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E87" w:rsidP="005A1E87">
      <w:pPr>
        <w:pStyle w:val="SuperHeading"/>
      </w:pPr>
      <w:r w:rsidRPr="005A1E87">
        <w:t>FNSPRT517 Apply principles of fiduciary duty, substituted decision making and ethical decision making</w:t>
      </w:r>
    </w:p>
    <w:p w:rsidR="00000000" w:rsidRPr="005A1E87" w:rsidP="005A1E87">
      <w:pPr>
        <w:pStyle w:val="Heading1"/>
      </w:pPr>
      <w:bookmarkStart w:id="1" w:name="O_1230909"/>
      <w:bookmarkEnd w:id="1"/>
      <w:r w:rsidRPr="005A1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BodyText"/>
            </w:pPr>
            <w:r w:rsidRPr="005A1E8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rPr>
                <w:rStyle w:val="SpecialBold"/>
              </w:rPr>
              <w:t>Comments</w:t>
            </w:r>
          </w:p>
        </w:tc>
      </w:tr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BodyText"/>
            </w:pPr>
            <w:r w:rsidRPr="005A1E87">
              <w:t xml:space="preserve">This version first released with the </w:t>
            </w:r>
            <w:r w:rsidRPr="005A1E87">
              <w:t>FNS Financial Services Training Package Version 8.0.</w:t>
            </w:r>
          </w:p>
          <w:p w:rsidR="00000000" w:rsidRPr="005A1E87" w:rsidP="005A1E87">
            <w:pPr>
              <w:pStyle w:val="BodyText"/>
            </w:pPr>
            <w:r w:rsidRPr="005A1E87">
              <w:t>Supersedes and is equivalent to FNSPRT507 Apply principles of fiduciary duty, substituted decision-making and ethical decision-making.</w:t>
            </w:r>
          </w:p>
        </w:tc>
      </w:tr>
    </w:tbl>
    <w:p w:rsidR="00000000" w:rsidRPr="005A1E87" w:rsidP="005A1E87">
      <w:pPr>
        <w:pStyle w:val="BodyText"/>
      </w:pPr>
    </w:p>
    <w:p w:rsidR="00000000" w:rsidRPr="005A1E87" w:rsidP="005A1E87">
      <w:pPr>
        <w:pStyle w:val="AllowPageBreak"/>
      </w:pPr>
    </w:p>
    <w:p w:rsidR="00000000" w:rsidRPr="005A1E87" w:rsidP="005A1E87">
      <w:pPr>
        <w:pStyle w:val="Heading1"/>
      </w:pPr>
      <w:bookmarkStart w:id="2" w:name="O_1230910"/>
      <w:bookmarkEnd w:id="2"/>
      <w:r w:rsidRPr="005A1E87">
        <w:t>Application</w:t>
      </w:r>
    </w:p>
    <w:p w:rsidR="00000000" w:rsidRPr="005A1E87" w:rsidP="003007DF">
      <w:pPr>
        <w:pStyle w:val="BodyText"/>
      </w:pPr>
      <w:r w:rsidRPr="005A1E87">
        <w:t xml:space="preserve">This unit describes the skills and </w:t>
      </w:r>
      <w:r w:rsidRPr="005A1E87">
        <w:t>knowledge required to make legal and ethical decisions in relation to a trustee organisation’s clients, including clients who lack financial capacity and minor beneficiaries.</w:t>
      </w:r>
    </w:p>
    <w:p w:rsidR="00000000" w:rsidRPr="005A1E87" w:rsidP="003007DF">
      <w:pPr>
        <w:pStyle w:val="BodyText"/>
      </w:pPr>
      <w:r w:rsidRPr="005A1E87">
        <w:t>The unit applies to those who deal directly with clients and other employees of a</w:t>
      </w:r>
      <w:r w:rsidRPr="005A1E87">
        <w:t xml:space="preserve"> trustee organisation who make client decisions and provide traditional trustee services.</w:t>
      </w:r>
    </w:p>
    <w:p w:rsidR="00000000" w:rsidRPr="005A1E87" w:rsidP="003007DF">
      <w:pPr>
        <w:pStyle w:val="BodyText"/>
      </w:pPr>
      <w:r w:rsidRPr="005A1E87">
        <w:t>Work functions in the occupational areas where this unit may be used are subject to regulatory requirements. Users are advised to check with the relevant regulatory a</w:t>
      </w:r>
      <w:r w:rsidRPr="005A1E87">
        <w:t>uthorities to confirm those requirements.</w:t>
      </w:r>
    </w:p>
    <w:p w:rsidR="00000000" w:rsidRPr="005A1E87" w:rsidP="005A1E87">
      <w:pPr>
        <w:pStyle w:val="Heading1"/>
      </w:pPr>
      <w:bookmarkStart w:id="3" w:name="O_1230913"/>
      <w:bookmarkEnd w:id="3"/>
      <w:r w:rsidRPr="005A1E87">
        <w:t>Unit Sector</w:t>
      </w:r>
    </w:p>
    <w:p w:rsidR="00000000" w:rsidRPr="005A1E87" w:rsidP="003007DF">
      <w:pPr>
        <w:pStyle w:val="BodyText"/>
      </w:pPr>
      <w:r w:rsidRPr="005A1E87">
        <w:t>Personal trustees</w:t>
      </w:r>
    </w:p>
    <w:p w:rsidR="00000000" w:rsidRPr="005A1E87" w:rsidP="005A1E87">
      <w:pPr>
        <w:pStyle w:val="Heading1"/>
      </w:pPr>
      <w:bookmarkStart w:id="4" w:name="O_1230914"/>
      <w:bookmarkEnd w:id="4"/>
      <w:r w:rsidRPr="005A1E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5"/>
        <w:gridCol w:w="6443"/>
      </w:tblGrid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BodyText"/>
            </w:pPr>
            <w:r w:rsidRPr="005A1E87">
              <w:rPr>
                <w:rStyle w:val="SpecialBold"/>
              </w:rPr>
              <w:t>ELEMENT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rPr>
                <w:rStyle w:val="SpecialBold"/>
              </w:rPr>
              <w:t>PERFORMANCE CRITERIA</w:t>
            </w:r>
          </w:p>
        </w:tc>
      </w:tr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BodyText"/>
            </w:pPr>
            <w:r w:rsidRPr="005A1E87">
              <w:rPr>
                <w:rStyle w:val="Emphasis"/>
              </w:rPr>
              <w:t>Elements describe the essential outcomes.</w:t>
            </w:r>
          </w:p>
        </w:tc>
        <w:tc>
          <w:tcPr>
            <w:tcW w:w="644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List"/>
              <w:rPr>
                <w:lang w:val="en-NZ"/>
              </w:rPr>
            </w:pPr>
            <w:r w:rsidRPr="005A1E87">
              <w:t>1. Identify client type, needs, interests and rights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List"/>
            </w:pPr>
            <w:r w:rsidRPr="005A1E87">
              <w:t>1.1 Confirm whether client is a beneficiary, minor beneficiary or represented person</w:t>
            </w:r>
          </w:p>
          <w:p w:rsidR="00000000" w:rsidRPr="005A1E87" w:rsidP="005A1E87">
            <w:pPr>
              <w:pStyle w:val="List"/>
            </w:pPr>
            <w:r w:rsidRPr="005A1E87">
              <w:t>1.2 Identify needs, i</w:t>
            </w:r>
            <w:r w:rsidRPr="005A1E87">
              <w:t xml:space="preserve">nterests and rights of client and relevant fiduciary duties and substituted decision-making principles </w:t>
            </w:r>
            <w:r w:rsidRPr="005A1E87">
              <w:t>required when dealing with client</w:t>
            </w:r>
          </w:p>
          <w:p w:rsidR="00000000" w:rsidP="005A1E87">
            <w:pPr>
              <w:pStyle w:val="List"/>
              <w:rPr>
                <w:lang w:val="en-NZ"/>
              </w:rPr>
            </w:pPr>
            <w:r w:rsidRPr="005A1E87">
              <w:t>1.3 Identify broader ethical issues associated with delivery of traditional trustee company services to the client</w:t>
            </w:r>
          </w:p>
        </w:tc>
      </w:tr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List"/>
              <w:rPr>
                <w:lang w:val="en-NZ"/>
              </w:rPr>
            </w:pPr>
            <w:r w:rsidRPr="005A1E87">
              <w:t>2. Apply legal and ethical principles to fiduciary duty and decision making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List"/>
            </w:pPr>
            <w:r w:rsidRPr="005A1E87">
              <w:t>2.1 Identify legal requirements necessary to discharge a fiduciary duty, to act as a substituted decision-maker and to act ethically</w:t>
            </w:r>
          </w:p>
          <w:p w:rsidR="00000000" w:rsidRPr="005A1E87" w:rsidP="005A1E87">
            <w:pPr>
              <w:pStyle w:val="List"/>
            </w:pPr>
            <w:r w:rsidRPr="005A1E87">
              <w:t>2.2 Make decisions in relation to client that m</w:t>
            </w:r>
            <w:r w:rsidRPr="005A1E87">
              <w:t>eet client’s needs, are in client’s best interest, and uphold client’s rights according to organisational policies and procedures</w:t>
            </w:r>
          </w:p>
          <w:p w:rsidR="00000000" w:rsidRPr="005A1E87" w:rsidP="005A1E87">
            <w:pPr>
              <w:pStyle w:val="List"/>
            </w:pPr>
            <w:r w:rsidRPr="005A1E87">
              <w:t>2.3 Support and encourage client to exercise their rights without compromising their safety and that of others</w:t>
            </w:r>
          </w:p>
          <w:p w:rsidR="00000000" w:rsidP="005A1E87">
            <w:pPr>
              <w:pStyle w:val="List"/>
              <w:rPr>
                <w:lang w:val="en-NZ"/>
              </w:rPr>
            </w:pPr>
            <w:r w:rsidRPr="005A1E87">
              <w:t>2.4 Inform othe</w:t>
            </w:r>
            <w:r w:rsidRPr="005A1E87">
              <w:t>r relevant stakeholders of client’s needs, interests and rights</w:t>
            </w:r>
          </w:p>
        </w:tc>
      </w:tr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List"/>
              <w:rPr>
                <w:lang w:val="en-NZ"/>
              </w:rPr>
            </w:pPr>
            <w:r w:rsidRPr="005A1E87">
              <w:t>3. Maintain a working knowledge of trustee fiduciary duties and substituted decision-making and ethical principles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List"/>
            </w:pPr>
            <w:r w:rsidRPr="005A1E87">
              <w:t>3.1 Access relevant legal and organisational sources to ensure current knowl</w:t>
            </w:r>
            <w:r w:rsidRPr="005A1E87">
              <w:t>edge of fiduciary duty, substituted decision-making and ethical principles</w:t>
            </w:r>
          </w:p>
          <w:p w:rsidR="00000000" w:rsidRPr="005A1E87" w:rsidP="005A1E87">
            <w:pPr>
              <w:pStyle w:val="List"/>
            </w:pPr>
            <w:r w:rsidRPr="005A1E87">
              <w:t>3.2 Modify any client services, processes and procedures where necessary to comply with current fiduciary duty, substituted decision-making and ethical principles</w:t>
            </w:r>
          </w:p>
        </w:tc>
      </w:tr>
    </w:tbl>
    <w:p w:rsidR="00000000" w:rsidRPr="005A1E87" w:rsidP="005A1E87">
      <w:pPr>
        <w:pStyle w:val="BodyText"/>
      </w:pPr>
    </w:p>
    <w:p w:rsidR="00000000" w:rsidRPr="005A1E87" w:rsidP="005A1E87">
      <w:pPr>
        <w:pStyle w:val="AllowPageBreak"/>
      </w:pPr>
    </w:p>
    <w:p w:rsidR="00000000" w:rsidRPr="005A1E87" w:rsidP="005A1E87">
      <w:pPr>
        <w:pStyle w:val="Heading1"/>
      </w:pPr>
      <w:bookmarkStart w:id="5" w:name="O_1230915"/>
      <w:bookmarkEnd w:id="5"/>
      <w:r w:rsidRPr="005A1E87">
        <w:t>Foundation Skills</w:t>
      </w:r>
    </w:p>
    <w:p w:rsidR="00000000" w:rsidRPr="003007DF" w:rsidP="003007DF">
      <w:pPr>
        <w:pStyle w:val="BodyText"/>
        <w:rPr>
          <w:i/>
        </w:rPr>
      </w:pPr>
      <w:r w:rsidRPr="003007D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BodyText"/>
            </w:pPr>
            <w:r w:rsidRPr="005A1E87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rPr>
                <w:rStyle w:val="SpecialBold"/>
              </w:rPr>
              <w:t>DESCRIPTION</w:t>
            </w:r>
          </w:p>
        </w:tc>
      </w:tr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ListBullet"/>
            </w:pPr>
            <w:r w:rsidRPr="005A1E87">
              <w:t>Conveys and clarifies information using active listening and questions, and reading of verbal and non-verbal signs</w:t>
            </w:r>
          </w:p>
          <w:p w:rsidR="00000000" w:rsidP="005A1E87">
            <w:pPr>
              <w:pStyle w:val="ListBullet"/>
              <w:rPr>
                <w:lang w:val="en-NZ"/>
              </w:rPr>
            </w:pPr>
            <w:r w:rsidRPr="005A1E87">
              <w:t>Clearly explains detailed information using concepts, language, tone and pace appropriate to audience</w:t>
            </w:r>
          </w:p>
        </w:tc>
      </w:tr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ListBullet"/>
              <w:rPr>
                <w:lang w:val="en-NZ"/>
              </w:rPr>
            </w:pPr>
            <w:r w:rsidRPr="005A1E87">
              <w:t>Critically analyses documenta</w:t>
            </w:r>
            <w:r w:rsidRPr="005A1E87">
              <w:t xml:space="preserve">tion from different sources and documents and consolidates information </w:t>
            </w:r>
          </w:p>
        </w:tc>
      </w:tr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ListBullet"/>
            </w:pPr>
            <w:r w:rsidRPr="005A1E87">
              <w:t>Completes work tasks and provides information using the main features and functions of organisation-supported digital tools</w:t>
            </w:r>
          </w:p>
        </w:tc>
      </w:tr>
    </w:tbl>
    <w:p w:rsidR="00000000" w:rsidRPr="005A1E87" w:rsidP="005A1E87">
      <w:pPr>
        <w:pStyle w:val="BodyText"/>
      </w:pPr>
    </w:p>
    <w:p w:rsidR="00000000" w:rsidRPr="005A1E87" w:rsidP="005A1E87">
      <w:pPr>
        <w:pStyle w:val="AllowPageBreak"/>
      </w:pPr>
    </w:p>
    <w:p w:rsidR="00000000" w:rsidRPr="005A1E87" w:rsidP="005A1E87">
      <w:pPr>
        <w:pStyle w:val="Heading1"/>
      </w:pPr>
      <w:bookmarkStart w:id="6" w:name="O_1230917"/>
      <w:bookmarkEnd w:id="6"/>
      <w:r w:rsidRPr="005A1E87">
        <w:t>Unit Mapping Information</w:t>
      </w:r>
    </w:p>
    <w:p w:rsidR="00000000" w:rsidRPr="005A1E87" w:rsidP="003007DF">
      <w:pPr>
        <w:pStyle w:val="BodyText"/>
      </w:pPr>
      <w:r w:rsidRPr="005A1E87">
        <w:t>Supersedes and is equivalent to FNSPRT507 Apply principles of fiduciary duty, substituted decision-making and ethical decision-making.</w:t>
      </w:r>
    </w:p>
    <w:p w:rsidR="00000000" w:rsidRPr="005A1E87" w:rsidP="005A1E87">
      <w:pPr>
        <w:pStyle w:val="Heading1"/>
      </w:pPr>
      <w:bookmarkStart w:id="7" w:name="O_1230924"/>
      <w:bookmarkEnd w:id="7"/>
      <w:r w:rsidRPr="005A1E87">
        <w:t>Links</w:t>
      </w:r>
    </w:p>
    <w:p w:rsidR="00000000" w:rsidRPr="005A1E87" w:rsidP="003007DF">
      <w:pPr>
        <w:pStyle w:val="BodyText"/>
      </w:pPr>
      <w:r w:rsidRPr="005A1E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534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1E87" w:rsidP="003007DF">
      <w:pPr>
        <w:pStyle w:val="BodyText"/>
        <w:sectPr w:rsidSect="005A1E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1E87" w:rsidP="005A1E87">
      <w:pPr>
        <w:pStyle w:val="SuperHeading"/>
      </w:pPr>
      <w:r w:rsidRPr="005A1E87">
        <w:t>Assessment Requirements for FNSPRT517 Apply principles of fiduciary duty, substituted decision making and ethical decision making</w:t>
      </w:r>
    </w:p>
    <w:p w:rsidR="00000000" w:rsidRPr="005A1E87" w:rsidP="005A1E87">
      <w:pPr>
        <w:pStyle w:val="Heading1"/>
      </w:pPr>
      <w:bookmarkStart w:id="8" w:name="O_1230919"/>
      <w:bookmarkEnd w:id="8"/>
      <w:r w:rsidRPr="005A1E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BodyText"/>
            </w:pPr>
            <w:r w:rsidRPr="005A1E8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rPr>
                <w:rStyle w:val="SpecialBold"/>
              </w:rPr>
              <w:t>Comments</w:t>
            </w:r>
          </w:p>
        </w:tc>
      </w:tr>
      <w:tr w:rsidTr="005A1E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87">
            <w:pPr>
              <w:pStyle w:val="BodyText"/>
              <w:rPr>
                <w:lang w:val="en-NZ"/>
              </w:rPr>
            </w:pPr>
            <w:r w:rsidRPr="005A1E8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87" w:rsidP="005A1E87">
            <w:pPr>
              <w:pStyle w:val="BodyText"/>
            </w:pPr>
            <w:r w:rsidRPr="005A1E87">
              <w:t>This version first released with the FNS Financial Services Training Package Version 8.0.</w:t>
            </w:r>
          </w:p>
          <w:p w:rsidR="00000000" w:rsidRPr="005A1E87" w:rsidP="005A1E87">
            <w:pPr>
              <w:pStyle w:val="BodyText"/>
            </w:pPr>
            <w:r w:rsidRPr="005A1E87">
              <w:t>Supersedes and is equivalent to FNSPRT507 Apply principles of fiduciary duty, substituted decision-making and ethica</w:t>
            </w:r>
            <w:r w:rsidRPr="005A1E87">
              <w:t>l decision-making.</w:t>
            </w:r>
          </w:p>
        </w:tc>
      </w:tr>
    </w:tbl>
    <w:p w:rsidR="00000000" w:rsidRPr="005A1E87" w:rsidP="005A1E87">
      <w:pPr>
        <w:pStyle w:val="BodyText"/>
      </w:pPr>
    </w:p>
    <w:p w:rsidR="00000000" w:rsidRPr="005A1E87" w:rsidP="005A1E87">
      <w:pPr>
        <w:pStyle w:val="AllowPageBreak"/>
      </w:pPr>
    </w:p>
    <w:p w:rsidR="00000000" w:rsidRPr="005A1E87" w:rsidP="005A1E87">
      <w:pPr>
        <w:pStyle w:val="Heading1"/>
      </w:pPr>
      <w:bookmarkStart w:id="9" w:name="O_1230920"/>
      <w:bookmarkEnd w:id="9"/>
      <w:r w:rsidRPr="005A1E87">
        <w:t>Performance Evidence</w:t>
      </w:r>
    </w:p>
    <w:p w:rsidR="00000000" w:rsidRPr="005A1E87" w:rsidP="003007DF">
      <w:pPr>
        <w:pStyle w:val="BodyText"/>
      </w:pPr>
      <w:r w:rsidRPr="005A1E87">
        <w:t>The candidate must demonstrate the ability to complete the tasks outlined in the elements, performance criteria and foundation skills of this unit, including evidence of the ability to:</w:t>
      </w:r>
    </w:p>
    <w:p w:rsidR="00000000" w:rsidRPr="005A1E87" w:rsidP="005A1E87">
      <w:pPr>
        <w:pStyle w:val="ListBullet"/>
      </w:pPr>
      <w:r w:rsidRPr="005A1E87">
        <w:t>apply principles of fiduciary duty, substituted decision making and ethical decision making when providing traditional trustee services on at least two different occasions.</w:t>
      </w:r>
    </w:p>
    <w:p w:rsidR="00000000" w:rsidRPr="005A1E87" w:rsidP="005A1E87">
      <w:pPr>
        <w:pStyle w:val="BodyText"/>
      </w:pPr>
    </w:p>
    <w:p w:rsidR="00000000" w:rsidRPr="005A1E87" w:rsidP="003007DF">
      <w:pPr>
        <w:pStyle w:val="BodyText"/>
      </w:pPr>
      <w:r w:rsidRPr="005A1E87">
        <w:t>In the course of the above, the candidate must:</w:t>
      </w:r>
    </w:p>
    <w:p w:rsidR="00000000" w:rsidRPr="005A1E87" w:rsidP="005A1E87">
      <w:pPr>
        <w:pStyle w:val="ListBullet"/>
      </w:pPr>
      <w:r w:rsidRPr="005A1E87">
        <w:t>identify the relevant fiduciary duty, substituted decision-making and ethical decision-making principles, and associated legislative requirements</w:t>
      </w:r>
    </w:p>
    <w:p w:rsidR="00000000" w:rsidRPr="005A1E87" w:rsidP="005A1E87">
      <w:pPr>
        <w:pStyle w:val="ListBullet"/>
      </w:pPr>
      <w:r w:rsidRPr="005A1E87">
        <w:t xml:space="preserve">explain to client or relevant stakeholder how that decision meets their needs and interests and upholds their </w:t>
      </w:r>
      <w:r w:rsidRPr="005A1E87">
        <w:t>rights.</w:t>
      </w:r>
    </w:p>
    <w:p w:rsidR="00000000" w:rsidRPr="005A1E87" w:rsidP="005A1E87">
      <w:pPr>
        <w:pStyle w:val="AllowPageBreak"/>
      </w:pPr>
    </w:p>
    <w:p w:rsidR="00000000" w:rsidRPr="005A1E87" w:rsidP="005A1E87">
      <w:pPr>
        <w:pStyle w:val="Heading1"/>
      </w:pPr>
      <w:bookmarkStart w:id="10" w:name="O_1230921"/>
      <w:bookmarkEnd w:id="10"/>
      <w:r w:rsidRPr="005A1E87">
        <w:t>Knowledge Evidence</w:t>
      </w:r>
    </w:p>
    <w:p w:rsidR="00000000" w:rsidRPr="005A1E87" w:rsidP="003007DF">
      <w:pPr>
        <w:pStyle w:val="BodyText"/>
      </w:pPr>
      <w:r w:rsidRPr="005A1E87">
        <w:t>The candidate must be able to demonstrate knowledge to complete the tasks outlined in the elements, performance criteria and foundation skills of this unit, including knowledge of:</w:t>
      </w:r>
    </w:p>
    <w:p w:rsidR="00000000" w:rsidRPr="005A1E87" w:rsidP="005A1E87">
      <w:pPr>
        <w:pStyle w:val="ListBullet"/>
      </w:pPr>
      <w:r w:rsidRPr="005A1E87">
        <w:t xml:space="preserve">key elements of legislative </w:t>
      </w:r>
      <w:r w:rsidRPr="005A1E87">
        <w:t>requirements, including common law, that apply when providing traditional trustee services to clients, including:</w:t>
      </w:r>
    </w:p>
    <w:p w:rsidR="00000000" w:rsidRPr="005A1E87" w:rsidP="005A1E87">
      <w:pPr>
        <w:pStyle w:val="ListBullet2"/>
      </w:pPr>
      <w:r w:rsidRPr="005A1E87">
        <w:t>fiduciary duty</w:t>
      </w:r>
    </w:p>
    <w:p w:rsidR="00000000" w:rsidRPr="005A1E87" w:rsidP="005A1E87">
      <w:pPr>
        <w:pStyle w:val="ListBullet2"/>
      </w:pPr>
      <w:r w:rsidRPr="005A1E87">
        <w:t>substituted decision making</w:t>
      </w:r>
    </w:p>
    <w:p w:rsidR="00000000" w:rsidRPr="005A1E87" w:rsidP="005A1E87">
      <w:pPr>
        <w:pStyle w:val="ListBullet2"/>
      </w:pPr>
      <w:r w:rsidRPr="005A1E87">
        <w:t xml:space="preserve">ethics </w:t>
      </w:r>
    </w:p>
    <w:p w:rsidR="00000000" w:rsidRPr="005A1E87" w:rsidP="005A1E87">
      <w:pPr>
        <w:pStyle w:val="ListBullet"/>
      </w:pPr>
      <w:r w:rsidRPr="005A1E87">
        <w:t>key elements of the prudent person principle, including:</w:t>
      </w:r>
    </w:p>
    <w:p w:rsidR="00000000" w:rsidRPr="005A1E87" w:rsidP="005A1E87">
      <w:pPr>
        <w:pStyle w:val="ListBullet2"/>
      </w:pPr>
      <w:r w:rsidRPr="005A1E87">
        <w:t>diversification</w:t>
      </w:r>
    </w:p>
    <w:p w:rsidR="00000000" w:rsidRPr="005A1E87" w:rsidP="005A1E87">
      <w:pPr>
        <w:pStyle w:val="ListBullet2"/>
      </w:pPr>
      <w:r w:rsidRPr="005A1E87">
        <w:t>investment risks, including losing capital or income</w:t>
      </w:r>
    </w:p>
    <w:p w:rsidR="00000000" w:rsidRPr="005A1E87" w:rsidP="005A1E87">
      <w:pPr>
        <w:pStyle w:val="ListBullet2"/>
      </w:pPr>
      <w:r w:rsidRPr="005A1E87">
        <w:t>capital maintenance</w:t>
      </w:r>
    </w:p>
    <w:p w:rsidR="00000000" w:rsidRPr="005A1E87" w:rsidP="005A1E87">
      <w:pPr>
        <w:pStyle w:val="ListBullet2"/>
      </w:pPr>
      <w:r w:rsidRPr="005A1E87">
        <w:t>capital depreciation</w:t>
      </w:r>
    </w:p>
    <w:p w:rsidR="00000000" w:rsidRPr="005A1E87" w:rsidP="005A1E87">
      <w:pPr>
        <w:pStyle w:val="ListBullet2"/>
      </w:pPr>
      <w:r w:rsidRPr="005A1E87">
        <w:t>capital appreciation</w:t>
      </w:r>
    </w:p>
    <w:p w:rsidR="00000000" w:rsidRPr="005A1E87" w:rsidP="005A1E87">
      <w:pPr>
        <w:pStyle w:val="ListBullet2"/>
      </w:pPr>
      <w:r w:rsidRPr="005A1E87">
        <w:t>estimated income return</w:t>
      </w:r>
    </w:p>
    <w:p w:rsidR="00000000" w:rsidRPr="005A1E87" w:rsidP="005A1E87">
      <w:pPr>
        <w:pStyle w:val="ListBullet2"/>
      </w:pPr>
      <w:r w:rsidRPr="005A1E87">
        <w:t>liquidity and marketability of proposed investments</w:t>
      </w:r>
    </w:p>
    <w:p w:rsidR="00000000" w:rsidRPr="005A1E87" w:rsidP="005A1E87">
      <w:pPr>
        <w:pStyle w:val="ListBullet2"/>
      </w:pPr>
      <w:r w:rsidRPr="005A1E87">
        <w:t>aggregate value of estate in trust</w:t>
      </w:r>
    </w:p>
    <w:p w:rsidR="00000000" w:rsidRPr="005A1E87" w:rsidP="005A1E87">
      <w:pPr>
        <w:pStyle w:val="ListBullet"/>
      </w:pPr>
      <w:r w:rsidRPr="005A1E87">
        <w:t>client needs, interests and r</w:t>
      </w:r>
      <w:r w:rsidRPr="005A1E87">
        <w:t>ights relating to the requirements of fiduciary duty, substituted decision-making and ethical decision-making principles, including:</w:t>
      </w:r>
    </w:p>
    <w:p w:rsidR="00000000" w:rsidRPr="005A1E87" w:rsidP="005A1E87">
      <w:pPr>
        <w:pStyle w:val="ListBullet2"/>
      </w:pPr>
      <w:r w:rsidRPr="005A1E87">
        <w:t>physical and emotional security</w:t>
      </w:r>
    </w:p>
    <w:p w:rsidR="00000000" w:rsidRPr="005A1E87" w:rsidP="005A1E87">
      <w:pPr>
        <w:pStyle w:val="ListBullet2"/>
      </w:pPr>
      <w:r w:rsidRPr="005A1E87">
        <w:t>support and care</w:t>
      </w:r>
    </w:p>
    <w:p w:rsidR="00000000" w:rsidRPr="005A1E87" w:rsidP="005A1E87">
      <w:pPr>
        <w:pStyle w:val="ListBullet2"/>
      </w:pPr>
      <w:r w:rsidRPr="005A1E87">
        <w:t>economic support</w:t>
      </w:r>
    </w:p>
    <w:p w:rsidR="00000000" w:rsidRPr="005A1E87" w:rsidP="005A1E87">
      <w:pPr>
        <w:pStyle w:val="ListBullet2"/>
      </w:pPr>
      <w:r w:rsidRPr="005A1E87">
        <w:t>household assistance and maintenance</w:t>
      </w:r>
    </w:p>
    <w:p w:rsidR="00000000" w:rsidRPr="005A1E87" w:rsidP="005A1E87">
      <w:pPr>
        <w:pStyle w:val="ListBullet2"/>
      </w:pPr>
      <w:r w:rsidRPr="005A1E87">
        <w:t>possessions</w:t>
      </w:r>
    </w:p>
    <w:p w:rsidR="00000000" w:rsidRPr="005A1E87" w:rsidP="005A1E87">
      <w:pPr>
        <w:pStyle w:val="ListBullet2"/>
      </w:pPr>
      <w:r w:rsidRPr="005A1E87">
        <w:t>bank accounts</w:t>
      </w:r>
    </w:p>
    <w:p w:rsidR="00000000" w:rsidRPr="005A1E87" w:rsidP="005A1E87">
      <w:pPr>
        <w:pStyle w:val="ListBullet2"/>
      </w:pPr>
      <w:r w:rsidRPr="005A1E87">
        <w:t>accommodation</w:t>
      </w:r>
    </w:p>
    <w:p w:rsidR="00000000" w:rsidRPr="005A1E87" w:rsidP="005A1E87">
      <w:pPr>
        <w:pStyle w:val="ListBullet2"/>
      </w:pPr>
      <w:r w:rsidRPr="005A1E87">
        <w:t>facilities</w:t>
      </w:r>
    </w:p>
    <w:p w:rsidR="00000000" w:rsidRPr="005A1E87" w:rsidP="005A1E87">
      <w:pPr>
        <w:pStyle w:val="ListBullet2"/>
      </w:pPr>
      <w:r w:rsidRPr="005A1E87">
        <w:t>services available and desired</w:t>
      </w:r>
    </w:p>
    <w:p w:rsidR="00000000" w:rsidRPr="005A1E87" w:rsidP="005A1E87">
      <w:pPr>
        <w:pStyle w:val="ListBullet2"/>
      </w:pPr>
      <w:r w:rsidRPr="005A1E87">
        <w:t>recreational pursuits</w:t>
      </w:r>
    </w:p>
    <w:p w:rsidR="00000000" w:rsidRPr="005A1E87" w:rsidP="005A1E87">
      <w:pPr>
        <w:pStyle w:val="ListBullet2"/>
      </w:pPr>
      <w:r w:rsidRPr="005A1E87">
        <w:t>participation or non-participation to the degree desired</w:t>
      </w:r>
    </w:p>
    <w:p w:rsidR="00000000" w:rsidRPr="005A1E87" w:rsidP="005A1E87">
      <w:pPr>
        <w:pStyle w:val="ListBullet2"/>
      </w:pPr>
      <w:r w:rsidRPr="005A1E87">
        <w:t>receive or refuse quality services</w:t>
      </w:r>
    </w:p>
    <w:p w:rsidR="00000000" w:rsidRPr="005A1E87" w:rsidP="005A1E87">
      <w:pPr>
        <w:pStyle w:val="ListBullet2"/>
      </w:pPr>
      <w:r w:rsidRPr="005A1E87">
        <w:t>human rights, including the right to freedom from discrimination</w:t>
      </w:r>
    </w:p>
    <w:p w:rsidR="00000000" w:rsidRPr="005A1E87" w:rsidP="005A1E87">
      <w:pPr>
        <w:pStyle w:val="ListBullet"/>
      </w:pPr>
      <w:r w:rsidRPr="005A1E87">
        <w:t>tradit</w:t>
      </w:r>
      <w:r w:rsidRPr="005A1E87">
        <w:t>ional trustee company products and services, including:</w:t>
      </w:r>
    </w:p>
    <w:p w:rsidR="00000000" w:rsidRPr="005A1E87" w:rsidP="005A1E87">
      <w:pPr>
        <w:pStyle w:val="ListBullet2"/>
      </w:pPr>
      <w:r w:rsidRPr="005A1E87">
        <w:t>estate planning</w:t>
      </w:r>
    </w:p>
    <w:p w:rsidR="00000000" w:rsidRPr="005A1E87" w:rsidP="005A1E87">
      <w:pPr>
        <w:pStyle w:val="ListBullet2"/>
      </w:pPr>
      <w:r w:rsidRPr="005A1E87">
        <w:t>writing wills</w:t>
      </w:r>
    </w:p>
    <w:p w:rsidR="00000000" w:rsidRPr="005A1E87" w:rsidP="005A1E87">
      <w:pPr>
        <w:pStyle w:val="ListBullet2"/>
      </w:pPr>
      <w:r w:rsidRPr="005A1E87">
        <w:t>acting as executor of deceased estates</w:t>
      </w:r>
    </w:p>
    <w:p w:rsidR="00000000" w:rsidRPr="005A1E87" w:rsidP="005A1E87">
      <w:pPr>
        <w:pStyle w:val="ListBullet2"/>
      </w:pPr>
      <w:r w:rsidRPr="005A1E87">
        <w:t>establishing and administering personal trusts</w:t>
      </w:r>
    </w:p>
    <w:p w:rsidR="00000000" w:rsidRPr="005A1E87" w:rsidP="005A1E87">
      <w:pPr>
        <w:pStyle w:val="ListBullet2"/>
      </w:pPr>
      <w:r w:rsidRPr="005A1E87">
        <w:t>preparing and administering powers of attorney</w:t>
      </w:r>
    </w:p>
    <w:p w:rsidR="00000000" w:rsidRPr="005A1E87" w:rsidP="005A1E87">
      <w:pPr>
        <w:pStyle w:val="ListBullet2"/>
      </w:pPr>
      <w:r w:rsidRPr="005A1E87">
        <w:t>acting as guardian or financial manager, usually under court or tribunal order, to protect vulnerable beneficiaries</w:t>
      </w:r>
    </w:p>
    <w:p w:rsidR="00000000" w:rsidRPr="005A1E87" w:rsidP="005A1E87">
      <w:pPr>
        <w:pStyle w:val="ListBullet2"/>
      </w:pPr>
      <w:r w:rsidRPr="005A1E87">
        <w:t>administering charitable trusts and foundations</w:t>
      </w:r>
    </w:p>
    <w:p w:rsidR="00000000" w:rsidRPr="005A1E87" w:rsidP="005A1E87">
      <w:pPr>
        <w:pStyle w:val="ListBullet"/>
      </w:pPr>
      <w:r w:rsidRPr="005A1E87">
        <w:t>key sources of information on fiduciary duty, substituted judgement and ethics and equity p</w:t>
      </w:r>
      <w:r w:rsidRPr="005A1E87">
        <w:t>rinciples and associated legislative requirements, including:</w:t>
      </w:r>
    </w:p>
    <w:p w:rsidR="00000000" w:rsidRPr="005A1E87" w:rsidP="005A1E87">
      <w:pPr>
        <w:pStyle w:val="ListBullet2"/>
      </w:pPr>
      <w:r w:rsidRPr="005A1E87">
        <w:t>courts</w:t>
      </w:r>
    </w:p>
    <w:p w:rsidR="00000000" w:rsidRPr="005A1E87" w:rsidP="005A1E87">
      <w:pPr>
        <w:pStyle w:val="ListBullet2"/>
      </w:pPr>
      <w:r w:rsidRPr="005A1E87">
        <w:t>existing or proposed trust deeds</w:t>
      </w:r>
    </w:p>
    <w:p w:rsidR="00000000" w:rsidRPr="005A1E87" w:rsidP="005A1E87">
      <w:pPr>
        <w:pStyle w:val="ListBullet2"/>
      </w:pPr>
      <w:r w:rsidRPr="005A1E87">
        <w:t>industry bodies</w:t>
      </w:r>
    </w:p>
    <w:p w:rsidR="00000000" w:rsidRPr="005A1E87" w:rsidP="005A1E87">
      <w:pPr>
        <w:pStyle w:val="ListBullet2"/>
      </w:pPr>
      <w:r w:rsidRPr="005A1E87">
        <w:t>relevant federal, state and territory government organisations</w:t>
      </w:r>
    </w:p>
    <w:p w:rsidR="00000000" w:rsidRPr="005A1E87" w:rsidP="005A1E87">
      <w:pPr>
        <w:pStyle w:val="ListBullet2"/>
      </w:pPr>
      <w:r w:rsidRPr="005A1E87">
        <w:t>organisational policies and procedures.</w:t>
      </w:r>
    </w:p>
    <w:p w:rsidR="00000000" w:rsidRPr="005A1E87" w:rsidP="005A1E87">
      <w:pPr>
        <w:pStyle w:val="AllowPageBreak"/>
      </w:pPr>
    </w:p>
    <w:p w:rsidR="00000000" w:rsidRPr="005A1E87" w:rsidP="005A1E87">
      <w:pPr>
        <w:pStyle w:val="Heading1"/>
      </w:pPr>
      <w:bookmarkStart w:id="11" w:name="O_1230922"/>
      <w:bookmarkEnd w:id="11"/>
      <w:r w:rsidRPr="005A1E87">
        <w:t>Assessment Cond</w:t>
      </w:r>
      <w:r w:rsidRPr="005A1E87">
        <w:t>itions</w:t>
      </w:r>
    </w:p>
    <w:p w:rsidR="00000000" w:rsidRPr="005A1E87" w:rsidP="003007DF">
      <w:pPr>
        <w:pStyle w:val="BodyText"/>
      </w:pPr>
      <w:r w:rsidRPr="005A1E87">
        <w:t>Skills in this unit must be demonstrated in a workplace or simulated environment where the conditions are typical of those in a working environment in this industry.</w:t>
      </w:r>
    </w:p>
    <w:p w:rsidR="00000000" w:rsidRPr="005A1E87" w:rsidP="003007DF">
      <w:pPr>
        <w:pStyle w:val="BodyText"/>
      </w:pPr>
      <w:r w:rsidRPr="005A1E87">
        <w:t>This includes access to:</w:t>
      </w:r>
    </w:p>
    <w:p w:rsidR="00000000" w:rsidRPr="005A1E87" w:rsidP="005A1E87">
      <w:pPr>
        <w:pStyle w:val="ListBullet"/>
      </w:pPr>
      <w:r w:rsidRPr="005A1E87">
        <w:t>office equipment, technology, software and consumables</w:t>
      </w:r>
    </w:p>
    <w:p w:rsidR="00000000" w:rsidRPr="005A1E87" w:rsidP="005A1E87">
      <w:pPr>
        <w:pStyle w:val="ListBullet"/>
      </w:pPr>
      <w:r w:rsidRPr="005A1E87">
        <w:t>organisational policies and procedures, and legislation and regulations relating to trustee organisations.</w:t>
      </w:r>
    </w:p>
    <w:p w:rsidR="00000000" w:rsidRPr="005A1E87" w:rsidP="005A1E87">
      <w:pPr>
        <w:pStyle w:val="BodyText"/>
      </w:pPr>
    </w:p>
    <w:p w:rsidR="00000000" w:rsidRPr="005A1E87" w:rsidP="003007DF">
      <w:pPr>
        <w:pStyle w:val="BodyText"/>
      </w:pPr>
      <w:r w:rsidRPr="005A1E87">
        <w:t>Assessors of this unit must satisfy the requirements for assessors in applicable vocational education and training legislation, frameworks and/or st</w:t>
      </w:r>
      <w:r w:rsidRPr="005A1E87">
        <w:t>andards.</w:t>
      </w:r>
    </w:p>
    <w:p w:rsidR="00000000" w:rsidRPr="005A1E87" w:rsidP="005A1E87">
      <w:pPr>
        <w:pStyle w:val="Heading1"/>
      </w:pPr>
      <w:bookmarkStart w:id="12" w:name="O_1230925"/>
      <w:bookmarkEnd w:id="12"/>
      <w:r w:rsidRPr="005A1E87">
        <w:t>Links</w:t>
      </w:r>
    </w:p>
    <w:p w:rsidR="00000000" w:rsidRPr="005A1E87" w:rsidP="003007DF">
      <w:pPr>
        <w:pStyle w:val="BodyText"/>
      </w:pPr>
      <w:r w:rsidRPr="005A1E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534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1E87" w:rsidP="005A1E87"/>
    <w:sectPr w:rsidSect="005A1E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87" w:rsidRPr="003007DF" w:rsidP="00300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DF" w:rsidP="005A1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7DF" w:rsidP="005A1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07DF" w:rsidP="005A1E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87" w:rsidP="005A1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07DF">
      <w:t>Approved</w:t>
    </w:r>
    <w:r w:rsidR="003007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07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07DF">
      <w:rPr>
        <w:noProof/>
      </w:rPr>
      <w:t>4</w:t>
    </w:r>
    <w:r>
      <w:rPr>
        <w:noProof/>
      </w:rPr>
      <w:fldChar w:fldCharType="end"/>
    </w:r>
  </w:p>
  <w:p w:rsidR="005A1E87" w:rsidP="005A1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07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07DF">
      <w:t>Future Skills Organisation</w:t>
    </w:r>
    <w:r w:rsidR="003007DF">
      <w:fldChar w:fldCharType="end"/>
    </w:r>
  </w:p>
  <w:p w:rsidR="005A1E87" w:rsidP="005A1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E87" w:rsidRPr="003007DF" w:rsidP="00300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7DF" w:rsidRPr="002D2AF8" w:rsidP="005A1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FNSPRT517 Apply principles of fiduciary duty, substituted decision making and ethical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07DF" w:rsidP="005A1E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87" w:rsidRPr="002D2AF8" w:rsidP="005A1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07DF">
      <w:t>FNSPRT517 Apply principles of fiduciary duty, substituted decision making and ethical decision making</w:t>
    </w:r>
    <w:r w:rsidR="003007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07DF">
      <w:rPr>
        <w:noProof/>
      </w:rPr>
      <w:t>1 March 2025</w:t>
    </w:r>
    <w:r>
      <w:fldChar w:fldCharType="end"/>
    </w:r>
  </w:p>
  <w:p w:rsidR="005A1E87" w:rsidP="005A1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8EE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22C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80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E87"/>
  </w:style>
  <w:style w:type="character" w:customStyle="1" w:styleId="Heading1Char">
    <w:name w:val="Heading 1 Char"/>
    <w:basedOn w:val="DefaultParagraphFont"/>
    <w:link w:val="Heading1"/>
    <w:rsid w:val="005A1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E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1E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1E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E87"/>
    <w:rPr>
      <w:b/>
      <w:spacing w:val="0"/>
    </w:rPr>
  </w:style>
  <w:style w:type="paragraph" w:styleId="ListBullet2">
    <w:name w:val="List Bullet 2"/>
    <w:basedOn w:val="List2"/>
    <w:rsid w:val="005A1E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1E87"/>
    <w:rPr>
      <w:i/>
    </w:rPr>
  </w:style>
  <w:style w:type="paragraph" w:customStyle="1" w:styleId="SuperHeading">
    <w:name w:val="SuperHeading"/>
    <w:basedOn w:val="Normal"/>
    <w:rsid w:val="005A1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E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1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1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E87"/>
  </w:style>
  <w:style w:type="paragraph" w:styleId="TableofFigures">
    <w:name w:val="table of figures"/>
    <w:basedOn w:val="Normal"/>
    <w:next w:val="Normal"/>
    <w:semiHidden/>
    <w:rsid w:val="005A1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E87"/>
    <w:rPr>
      <w:rFonts w:ascii="Wingdings" w:hAnsi="Wingdings"/>
    </w:rPr>
  </w:style>
  <w:style w:type="paragraph" w:customStyle="1" w:styleId="TableHeading">
    <w:name w:val="Table Heading"/>
    <w:basedOn w:val="HeadingBase"/>
    <w:rsid w:val="005A1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E87"/>
    <w:rPr>
      <w:color w:val="0033CC"/>
      <w:u w:val="none"/>
    </w:rPr>
  </w:style>
  <w:style w:type="paragraph" w:customStyle="1" w:styleId="BodyTextRight">
    <w:name w:val="Body Text Right"/>
    <w:basedOn w:val="BodyText"/>
    <w:rsid w:val="005A1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E87"/>
    <w:rPr>
      <w:sz w:val="32"/>
    </w:rPr>
  </w:style>
  <w:style w:type="paragraph" w:customStyle="1" w:styleId="HeadingProcedure">
    <w:name w:val="Heading Procedure"/>
    <w:basedOn w:val="HeadingBase"/>
    <w:next w:val="Normal"/>
    <w:rsid w:val="005A1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E87"/>
    <w:pPr>
      <w:spacing w:before="60" w:after="60"/>
    </w:pPr>
  </w:style>
  <w:style w:type="paragraph" w:styleId="ListContinue">
    <w:name w:val="List Continue"/>
    <w:basedOn w:val="List"/>
    <w:rsid w:val="005A1E87"/>
    <w:pPr>
      <w:ind w:firstLine="0"/>
    </w:pPr>
  </w:style>
  <w:style w:type="paragraph" w:customStyle="1" w:styleId="ListNote">
    <w:name w:val="List Note"/>
    <w:basedOn w:val="List"/>
    <w:rsid w:val="005A1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E87"/>
    <w:rPr>
      <w:rFonts w:ascii="Courier New" w:hAnsi="Courier New"/>
    </w:rPr>
  </w:style>
  <w:style w:type="paragraph" w:customStyle="1" w:styleId="NoteBullet">
    <w:name w:val="Note Bullet"/>
    <w:basedOn w:val="Note"/>
    <w:rsid w:val="005A1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E87"/>
    <w:rPr>
      <w:b/>
      <w:smallCaps/>
    </w:rPr>
  </w:style>
  <w:style w:type="paragraph" w:customStyle="1" w:styleId="TableListNumber">
    <w:name w:val="Table List Number"/>
    <w:basedOn w:val="ListNumber"/>
    <w:rsid w:val="005A1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E87"/>
    <w:pPr>
      <w:numPr>
        <w:numId w:val="9"/>
      </w:numPr>
    </w:pPr>
  </w:style>
  <w:style w:type="paragraph" w:customStyle="1" w:styleId="ListAlpha2">
    <w:name w:val="List Alpha 2"/>
    <w:basedOn w:val="List2"/>
    <w:rsid w:val="005A1E87"/>
    <w:pPr>
      <w:numPr>
        <w:numId w:val="8"/>
      </w:numPr>
    </w:pPr>
  </w:style>
  <w:style w:type="paragraph" w:styleId="List2">
    <w:name w:val="List 2"/>
    <w:basedOn w:val="BodyText"/>
    <w:rsid w:val="005A1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E87"/>
    <w:pPr>
      <w:numPr>
        <w:numId w:val="4"/>
      </w:numPr>
    </w:pPr>
  </w:style>
  <w:style w:type="paragraph" w:styleId="ListContinue2">
    <w:name w:val="List Continue 2"/>
    <w:basedOn w:val="List2"/>
    <w:rsid w:val="005A1E87"/>
    <w:pPr>
      <w:ind w:firstLine="0"/>
    </w:pPr>
  </w:style>
  <w:style w:type="paragraph" w:styleId="ListContinue3">
    <w:name w:val="List Continue 3"/>
    <w:basedOn w:val="List3"/>
    <w:rsid w:val="005A1E87"/>
    <w:pPr>
      <w:ind w:left="1021" w:firstLine="0"/>
    </w:pPr>
  </w:style>
  <w:style w:type="paragraph" w:styleId="ListContinue4">
    <w:name w:val="List Continue 4"/>
    <w:basedOn w:val="List4"/>
    <w:rsid w:val="005A1E87"/>
    <w:pPr>
      <w:ind w:firstLine="0"/>
    </w:pPr>
  </w:style>
  <w:style w:type="paragraph" w:styleId="ListContinue5">
    <w:name w:val="List Continue 5"/>
    <w:basedOn w:val="List5"/>
    <w:rsid w:val="005A1E87"/>
    <w:pPr>
      <w:ind w:firstLine="0"/>
    </w:pPr>
  </w:style>
  <w:style w:type="paragraph" w:styleId="ListNumber3">
    <w:name w:val="List Number 3"/>
    <w:basedOn w:val="List3"/>
    <w:rsid w:val="005A1E87"/>
    <w:pPr>
      <w:numPr>
        <w:numId w:val="5"/>
      </w:numPr>
    </w:pPr>
  </w:style>
  <w:style w:type="paragraph" w:styleId="ListNumber4">
    <w:name w:val="List Number 4"/>
    <w:basedOn w:val="List4"/>
    <w:rsid w:val="005A1E87"/>
    <w:pPr>
      <w:numPr>
        <w:numId w:val="6"/>
      </w:numPr>
    </w:pPr>
  </w:style>
  <w:style w:type="paragraph" w:styleId="ListNumber5">
    <w:name w:val="List Number 5"/>
    <w:basedOn w:val="List5"/>
    <w:rsid w:val="005A1E87"/>
    <w:pPr>
      <w:numPr>
        <w:numId w:val="7"/>
      </w:numPr>
    </w:pPr>
  </w:style>
  <w:style w:type="paragraph" w:styleId="BlockText">
    <w:name w:val="Block Text"/>
    <w:basedOn w:val="Normal"/>
    <w:rsid w:val="005A1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E87"/>
    <w:rPr>
      <w:sz w:val="16"/>
      <w:vertAlign w:val="superscript"/>
    </w:rPr>
  </w:style>
  <w:style w:type="character" w:customStyle="1" w:styleId="Symbols">
    <w:name w:val="Symbols"/>
    <w:basedOn w:val="DefaultParagraphFont"/>
    <w:rsid w:val="005A1E87"/>
    <w:rPr>
      <w:rFonts w:ascii="Symbol" w:hAnsi="Symbol"/>
    </w:rPr>
  </w:style>
  <w:style w:type="character" w:customStyle="1" w:styleId="MenuOptions">
    <w:name w:val="Menu Options"/>
    <w:basedOn w:val="DefaultParagraphFont"/>
    <w:rsid w:val="005A1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E87"/>
    <w:rPr>
      <w:b/>
    </w:rPr>
  </w:style>
  <w:style w:type="character" w:customStyle="1" w:styleId="Underlined">
    <w:name w:val="Underlined"/>
    <w:basedOn w:val="DefaultParagraphFont"/>
    <w:rsid w:val="005A1E87"/>
    <w:rPr>
      <w:u w:val="single"/>
    </w:rPr>
  </w:style>
  <w:style w:type="paragraph" w:customStyle="1" w:styleId="TableBodyTextRight">
    <w:name w:val="Table Body Text Right"/>
    <w:basedOn w:val="TableBodyText"/>
    <w:rsid w:val="005A1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E87"/>
    <w:rPr>
      <w:sz w:val="18"/>
    </w:rPr>
  </w:style>
  <w:style w:type="paragraph" w:customStyle="1" w:styleId="BodySmallRight">
    <w:name w:val="Body Small Right"/>
    <w:basedOn w:val="BodyTextRight"/>
    <w:rsid w:val="005A1E87"/>
    <w:rPr>
      <w:sz w:val="18"/>
      <w:szCs w:val="18"/>
    </w:rPr>
  </w:style>
  <w:style w:type="paragraph" w:customStyle="1" w:styleId="MarginEdition">
    <w:name w:val="Margin Edition"/>
    <w:basedOn w:val="MarginNote"/>
    <w:rsid w:val="005A1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E87"/>
    <w:rPr>
      <w:sz w:val="2"/>
      <w:szCs w:val="2"/>
    </w:rPr>
  </w:style>
  <w:style w:type="character" w:customStyle="1" w:styleId="Small">
    <w:name w:val="Small"/>
    <w:basedOn w:val="DefaultParagraphFont"/>
    <w:rsid w:val="005A1E87"/>
    <w:rPr>
      <w:sz w:val="16"/>
    </w:rPr>
  </w:style>
  <w:style w:type="paragraph" w:customStyle="1" w:styleId="WideTable">
    <w:name w:val="Wide Table"/>
    <w:basedOn w:val="Normal"/>
    <w:rsid w:val="005A1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E87"/>
  </w:style>
  <w:style w:type="paragraph" w:styleId="Quote">
    <w:name w:val="Quote"/>
    <w:basedOn w:val="Heading1"/>
    <w:link w:val="QuoteChar"/>
    <w:qFormat/>
    <w:rsid w:val="005A1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E87"/>
    <w:pPr>
      <w:pageBreakBefore/>
    </w:pPr>
  </w:style>
  <w:style w:type="paragraph" w:customStyle="1" w:styleId="Border">
    <w:name w:val="Border"/>
    <w:basedOn w:val="Normal"/>
    <w:qFormat/>
    <w:rsid w:val="005A1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E87"/>
    <w:rPr>
      <w:u w:val="single"/>
    </w:rPr>
  </w:style>
  <w:style w:type="character" w:customStyle="1" w:styleId="BoldandItalics">
    <w:name w:val="Bold and Italics"/>
    <w:qFormat/>
    <w:rsid w:val="005A1E87"/>
    <w:rPr>
      <w:b/>
      <w:i/>
      <w:u w:val="none"/>
    </w:rPr>
  </w:style>
  <w:style w:type="paragraph" w:styleId="BalloonText">
    <w:name w:val="Balloon Text"/>
    <w:basedOn w:val="Normal"/>
    <w:link w:val="BalloonTextChar"/>
    <w:rsid w:val="005A1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E87"/>
    <w:pPr>
      <w:spacing w:before="0" w:after="0"/>
    </w:pPr>
  </w:style>
  <w:style w:type="paragraph" w:customStyle="1" w:styleId="BodyTextBold">
    <w:name w:val="Body Text Bold"/>
    <w:basedOn w:val="BodyText"/>
    <w:qFormat/>
    <w:rsid w:val="005A1E87"/>
    <w:rPr>
      <w:b/>
    </w:rPr>
  </w:style>
  <w:style w:type="character" w:styleId="Hyperlink">
    <w:name w:val="Hyperlink"/>
    <w:basedOn w:val="DefaultParagraphFont"/>
    <w:uiPriority w:val="99"/>
    <w:unhideWhenUsed/>
    <w:rsid w:val="00300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6722</Characters>
  <Application>Microsoft Office Word</Application>
  <DocSecurity>0</DocSecurity>
  <Lines>203</Lines>
  <Paragraphs>130</Paragraphs>
  <ScaleCrop>false</ScaleCrop>
  <Company>Author-it Software Corporation Ltd.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FNSPRT517 Apply principles of fiduciary duty, substituted decision making and ethical decision making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