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959" w:rsidP="00EE1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FNSPRT512 Advise clients in estate planning</w:t>
      </w:r>
      <w:r>
        <w:fldChar w:fldCharType="end"/>
      </w:r>
    </w:p>
    <w:p w:rsidR="00EE1959" w:rsidP="00EE1959">
      <w:pPr>
        <w:pStyle w:val="Version"/>
        <w:sectPr w:rsidSect="00F015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547" w:rsidP="00F01547">
      <w:pPr>
        <w:pStyle w:val="SuperHeading"/>
      </w:pPr>
      <w:r w:rsidRPr="00F01547">
        <w:t>FNSPRT512 Advise clients in estate planning</w:t>
      </w:r>
    </w:p>
    <w:p w:rsidR="00000000" w:rsidRPr="00F01547" w:rsidP="00F01547">
      <w:pPr>
        <w:pStyle w:val="Heading1"/>
      </w:pPr>
      <w:bookmarkStart w:id="1" w:name="O_1230814"/>
      <w:bookmarkEnd w:id="1"/>
      <w:r w:rsidRPr="00F015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BodyText"/>
            </w:pPr>
            <w:r w:rsidRPr="00F0154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rPr>
                <w:rStyle w:val="SpecialBold"/>
              </w:rPr>
              <w:t>Comments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BodyText"/>
            </w:pPr>
            <w:r w:rsidRPr="00F01547">
              <w:t>This version first released with the FNS Financial Services Training Package Version 8.0.</w:t>
            </w:r>
          </w:p>
          <w:p w:rsidR="00000000" w:rsidRPr="00F01547" w:rsidP="00F01547">
            <w:pPr>
              <w:pStyle w:val="BodyText"/>
            </w:pPr>
            <w:r w:rsidRPr="00F01547">
              <w:t>Supersedes and is equivalent to FNSPRT502 Advise clients in estate planning.</w:t>
            </w:r>
          </w:p>
        </w:tc>
      </w:tr>
    </w:tbl>
    <w:p w:rsidR="00000000" w:rsidRPr="00F01547" w:rsidP="00F01547">
      <w:pPr>
        <w:pStyle w:val="BodyText"/>
      </w:pPr>
    </w:p>
    <w:p w:rsidR="00000000" w:rsidRPr="00F01547" w:rsidP="00F01547">
      <w:pPr>
        <w:pStyle w:val="AllowPageBreak"/>
      </w:pPr>
    </w:p>
    <w:p w:rsidR="00000000" w:rsidRPr="00F01547" w:rsidP="00F01547">
      <w:pPr>
        <w:pStyle w:val="Heading1"/>
      </w:pPr>
      <w:bookmarkStart w:id="2" w:name="O_1230815"/>
      <w:bookmarkEnd w:id="2"/>
      <w:r w:rsidRPr="00F01547">
        <w:t>Applicati</w:t>
      </w:r>
      <w:r w:rsidRPr="00F01547">
        <w:t>on</w:t>
      </w:r>
    </w:p>
    <w:p w:rsidR="00000000" w:rsidRPr="00F01547" w:rsidP="00EE1959">
      <w:pPr>
        <w:pStyle w:val="BodyText"/>
      </w:pPr>
      <w:r w:rsidRPr="00F01547">
        <w:t>This unit describes the skills and knowledge required to determine a client’s estate planning needs, provide advice and prepare the estate plan.</w:t>
      </w:r>
    </w:p>
    <w:p w:rsidR="00000000" w:rsidRPr="00F01547" w:rsidP="00EE1959">
      <w:pPr>
        <w:pStyle w:val="BodyText"/>
      </w:pPr>
      <w:r w:rsidRPr="00F01547">
        <w:t>The unit applies to senior level personal trust officers in the personal trustee sector who have highly deve</w:t>
      </w:r>
      <w:r w:rsidRPr="00F01547">
        <w:t>loped communication skills and the authority to provide advice in estate planning.</w:t>
      </w:r>
    </w:p>
    <w:p w:rsidR="00000000" w:rsidRPr="00F01547" w:rsidP="00EE1959">
      <w:pPr>
        <w:pStyle w:val="BodyText"/>
      </w:pPr>
      <w:r w:rsidRPr="00F01547">
        <w:t>Work functions in the occupational areas where this unit may be used are subject to regulatory requirements. Users are advised to check with the relevant regulatory authorit</w:t>
      </w:r>
      <w:r w:rsidRPr="00F01547">
        <w:t>ies to confirm those requirements.</w:t>
      </w:r>
    </w:p>
    <w:p w:rsidR="00000000" w:rsidRPr="00F01547" w:rsidP="00F01547">
      <w:pPr>
        <w:pStyle w:val="Heading1"/>
      </w:pPr>
      <w:bookmarkStart w:id="3" w:name="O_1230818"/>
      <w:bookmarkEnd w:id="3"/>
      <w:r w:rsidRPr="00F01547">
        <w:t>Unit Sector</w:t>
      </w:r>
    </w:p>
    <w:p w:rsidR="00000000" w:rsidRPr="00F01547" w:rsidP="00EE1959">
      <w:pPr>
        <w:pStyle w:val="BodyText"/>
      </w:pPr>
      <w:r w:rsidRPr="00F01547">
        <w:t>Personal trustees</w:t>
      </w:r>
    </w:p>
    <w:p w:rsidR="00000000" w:rsidRPr="00F01547" w:rsidP="00F01547">
      <w:pPr>
        <w:pStyle w:val="Heading1"/>
      </w:pPr>
      <w:bookmarkStart w:id="4" w:name="O_1230819"/>
      <w:bookmarkEnd w:id="4"/>
      <w:r w:rsidRPr="00F015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BodyText"/>
            </w:pPr>
            <w:r w:rsidRPr="00F01547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rPr>
                <w:rStyle w:val="SpecialBold"/>
              </w:rPr>
              <w:t>PERFORMANCE CRITERIA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BodyText"/>
            </w:pPr>
            <w:r w:rsidRPr="00F01547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"/>
              <w:rPr>
                <w:lang w:val="en-NZ"/>
              </w:rPr>
            </w:pPr>
            <w:r w:rsidRPr="00F01547">
              <w:t xml:space="preserve">1. Confirm client estate planning requirements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"/>
            </w:pPr>
            <w:r w:rsidRPr="00F01547">
              <w:t>1.1 Discuss client’s personal, financial and family situation and determine estate planning needs</w:t>
            </w:r>
          </w:p>
          <w:p w:rsidR="00000000" w:rsidRPr="00F01547" w:rsidP="00F01547">
            <w:pPr>
              <w:pStyle w:val="List"/>
            </w:pPr>
            <w:r w:rsidRPr="00F01547">
              <w:t xml:space="preserve">1.2 Identify </w:t>
            </w:r>
            <w:r w:rsidRPr="00F01547">
              <w:t>aspects of client’s situation that require special attention in the estate plan</w:t>
            </w:r>
          </w:p>
          <w:p w:rsidR="00000000" w:rsidRPr="00F01547" w:rsidP="00F01547">
            <w:pPr>
              <w:pStyle w:val="List"/>
            </w:pPr>
            <w:r w:rsidRPr="00F01547">
              <w:t xml:space="preserve">1.3 Identify legislative requirements and organisational policies and procedures that apply to drafting of client’s </w:t>
            </w:r>
            <w:r w:rsidRPr="00F01547">
              <w:t>circumstances and potential drafting of estate plan</w:t>
            </w:r>
          </w:p>
          <w:p w:rsidR="00000000" w:rsidRPr="00F01547" w:rsidP="00F01547">
            <w:pPr>
              <w:pStyle w:val="List"/>
            </w:pPr>
            <w:r w:rsidRPr="00F01547">
              <w:t>1.4 Disc</w:t>
            </w:r>
            <w:r w:rsidRPr="00F01547">
              <w:t>uss and confirm fees and cost structure for the estate plan with client, and confirm client understanding and agreement</w:t>
            </w:r>
          </w:p>
          <w:p w:rsidR="00000000" w:rsidP="00F01547">
            <w:pPr>
              <w:pStyle w:val="List"/>
              <w:rPr>
                <w:lang w:val="en-NZ"/>
              </w:rPr>
            </w:pPr>
            <w:r w:rsidRPr="00F01547">
              <w:t>1.5 Seek assistance, advice or other services from internal or external specialist advisers as required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"/>
              <w:rPr>
                <w:lang w:val="en-NZ"/>
              </w:rPr>
            </w:pPr>
            <w:r w:rsidRPr="00F01547">
              <w:t>2. Research and prepare draft estate plan and ancillary documents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"/>
            </w:pPr>
            <w:r w:rsidRPr="00F01547">
              <w:t>2.1 Research relevant estate planning products, services and strategies according to client needs and expectations</w:t>
            </w:r>
          </w:p>
          <w:p w:rsidR="00000000" w:rsidRPr="00F01547" w:rsidP="00F01547">
            <w:pPr>
              <w:pStyle w:val="List"/>
            </w:pPr>
            <w:r w:rsidRPr="00F01547">
              <w:t>2.2 Determine benefits, risks and taxation consequences of each product, se</w:t>
            </w:r>
            <w:r w:rsidRPr="00F01547">
              <w:t>rvice and strategy identified</w:t>
            </w:r>
          </w:p>
          <w:p w:rsidR="00000000" w:rsidP="00F01547">
            <w:pPr>
              <w:pStyle w:val="List"/>
              <w:rPr>
                <w:lang w:val="en-NZ"/>
              </w:rPr>
            </w:pPr>
            <w:r w:rsidRPr="00F01547">
              <w:t>2.3 Prepare draft estate plan and any ancillary documentation according to legislative requirements and organisational policies and procedures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"/>
              <w:rPr>
                <w:lang w:val="en-NZ"/>
              </w:rPr>
            </w:pPr>
            <w:r w:rsidRPr="00F01547">
              <w:t>3. Present draft estate plan to the client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"/>
            </w:pPr>
            <w:r w:rsidRPr="00F01547">
              <w:t xml:space="preserve">3.1 Explain to client the draft estate </w:t>
            </w:r>
            <w:r w:rsidRPr="00F01547">
              <w:t>plan, and its structure and objectives</w:t>
            </w:r>
          </w:p>
          <w:p w:rsidR="00000000" w:rsidRPr="00F01547" w:rsidP="00F01547">
            <w:pPr>
              <w:pStyle w:val="List"/>
            </w:pPr>
            <w:r w:rsidRPr="00F01547">
              <w:t>3.2 Identify and explain to client the products, services and strategies contained in draft estate plan and any ancillary documentation</w:t>
            </w:r>
          </w:p>
          <w:p w:rsidR="00000000" w:rsidP="00F01547">
            <w:pPr>
              <w:pStyle w:val="List"/>
              <w:rPr>
                <w:lang w:val="en-NZ"/>
              </w:rPr>
            </w:pPr>
            <w:r w:rsidRPr="00F01547">
              <w:t xml:space="preserve">3.3 Explain and confirm client’s understanding of required steps to finalise and </w:t>
            </w:r>
            <w:r w:rsidRPr="00F01547">
              <w:t>implement draft estate plan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"/>
              <w:rPr>
                <w:lang w:val="en-NZ"/>
              </w:rPr>
            </w:pPr>
            <w:r w:rsidRPr="00F01547">
              <w:t>4. Collect and incorporate client feedback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"/>
            </w:pPr>
            <w:r w:rsidRPr="00F01547">
              <w:t>4.1 Seek and consider client feedback on draft estate plan and any ancillary documentation</w:t>
            </w:r>
          </w:p>
          <w:p w:rsidR="00000000" w:rsidP="00F01547">
            <w:pPr>
              <w:pStyle w:val="List"/>
              <w:rPr>
                <w:lang w:val="en-NZ"/>
              </w:rPr>
            </w:pPr>
            <w:r w:rsidRPr="00F01547">
              <w:t>4.2 Document any amendments to the draft estate plan arising from client’s feedback, as requi</w:t>
            </w:r>
            <w:r w:rsidRPr="00F01547">
              <w:t>red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"/>
              <w:rPr>
                <w:lang w:val="en-NZ"/>
              </w:rPr>
            </w:pPr>
            <w:r w:rsidRPr="00F01547">
              <w:t>5. Finalise documents and execution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"/>
            </w:pPr>
            <w:r w:rsidRPr="00F01547">
              <w:t>5.1 Finalise estate plan and any ancillary documentation</w:t>
            </w:r>
          </w:p>
          <w:p w:rsidR="00000000" w:rsidRPr="00F01547" w:rsidP="00F01547">
            <w:pPr>
              <w:pStyle w:val="List"/>
            </w:pPr>
            <w:r w:rsidRPr="00F01547">
              <w:t>5.2 Discuss with client any changes in the final estate plan</w:t>
            </w:r>
          </w:p>
          <w:p w:rsidR="00000000" w:rsidRPr="00F01547" w:rsidP="00F01547">
            <w:pPr>
              <w:pStyle w:val="List"/>
            </w:pPr>
            <w:r w:rsidRPr="00F01547">
              <w:t>5.3 Arrange for client to execute estate plan and any ancillary documentation</w:t>
            </w:r>
          </w:p>
        </w:tc>
      </w:tr>
    </w:tbl>
    <w:p w:rsidR="00000000" w:rsidRPr="00F01547" w:rsidP="00F01547">
      <w:pPr>
        <w:pStyle w:val="BodyText"/>
      </w:pPr>
    </w:p>
    <w:p w:rsidR="00000000" w:rsidRPr="00F01547" w:rsidP="00F01547">
      <w:pPr>
        <w:pStyle w:val="AllowPageBreak"/>
      </w:pPr>
    </w:p>
    <w:p w:rsidR="00000000" w:rsidRPr="00F01547" w:rsidP="00F01547">
      <w:pPr>
        <w:pStyle w:val="Heading1"/>
      </w:pPr>
      <w:bookmarkStart w:id="5" w:name="O_1230820"/>
      <w:bookmarkEnd w:id="5"/>
      <w:r w:rsidRPr="00F01547">
        <w:t>Foundation Skills</w:t>
      </w:r>
    </w:p>
    <w:p w:rsidR="00000000" w:rsidRPr="00EE1959" w:rsidP="00EE1959">
      <w:pPr>
        <w:pStyle w:val="BodyText"/>
        <w:rPr>
          <w:i/>
        </w:rPr>
      </w:pPr>
      <w:r w:rsidRPr="00EE1959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EE1959">
        <w:rPr>
          <w:i/>
        </w:rPr>
        <w:t>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BodyText"/>
            </w:pPr>
            <w:r w:rsidRPr="00F01547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rPr>
                <w:rStyle w:val="SpecialBold"/>
              </w:rPr>
              <w:t>DESCRIPTION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Bullet"/>
              <w:rPr>
                <w:lang w:val="en-NZ"/>
              </w:rPr>
            </w:pPr>
            <w:r w:rsidRPr="00F01547">
              <w:t>Performs mathematical calculations to interpret complex financial information, including tax and insurance requirements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Bullet"/>
            </w:pPr>
            <w:r w:rsidRPr="00F01547">
              <w:t>Uses active listening, questioning and reading of non-verbal signals to explain information and confirm understandi</w:t>
            </w:r>
            <w:r w:rsidRPr="00F01547">
              <w:t>ng</w:t>
            </w:r>
          </w:p>
          <w:p w:rsidR="00000000" w:rsidP="00F01547">
            <w:pPr>
              <w:pStyle w:val="ListBullet"/>
              <w:rPr>
                <w:lang w:val="en-NZ"/>
              </w:rPr>
            </w:pPr>
            <w:r w:rsidRPr="00F01547">
              <w:t>Clearly explains detailed information and requirements using language, tone and pace appropriate to audience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Bullet"/>
              <w:rPr>
                <w:lang w:val="en-NZ"/>
              </w:rPr>
            </w:pPr>
            <w:r w:rsidRPr="00F01547">
              <w:t xml:space="preserve">Critically analyses complex documentation from a variety of sources and consolidates </w:t>
            </w:r>
            <w:r w:rsidRPr="00F01547">
              <w:t>information relating to specific criteria to determine requirements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ListBullet"/>
              <w:rPr>
                <w:lang w:val="en-NZ"/>
              </w:rPr>
            </w:pPr>
            <w:r w:rsidRPr="00F01547">
              <w:t>Accurately records information and prepares correspondence and documentation using clear language and organisational formats and protocols</w:t>
            </w:r>
          </w:p>
        </w:tc>
      </w:tr>
      <w:tr w:rsidTr="00F015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547">
            <w:pPr>
              <w:pStyle w:val="BodyText"/>
              <w:rPr>
                <w:lang w:val="en-NZ"/>
              </w:rPr>
            </w:pPr>
            <w:r w:rsidRPr="00F01547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547" w:rsidP="00F01547">
            <w:pPr>
              <w:pStyle w:val="ListBullet"/>
            </w:pPr>
            <w:r w:rsidRPr="00F01547">
              <w:t>Uses the main features and</w:t>
            </w:r>
            <w:r w:rsidRPr="00F01547">
              <w:t xml:space="preserve"> functions of digital systems and technologies to enter, store and access information</w:t>
            </w:r>
          </w:p>
        </w:tc>
      </w:tr>
    </w:tbl>
    <w:p w:rsidR="00000000" w:rsidRPr="00F01547" w:rsidP="00F01547">
      <w:pPr>
        <w:pStyle w:val="BodyText"/>
      </w:pPr>
    </w:p>
    <w:p w:rsidR="00000000" w:rsidRPr="00F01547" w:rsidP="00F01547">
      <w:pPr>
        <w:pStyle w:val="AllowPageBreak"/>
      </w:pPr>
    </w:p>
    <w:p w:rsidR="00000000" w:rsidRPr="00F01547" w:rsidP="00F01547">
      <w:pPr>
        <w:pStyle w:val="Heading1"/>
      </w:pPr>
      <w:bookmarkStart w:id="6" w:name="O_1230822"/>
      <w:bookmarkEnd w:id="6"/>
      <w:r w:rsidRPr="00F01547">
        <w:t>Unit Mapping Information</w:t>
      </w:r>
    </w:p>
    <w:p w:rsidR="00000000" w:rsidRPr="00F01547" w:rsidP="00EE1959">
      <w:pPr>
        <w:pStyle w:val="BodyText"/>
      </w:pPr>
      <w:r w:rsidRPr="00F01547">
        <w:t>Supersedes and is equivalent to FNSPRT502 Advise clients in estate planning.</w:t>
      </w:r>
    </w:p>
    <w:p w:rsidR="00000000" w:rsidRPr="00F01547" w:rsidP="00F01547">
      <w:pPr>
        <w:pStyle w:val="Heading1"/>
      </w:pPr>
      <w:bookmarkStart w:id="7" w:name="O_1230829"/>
      <w:bookmarkEnd w:id="7"/>
      <w:r w:rsidRPr="00F01547">
        <w:t>Links</w:t>
      </w:r>
    </w:p>
    <w:p w:rsidR="00000000" w:rsidRPr="00F01547" w:rsidP="00EE1959">
      <w:pPr>
        <w:pStyle w:val="BodyText"/>
      </w:pPr>
      <w:r w:rsidRPr="00F015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432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01547" w:rsidP="00F01547"/>
    <w:sectPr w:rsidSect="00F015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47" w:rsidRPr="00EE1959" w:rsidP="00EE1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59" w:rsidP="00F015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959" w:rsidP="00F015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1959" w:rsidP="00F015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547" w:rsidRPr="00EE1959" w:rsidP="00EE1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5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59" w:rsidRPr="002D2AF8" w:rsidP="00F015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FNSPRT512 Advise clients in estate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E1959" w:rsidP="00F015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705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000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5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5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5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5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5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5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5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5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5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5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5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547"/>
  </w:style>
  <w:style w:type="character" w:customStyle="1" w:styleId="Heading1Char">
    <w:name w:val="Heading 1 Char"/>
    <w:basedOn w:val="DefaultParagraphFont"/>
    <w:link w:val="Heading1"/>
    <w:rsid w:val="00F015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5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5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5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5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547"/>
    <w:rPr>
      <w:b/>
      <w:spacing w:val="0"/>
    </w:rPr>
  </w:style>
  <w:style w:type="character" w:styleId="Emphasis">
    <w:name w:val="Emphasis"/>
    <w:basedOn w:val="DefaultParagraphFont"/>
    <w:qFormat/>
    <w:rsid w:val="00F01547"/>
    <w:rPr>
      <w:i/>
    </w:rPr>
  </w:style>
  <w:style w:type="paragraph" w:customStyle="1" w:styleId="SuperHeading">
    <w:name w:val="SuperHeading"/>
    <w:basedOn w:val="Normal"/>
    <w:rsid w:val="00F015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5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5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5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5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5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5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5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5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5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5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5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5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5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5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5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5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5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5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5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5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5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5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5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5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5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5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5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5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5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5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5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5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5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5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547"/>
  </w:style>
  <w:style w:type="paragraph" w:styleId="TableofFigures">
    <w:name w:val="table of figures"/>
    <w:basedOn w:val="Normal"/>
    <w:next w:val="Normal"/>
    <w:semiHidden/>
    <w:rsid w:val="00F015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5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547"/>
    <w:rPr>
      <w:rFonts w:ascii="Wingdings" w:hAnsi="Wingdings"/>
    </w:rPr>
  </w:style>
  <w:style w:type="paragraph" w:customStyle="1" w:styleId="TableHeading">
    <w:name w:val="Table Heading"/>
    <w:basedOn w:val="HeadingBase"/>
    <w:rsid w:val="00F015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547"/>
    <w:rPr>
      <w:color w:val="0033CC"/>
      <w:u w:val="none"/>
    </w:rPr>
  </w:style>
  <w:style w:type="paragraph" w:customStyle="1" w:styleId="BodyTextRight">
    <w:name w:val="Body Text Right"/>
    <w:basedOn w:val="BodyText"/>
    <w:rsid w:val="00F015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5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5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5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5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5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547"/>
    <w:rPr>
      <w:sz w:val="32"/>
    </w:rPr>
  </w:style>
  <w:style w:type="paragraph" w:customStyle="1" w:styleId="HeadingProcedure">
    <w:name w:val="Heading Procedure"/>
    <w:basedOn w:val="HeadingBase"/>
    <w:next w:val="Normal"/>
    <w:rsid w:val="00F015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547"/>
    <w:pPr>
      <w:spacing w:before="60" w:after="60"/>
    </w:pPr>
  </w:style>
  <w:style w:type="paragraph" w:styleId="ListContinue">
    <w:name w:val="List Continue"/>
    <w:basedOn w:val="List"/>
    <w:rsid w:val="00F01547"/>
    <w:pPr>
      <w:ind w:firstLine="0"/>
    </w:pPr>
  </w:style>
  <w:style w:type="paragraph" w:customStyle="1" w:styleId="ListNote">
    <w:name w:val="List Note"/>
    <w:basedOn w:val="List"/>
    <w:rsid w:val="00F015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5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5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547"/>
    <w:rPr>
      <w:rFonts w:ascii="Courier New" w:hAnsi="Courier New"/>
    </w:rPr>
  </w:style>
  <w:style w:type="paragraph" w:customStyle="1" w:styleId="NoteBullet">
    <w:name w:val="Note Bullet"/>
    <w:basedOn w:val="Note"/>
    <w:rsid w:val="00F015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5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5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5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5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5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5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547"/>
    <w:rPr>
      <w:b/>
      <w:smallCaps/>
    </w:rPr>
  </w:style>
  <w:style w:type="paragraph" w:customStyle="1" w:styleId="TableListNumber">
    <w:name w:val="Table List Number"/>
    <w:basedOn w:val="ListNumber"/>
    <w:rsid w:val="00F015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5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547"/>
    <w:pPr>
      <w:numPr>
        <w:numId w:val="8"/>
      </w:numPr>
    </w:pPr>
  </w:style>
  <w:style w:type="paragraph" w:customStyle="1" w:styleId="ListAlpha2">
    <w:name w:val="List Alpha 2"/>
    <w:basedOn w:val="List2"/>
    <w:rsid w:val="00F01547"/>
    <w:pPr>
      <w:numPr>
        <w:numId w:val="7"/>
      </w:numPr>
    </w:pPr>
  </w:style>
  <w:style w:type="paragraph" w:styleId="List2">
    <w:name w:val="List 2"/>
    <w:basedOn w:val="BodyText"/>
    <w:rsid w:val="00F015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5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5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5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5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5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547"/>
    <w:pPr>
      <w:numPr>
        <w:numId w:val="3"/>
      </w:numPr>
    </w:pPr>
  </w:style>
  <w:style w:type="paragraph" w:styleId="ListContinue2">
    <w:name w:val="List Continue 2"/>
    <w:basedOn w:val="List2"/>
    <w:rsid w:val="00F01547"/>
    <w:pPr>
      <w:ind w:firstLine="0"/>
    </w:pPr>
  </w:style>
  <w:style w:type="paragraph" w:styleId="ListContinue3">
    <w:name w:val="List Continue 3"/>
    <w:basedOn w:val="List3"/>
    <w:rsid w:val="00F01547"/>
    <w:pPr>
      <w:ind w:left="1021" w:firstLine="0"/>
    </w:pPr>
  </w:style>
  <w:style w:type="paragraph" w:styleId="ListContinue4">
    <w:name w:val="List Continue 4"/>
    <w:basedOn w:val="List4"/>
    <w:rsid w:val="00F01547"/>
    <w:pPr>
      <w:ind w:firstLine="0"/>
    </w:pPr>
  </w:style>
  <w:style w:type="paragraph" w:styleId="ListContinue5">
    <w:name w:val="List Continue 5"/>
    <w:basedOn w:val="List5"/>
    <w:rsid w:val="00F01547"/>
    <w:pPr>
      <w:ind w:firstLine="0"/>
    </w:pPr>
  </w:style>
  <w:style w:type="paragraph" w:styleId="ListNumber3">
    <w:name w:val="List Number 3"/>
    <w:basedOn w:val="List3"/>
    <w:rsid w:val="00F01547"/>
    <w:pPr>
      <w:numPr>
        <w:numId w:val="4"/>
      </w:numPr>
    </w:pPr>
  </w:style>
  <w:style w:type="paragraph" w:styleId="ListNumber4">
    <w:name w:val="List Number 4"/>
    <w:basedOn w:val="List4"/>
    <w:rsid w:val="00F01547"/>
    <w:pPr>
      <w:numPr>
        <w:numId w:val="5"/>
      </w:numPr>
    </w:pPr>
  </w:style>
  <w:style w:type="paragraph" w:styleId="ListNumber5">
    <w:name w:val="List Number 5"/>
    <w:basedOn w:val="List5"/>
    <w:rsid w:val="00F01547"/>
    <w:pPr>
      <w:numPr>
        <w:numId w:val="6"/>
      </w:numPr>
    </w:pPr>
  </w:style>
  <w:style w:type="paragraph" w:styleId="BlockText">
    <w:name w:val="Block Text"/>
    <w:basedOn w:val="Normal"/>
    <w:rsid w:val="00F015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5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547"/>
    <w:rPr>
      <w:sz w:val="16"/>
      <w:vertAlign w:val="superscript"/>
    </w:rPr>
  </w:style>
  <w:style w:type="character" w:customStyle="1" w:styleId="Symbols">
    <w:name w:val="Symbols"/>
    <w:basedOn w:val="DefaultParagraphFont"/>
    <w:rsid w:val="00F01547"/>
    <w:rPr>
      <w:rFonts w:ascii="Symbol" w:hAnsi="Symbol"/>
    </w:rPr>
  </w:style>
  <w:style w:type="character" w:customStyle="1" w:styleId="MenuOptions">
    <w:name w:val="Menu Options"/>
    <w:basedOn w:val="DefaultParagraphFont"/>
    <w:rsid w:val="00F015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547"/>
    <w:rPr>
      <w:b/>
    </w:rPr>
  </w:style>
  <w:style w:type="character" w:customStyle="1" w:styleId="Underlined">
    <w:name w:val="Underlined"/>
    <w:basedOn w:val="DefaultParagraphFont"/>
    <w:rsid w:val="00F01547"/>
    <w:rPr>
      <w:u w:val="single"/>
    </w:rPr>
  </w:style>
  <w:style w:type="paragraph" w:customStyle="1" w:styleId="TableBodyTextRight">
    <w:name w:val="Table Body Text Right"/>
    <w:basedOn w:val="TableBodyText"/>
    <w:rsid w:val="00F015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547"/>
    <w:rPr>
      <w:sz w:val="18"/>
    </w:rPr>
  </w:style>
  <w:style w:type="paragraph" w:customStyle="1" w:styleId="BodySmallRight">
    <w:name w:val="Body Small Right"/>
    <w:basedOn w:val="BodyTextRight"/>
    <w:rsid w:val="00F01547"/>
    <w:rPr>
      <w:sz w:val="18"/>
      <w:szCs w:val="18"/>
    </w:rPr>
  </w:style>
  <w:style w:type="paragraph" w:customStyle="1" w:styleId="MarginEdition">
    <w:name w:val="Margin Edition"/>
    <w:basedOn w:val="MarginNote"/>
    <w:rsid w:val="00F015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547"/>
    <w:rPr>
      <w:sz w:val="2"/>
      <w:szCs w:val="2"/>
    </w:rPr>
  </w:style>
  <w:style w:type="character" w:customStyle="1" w:styleId="Small">
    <w:name w:val="Small"/>
    <w:basedOn w:val="DefaultParagraphFont"/>
    <w:rsid w:val="00F01547"/>
    <w:rPr>
      <w:sz w:val="16"/>
    </w:rPr>
  </w:style>
  <w:style w:type="paragraph" w:customStyle="1" w:styleId="WideTable">
    <w:name w:val="Wide Table"/>
    <w:basedOn w:val="Normal"/>
    <w:rsid w:val="00F015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547"/>
  </w:style>
  <w:style w:type="paragraph" w:styleId="Quote">
    <w:name w:val="Quote"/>
    <w:basedOn w:val="Heading1"/>
    <w:link w:val="QuoteChar"/>
    <w:qFormat/>
    <w:rsid w:val="00F015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5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547"/>
    <w:pPr>
      <w:pageBreakBefore/>
    </w:pPr>
  </w:style>
  <w:style w:type="paragraph" w:customStyle="1" w:styleId="Border">
    <w:name w:val="Border"/>
    <w:basedOn w:val="Normal"/>
    <w:qFormat/>
    <w:rsid w:val="00F015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5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5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5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5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5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5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5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5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547"/>
    <w:rPr>
      <w:u w:val="single"/>
    </w:rPr>
  </w:style>
  <w:style w:type="character" w:customStyle="1" w:styleId="BoldandItalics">
    <w:name w:val="Bold and Italics"/>
    <w:qFormat/>
    <w:rsid w:val="00F01547"/>
    <w:rPr>
      <w:b/>
      <w:i/>
      <w:u w:val="none"/>
    </w:rPr>
  </w:style>
  <w:style w:type="paragraph" w:styleId="BalloonText">
    <w:name w:val="Balloon Text"/>
    <w:basedOn w:val="Normal"/>
    <w:link w:val="BalloonTextChar"/>
    <w:rsid w:val="00F01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5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5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5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5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5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547"/>
    <w:pPr>
      <w:spacing w:before="0" w:after="0"/>
    </w:pPr>
  </w:style>
  <w:style w:type="paragraph" w:customStyle="1" w:styleId="BodyTextBold">
    <w:name w:val="Body Text Bold"/>
    <w:basedOn w:val="BodyText"/>
    <w:qFormat/>
    <w:rsid w:val="00F01547"/>
    <w:rPr>
      <w:b/>
    </w:rPr>
  </w:style>
  <w:style w:type="character" w:styleId="Hyperlink">
    <w:name w:val="Hyperlink"/>
    <w:basedOn w:val="DefaultParagraphFont"/>
    <w:uiPriority w:val="99"/>
    <w:unhideWhenUsed/>
    <w:rsid w:val="00EE1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3837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FNSPRT512 Advise clients in estate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