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1D2" w:rsidP="00B60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FNSPRT508 Administer a charitable trust</w:t>
      </w:r>
      <w:r>
        <w:fldChar w:fldCharType="end"/>
      </w:r>
    </w:p>
    <w:p w:rsidR="00B601D2" w:rsidP="00B601D2">
      <w:pPr>
        <w:pStyle w:val="Version"/>
        <w:sectPr w:rsidSect="00E31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CB2" w:rsidP="00E31CB2">
      <w:pPr>
        <w:pStyle w:val="SuperHeading"/>
      </w:pPr>
      <w:r w:rsidRPr="00E31CB2">
        <w:t>FNSPRT508 Administer a charitable trust</w:t>
      </w:r>
    </w:p>
    <w:p w:rsidR="00000000" w:rsidRPr="00E31CB2" w:rsidP="00E31CB2">
      <w:pPr>
        <w:pStyle w:val="Heading1"/>
      </w:pPr>
      <w:bookmarkStart w:id="1" w:name="O_751703"/>
      <w:bookmarkEnd w:id="1"/>
      <w:r w:rsidRPr="00E31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1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rPr>
                <w:rStyle w:val="SpecialBold"/>
              </w:rPr>
              <w:t>Comments</w:t>
            </w:r>
          </w:p>
        </w:tc>
      </w:tr>
      <w:tr w:rsidTr="00E31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t>This version first released with FNS Financial Services Training Package Version 2.0.</w:t>
            </w:r>
          </w:p>
        </w:tc>
      </w:tr>
    </w:tbl>
    <w:p w:rsidR="00000000" w:rsidRPr="00E31CB2" w:rsidP="00E31CB2">
      <w:pPr>
        <w:pStyle w:val="BodyText"/>
      </w:pPr>
    </w:p>
    <w:p w:rsidR="00000000" w:rsidRPr="00E31CB2" w:rsidP="00E31CB2">
      <w:pPr>
        <w:pStyle w:val="AllowPageBreak"/>
      </w:pPr>
    </w:p>
    <w:p w:rsidR="00000000" w:rsidRPr="00E31CB2" w:rsidP="00E31CB2">
      <w:pPr>
        <w:pStyle w:val="Heading1"/>
      </w:pPr>
      <w:bookmarkStart w:id="2" w:name="O_751704"/>
      <w:bookmarkEnd w:id="2"/>
      <w:r w:rsidRPr="00E31CB2">
        <w:t>Application</w:t>
      </w:r>
    </w:p>
    <w:p w:rsidR="00000000" w:rsidRPr="00E31CB2" w:rsidP="00B601D2">
      <w:pPr>
        <w:pStyle w:val="BodyText"/>
      </w:pPr>
      <w:r w:rsidRPr="00E31CB2">
        <w:t>This unit describes the skills and knowledge required to establish and administer a charit</w:t>
      </w:r>
      <w:r w:rsidRPr="00E31CB2">
        <w:t>able trust and to manage and monitor the charitable trust</w:t>
      </w:r>
      <w:r>
        <w:t>’</w:t>
      </w:r>
      <w:r w:rsidRPr="00E31CB2">
        <w:t>s assets.</w:t>
      </w:r>
    </w:p>
    <w:p w:rsidR="00000000" w:rsidRPr="00E31CB2" w:rsidP="00B601D2">
      <w:pPr>
        <w:pStyle w:val="BodyText"/>
      </w:pPr>
      <w:r w:rsidRPr="00E31CB2">
        <w:t>It applies to individuals who are proficient administrators in the personal trustee sector and have highly developed communication and financial management skills.</w:t>
      </w:r>
    </w:p>
    <w:p w:rsidR="00000000" w:rsidRPr="00E31CB2" w:rsidP="00B601D2">
      <w:pPr>
        <w:pStyle w:val="BodyText"/>
      </w:pPr>
      <w:r w:rsidRPr="00E31CB2">
        <w:t xml:space="preserve">Work functions in the </w:t>
      </w:r>
      <w:r w:rsidRPr="00E31CB2">
        <w:t>occupational areas where this unit may be used are subject to regulatory requirements. Refer to the FNS Implementation Guide Companion Volume or the relevant regulator for specific guidance on requirements.</w:t>
      </w:r>
    </w:p>
    <w:p w:rsidR="00000000" w:rsidRPr="00E31CB2" w:rsidP="00E31CB2">
      <w:pPr>
        <w:pStyle w:val="Heading1"/>
      </w:pPr>
      <w:bookmarkStart w:id="3" w:name="O_751707"/>
      <w:bookmarkEnd w:id="3"/>
      <w:r w:rsidRPr="00E31CB2">
        <w:t>Unit Sector</w:t>
      </w:r>
    </w:p>
    <w:p w:rsidR="00000000" w:rsidRPr="00E31CB2" w:rsidP="00B601D2">
      <w:pPr>
        <w:pStyle w:val="BodyText"/>
      </w:pPr>
      <w:r w:rsidRPr="00E31CB2">
        <w:t>Personal trustee</w:t>
      </w:r>
    </w:p>
    <w:p w:rsidR="00000000" w:rsidRPr="00E31CB2" w:rsidP="00E31CB2">
      <w:pPr>
        <w:pStyle w:val="Heading1"/>
      </w:pPr>
      <w:bookmarkStart w:id="4" w:name="O_751708"/>
      <w:bookmarkEnd w:id="4"/>
      <w:r w:rsidRPr="00E31C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31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rPr>
                <w:rStyle w:val="SpecialBold"/>
              </w:rPr>
              <w:t>PERFORMANCE CRITERIA</w:t>
            </w:r>
          </w:p>
        </w:tc>
      </w:tr>
      <w:tr w:rsidTr="00E31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1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1. Create charitable trust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t>1.1 Identify type of charitable trust and the trust parameters from the trust instrument</w:t>
            </w:r>
          </w:p>
          <w:p w:rsidR="00000000" w:rsidRPr="00E31CB2" w:rsidP="00E31CB2">
            <w:pPr>
              <w:pStyle w:val="BodyText"/>
            </w:pPr>
            <w:r w:rsidRPr="00E31CB2">
              <w:t>1.2 Identify relevant legislation and regulators in the charitable trust area</w:t>
            </w:r>
          </w:p>
          <w:p w:rsidR="00000000" w:rsidRPr="00E31CB2" w:rsidP="00E31CB2">
            <w:pPr>
              <w:pStyle w:val="BodyText"/>
            </w:pPr>
            <w:r w:rsidRPr="00E31CB2">
              <w:t>1.3 Research and identify the specific rules and tax status that applies to various chari</w:t>
            </w:r>
            <w:r w:rsidRPr="00E31CB2">
              <w:t>table entities</w:t>
            </w:r>
          </w:p>
          <w:p w:rsidR="00000000" w:rsidRPr="00E31CB2" w:rsidP="00E31CB2">
            <w:pPr>
              <w:pStyle w:val="BodyText"/>
            </w:pPr>
            <w:r w:rsidRPr="00E31CB2">
              <w:t xml:space="preserve">1.4 Arrange specialist services and other resources to assist with </w:t>
            </w:r>
            <w:r w:rsidRPr="00E31CB2">
              <w:t>management of complex issues as required</w:t>
            </w:r>
          </w:p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1.5 Create charitable trust file according to legislative and organisational requirements</w:t>
            </w:r>
          </w:p>
        </w:tc>
      </w:tr>
      <w:tr w:rsidTr="00E31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 xml:space="preserve">2. Establish and administer charitable trust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t>2.1 Establish and prepare appropriate tools, practices and procedures to manage a charitable trust and to promote the charitable purpose stipulated in the trust instrument</w:t>
            </w:r>
          </w:p>
          <w:p w:rsidR="00000000" w:rsidRPr="00E31CB2" w:rsidP="00E31CB2">
            <w:pPr>
              <w:pStyle w:val="BodyText"/>
            </w:pPr>
            <w:r w:rsidRPr="00E31CB2">
              <w:t>2.2 Review grant applications and resp</w:t>
            </w:r>
            <w:r w:rsidRPr="00E31CB2">
              <w:t>ond to all applicants in accordance with organisational requirements</w:t>
            </w:r>
          </w:p>
          <w:p w:rsidR="00000000" w:rsidRPr="00E31CB2" w:rsidP="00E31CB2">
            <w:pPr>
              <w:pStyle w:val="BodyText"/>
            </w:pPr>
            <w:r w:rsidRPr="00E31CB2">
              <w:t>2.3 Distribute trust funding to eligible beneficiaries and grant funding to successful applicants</w:t>
            </w:r>
          </w:p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2.4 Prepare and submit information statements and financial reports as required by releva</w:t>
            </w:r>
            <w:r w:rsidRPr="00E31CB2">
              <w:t>nt regulatory agencies</w:t>
            </w:r>
          </w:p>
        </w:tc>
      </w:tr>
      <w:tr w:rsidTr="00E31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3. Provide for ongoing management and administration of charitable trust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t>3.1 Invest charitable trust assets in accordance with the trust instrument and the trustee</w:t>
            </w:r>
            <w:r>
              <w:t>’</w:t>
            </w:r>
            <w:r w:rsidRPr="00E31CB2">
              <w:t xml:space="preserve">s legal investment obligations </w:t>
            </w:r>
          </w:p>
          <w:p w:rsidR="00000000" w:rsidRPr="00E31CB2" w:rsidP="00E31CB2">
            <w:pPr>
              <w:pStyle w:val="BodyText"/>
            </w:pPr>
            <w:r w:rsidRPr="00E31CB2">
              <w:t>3.2 Review the performance of the ch</w:t>
            </w:r>
            <w:r w:rsidRPr="00E31CB2">
              <w:t>aritable trust</w:t>
            </w:r>
            <w:r>
              <w:t>’</w:t>
            </w:r>
            <w:r w:rsidRPr="00E31CB2">
              <w:t>s assets periodically to ensure suitability from a legal, taxation and long-term perspective</w:t>
            </w:r>
          </w:p>
          <w:p w:rsidR="00000000" w:rsidRPr="00E31CB2" w:rsidP="00E31CB2">
            <w:pPr>
              <w:pStyle w:val="BodyText"/>
            </w:pPr>
            <w:r w:rsidRPr="00E31CB2">
              <w:t>3.3 Prepare and lodge a trustee tax return where required seeking assistance from specialists as necessary</w:t>
            </w:r>
          </w:p>
          <w:p w:rsidR="00000000" w:rsidRPr="00E31CB2" w:rsidP="00E31CB2">
            <w:pPr>
              <w:pStyle w:val="BodyText"/>
            </w:pPr>
            <w:r w:rsidRPr="00E31CB2">
              <w:t>3.4 Manage the succession of a charitable</w:t>
            </w:r>
            <w:r w:rsidRPr="00E31CB2">
              <w:t xml:space="preserve"> trust where necessary</w:t>
            </w:r>
          </w:p>
        </w:tc>
      </w:tr>
    </w:tbl>
    <w:p w:rsidR="00000000" w:rsidRPr="00E31CB2" w:rsidP="00E31CB2">
      <w:pPr>
        <w:pStyle w:val="BodyText"/>
      </w:pPr>
    </w:p>
    <w:p w:rsidR="00000000" w:rsidRPr="00E31CB2" w:rsidP="00E31CB2">
      <w:pPr>
        <w:pStyle w:val="AllowPageBreak"/>
      </w:pPr>
    </w:p>
    <w:p w:rsidR="00000000" w:rsidRPr="00E31CB2" w:rsidP="00E31CB2">
      <w:pPr>
        <w:pStyle w:val="Heading1"/>
      </w:pPr>
      <w:bookmarkStart w:id="5" w:name="O_751709"/>
      <w:bookmarkEnd w:id="5"/>
      <w:r w:rsidRPr="00E31CB2">
        <w:t>Foundation Skills</w:t>
      </w:r>
    </w:p>
    <w:p w:rsidR="00000000" w:rsidRPr="00B601D2" w:rsidP="00B601D2">
      <w:pPr>
        <w:pStyle w:val="BodyText"/>
        <w:rPr>
          <w:i/>
        </w:rPr>
      </w:pPr>
      <w:r w:rsidRPr="00B601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E31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Performance</w:t>
            </w:r>
          </w:p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rPr>
                <w:rStyle w:val="SpecialBold"/>
              </w:rPr>
              <w:t>Descripti</w:t>
            </w:r>
            <w:r w:rsidRPr="00E31CB2">
              <w:rPr>
                <w:rStyle w:val="SpecialBold"/>
              </w:rPr>
              <w:t>on</w:t>
            </w:r>
          </w:p>
        </w:tc>
      </w:tr>
      <w:tr w:rsidTr="00E31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1.1-1.3, 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ListBullet"/>
              <w:rPr>
                <w:lang w:val="en-NZ"/>
              </w:rPr>
            </w:pPr>
            <w:r w:rsidRPr="00E31CB2">
              <w:t>Critically analyses complex documentation from a variety of sources and consolidates information relating to specific criteria to determine requirements</w:t>
            </w:r>
          </w:p>
        </w:tc>
      </w:tr>
      <w:tr w:rsidTr="00E31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1.5, 2.2, 2.4, 3.3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ListBullet"/>
              <w:rPr>
                <w:lang w:val="en-NZ"/>
              </w:rPr>
            </w:pPr>
            <w:r w:rsidRPr="00E31CB2">
              <w:t>Accurately records information and prepares correspondence and documentation using clear language and organisational formats and protocols</w:t>
            </w:r>
          </w:p>
        </w:tc>
      </w:tr>
      <w:tr w:rsidTr="00E31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 xml:space="preserve">1.4, 2.2, 3.3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ListBullet"/>
            </w:pPr>
            <w:r w:rsidRPr="00E31CB2">
              <w:t>Determines and confirms client requirements using active listening and questionin</w:t>
            </w:r>
            <w:r w:rsidRPr="00E31CB2">
              <w:t xml:space="preserve">g, and reading of verbal and non-verbal signals to convey and clarify </w:t>
            </w:r>
            <w:r w:rsidRPr="00E31CB2">
              <w:t>information</w:t>
            </w:r>
          </w:p>
          <w:p w:rsidR="00000000" w:rsidP="00E31CB2">
            <w:pPr>
              <w:pStyle w:val="ListBullet"/>
              <w:rPr>
                <w:lang w:val="en-NZ"/>
              </w:rPr>
            </w:pPr>
            <w:r w:rsidRPr="00E31CB2">
              <w:t>Uses clear language, concepts, tone and pace appropriate for the audience and purpose</w:t>
            </w:r>
          </w:p>
        </w:tc>
      </w:tr>
      <w:tr w:rsidTr="00E31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1.1, 1.3, 2.1, 2.3, 2.4, 3.1-3.3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ListBullet"/>
              <w:rPr>
                <w:lang w:val="en-NZ"/>
              </w:rPr>
            </w:pPr>
            <w:r w:rsidRPr="00E31CB2">
              <w:t>Uses highly developed numeracy skills to interpret complex financial information and performs difficult calculations to manage assets appropriately</w:t>
            </w:r>
          </w:p>
        </w:tc>
      </w:tr>
      <w:tr w:rsidTr="00E31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 xml:space="preserve">1.1-1.5, 2.1, 2.4, 3.1-3.3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ListBullet"/>
            </w:pPr>
            <w:r w:rsidRPr="00E31CB2">
              <w:t>Takes personal responsibility for following explici</w:t>
            </w:r>
            <w:r w:rsidRPr="00E31CB2">
              <w:t>t and implicit policies, procedures and legislative requirements</w:t>
            </w:r>
          </w:p>
          <w:p w:rsidR="00000000" w:rsidRPr="00E31CB2" w:rsidP="00E31CB2">
            <w:pPr>
              <w:pStyle w:val="ListBullet"/>
            </w:pPr>
            <w:r w:rsidRPr="00E31CB2">
              <w:t>Identifies and acts on issues that contravene relevant policies, procedures and legal requirements</w:t>
            </w:r>
          </w:p>
          <w:p w:rsidR="00000000" w:rsidP="00E31CB2">
            <w:pPr>
              <w:pStyle w:val="ListBullet"/>
              <w:rPr>
                <w:lang w:val="en-NZ"/>
              </w:rPr>
            </w:pPr>
            <w:r w:rsidRPr="00E31CB2">
              <w:t>Monitors and reviews the organisation</w:t>
            </w:r>
            <w:r>
              <w:t>’</w:t>
            </w:r>
            <w:r w:rsidRPr="00E31CB2">
              <w:t>s policies and procedures and adherence to legislative</w:t>
            </w:r>
            <w:r w:rsidRPr="00E31CB2">
              <w:t xml:space="preserve"> and regulatory requirements and ethical principles</w:t>
            </w:r>
          </w:p>
        </w:tc>
      </w:tr>
      <w:tr w:rsidTr="00E31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1.4, 2.2, 3.3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ListBullet"/>
            </w:pPr>
            <w:r w:rsidRPr="00E31CB2">
              <w:t xml:space="preserve">Uses a range of strategies to establish a sense of connection and build rapport with clients and co-workers </w:t>
            </w:r>
          </w:p>
          <w:p w:rsidR="00000000" w:rsidRPr="00E31CB2" w:rsidP="00E31CB2">
            <w:pPr>
              <w:pStyle w:val="ListBullet"/>
            </w:pPr>
            <w:r w:rsidRPr="00E31CB2">
              <w:t xml:space="preserve">Identifies and explores differences in a diverse range of </w:t>
            </w:r>
            <w:r w:rsidRPr="00E31CB2">
              <w:t>people in the work context and makes adjustments to communication in recognition of these differences</w:t>
            </w:r>
          </w:p>
          <w:p w:rsidR="00000000" w:rsidP="00E31CB2">
            <w:pPr>
              <w:pStyle w:val="ListBullet"/>
              <w:rPr>
                <w:lang w:val="en-NZ"/>
              </w:rPr>
            </w:pPr>
            <w:r w:rsidRPr="00E31CB2">
              <w:t>Recognises behaviours and triggers that contribute to conflict and implements strategies to mitigate conflict</w:t>
            </w:r>
          </w:p>
        </w:tc>
      </w:tr>
      <w:tr w:rsidTr="00E31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1.5, 2.2, 2.3, 2.4,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ListBullet"/>
            </w:pPr>
            <w:r w:rsidRPr="00E31CB2">
              <w:t>Takes responsibility for planning, sequencing and prioritising tasks and own workload for efficiency and effective outcomes</w:t>
            </w:r>
          </w:p>
          <w:p w:rsidR="00000000" w:rsidRPr="00E31CB2" w:rsidP="00E31CB2">
            <w:pPr>
              <w:pStyle w:val="ListBullet"/>
            </w:pPr>
            <w:r w:rsidRPr="00E31CB2">
              <w:t>Makes routine decisions and implements standard procedures for routine tasks using formal decision-maki</w:t>
            </w:r>
            <w:r w:rsidRPr="00E31CB2">
              <w:t>ng processes for more complex and non-routine situations</w:t>
            </w:r>
          </w:p>
          <w:p w:rsidR="00000000" w:rsidRPr="00E31CB2" w:rsidP="00E31CB2">
            <w:pPr>
              <w:pStyle w:val="ListBullet"/>
            </w:pPr>
            <w:r w:rsidRPr="00E31CB2">
              <w:t>Uses digital systems and technologies to enter, store or access information</w:t>
            </w:r>
          </w:p>
        </w:tc>
      </w:tr>
    </w:tbl>
    <w:p w:rsidR="00000000" w:rsidRPr="00E31CB2" w:rsidP="00E31CB2">
      <w:pPr>
        <w:pStyle w:val="BodyText"/>
      </w:pPr>
    </w:p>
    <w:p w:rsidR="00000000" w:rsidRPr="00E31CB2" w:rsidP="00E31CB2">
      <w:pPr>
        <w:pStyle w:val="AllowPageBreak"/>
      </w:pPr>
    </w:p>
    <w:p w:rsidR="00000000" w:rsidRPr="00E31CB2" w:rsidP="00E31CB2">
      <w:pPr>
        <w:pStyle w:val="Heading1"/>
      </w:pPr>
      <w:bookmarkStart w:id="6" w:name="O_751711"/>
      <w:bookmarkEnd w:id="6"/>
      <w:r w:rsidRPr="00E31C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1357"/>
        <w:gridCol w:w="1610"/>
        <w:gridCol w:w="1557"/>
      </w:tblGrid>
      <w:tr w:rsidTr="00E31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 xml:space="preserve">Code and title </w:t>
            </w:r>
          </w:p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current version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Code and title</w:t>
            </w:r>
          </w:p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previous version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rPr>
                <w:rStyle w:val="SpecialBold"/>
              </w:rPr>
              <w:t>Equivalence status</w:t>
            </w:r>
          </w:p>
        </w:tc>
      </w:tr>
      <w:tr w:rsidTr="00E31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FNSPRT508 Administer a charitable trust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Not applicable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New competency to meet industry requirements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t>No equivalent unit</w:t>
            </w:r>
          </w:p>
        </w:tc>
      </w:tr>
    </w:tbl>
    <w:p w:rsidR="00000000" w:rsidRPr="00E31CB2" w:rsidP="00E31CB2">
      <w:pPr>
        <w:pStyle w:val="BodyText"/>
      </w:pPr>
    </w:p>
    <w:p w:rsidR="00000000" w:rsidRPr="00E31CB2" w:rsidP="00E31CB2">
      <w:pPr>
        <w:pStyle w:val="AllowPageBreak"/>
      </w:pPr>
    </w:p>
    <w:p w:rsidR="00000000" w:rsidRPr="00E31CB2" w:rsidP="00E31CB2">
      <w:pPr>
        <w:pStyle w:val="Heading1"/>
      </w:pPr>
      <w:bookmarkStart w:id="7" w:name="O_751718"/>
      <w:bookmarkEnd w:id="7"/>
      <w:r w:rsidRPr="00E31CB2">
        <w:t>Links</w:t>
      </w:r>
    </w:p>
    <w:p w:rsidR="00000000" w:rsidRPr="00E31CB2" w:rsidP="00B601D2">
      <w:pPr>
        <w:pStyle w:val="BodyText"/>
      </w:pPr>
      <w:r w:rsidRPr="00E31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60BE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1CB2" w:rsidP="00B601D2">
      <w:pPr>
        <w:pStyle w:val="BodyText"/>
        <w:sectPr w:rsidSect="00E31C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1CB2" w:rsidP="00E31CB2">
      <w:pPr>
        <w:pStyle w:val="SuperHeading"/>
      </w:pPr>
      <w:r w:rsidRPr="00E31CB2">
        <w:t>Assessment Requirements for FNSPRT508 Administer a charitable trust</w:t>
      </w:r>
    </w:p>
    <w:p w:rsidR="00000000" w:rsidRPr="00E31CB2" w:rsidP="00E31CB2">
      <w:pPr>
        <w:pStyle w:val="Heading1"/>
      </w:pPr>
      <w:bookmarkStart w:id="8" w:name="O_751713"/>
      <w:bookmarkEnd w:id="8"/>
      <w:r w:rsidRPr="00E31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1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rPr>
                <w:rStyle w:val="SpecialBold"/>
              </w:rPr>
              <w:t>Comments</w:t>
            </w:r>
          </w:p>
        </w:tc>
      </w:tr>
      <w:tr w:rsidTr="00E31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B2">
            <w:pPr>
              <w:pStyle w:val="BodyText"/>
              <w:rPr>
                <w:lang w:val="en-NZ"/>
              </w:rPr>
            </w:pPr>
            <w:r w:rsidRPr="00E31C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B2" w:rsidP="00E31CB2">
            <w:pPr>
              <w:pStyle w:val="BodyText"/>
            </w:pPr>
            <w:r w:rsidRPr="00E31CB2">
              <w:t>This version first released with FNS Financial Services Training Package Version 2.0.</w:t>
            </w:r>
          </w:p>
        </w:tc>
      </w:tr>
    </w:tbl>
    <w:p w:rsidR="00000000" w:rsidRPr="00E31CB2" w:rsidP="00E31CB2">
      <w:pPr>
        <w:pStyle w:val="BodyText"/>
      </w:pPr>
    </w:p>
    <w:p w:rsidR="00000000" w:rsidRPr="00E31CB2" w:rsidP="00E31CB2">
      <w:pPr>
        <w:pStyle w:val="AllowPageBreak"/>
      </w:pPr>
    </w:p>
    <w:p w:rsidR="00000000" w:rsidRPr="00E31CB2" w:rsidP="00E31CB2">
      <w:pPr>
        <w:pStyle w:val="Heading1"/>
      </w:pPr>
      <w:bookmarkStart w:id="9" w:name="O_751714"/>
      <w:bookmarkEnd w:id="9"/>
      <w:r w:rsidRPr="00E31CB2">
        <w:t>Performance Evidence</w:t>
      </w:r>
    </w:p>
    <w:p w:rsidR="00000000" w:rsidRPr="00E31CB2" w:rsidP="00B601D2">
      <w:pPr>
        <w:pStyle w:val="BodyText"/>
      </w:pPr>
      <w:r w:rsidRPr="00E31CB2">
        <w:t>Evidence of the ability to:</w:t>
      </w:r>
    </w:p>
    <w:p w:rsidR="00000000" w:rsidRPr="00E31CB2" w:rsidP="00E31CB2">
      <w:pPr>
        <w:pStyle w:val="ListBullet"/>
      </w:pPr>
      <w:r w:rsidRPr="00E31CB2">
        <w:t>establish and administer a charitable trust that complies with legislative and organisational require</w:t>
      </w:r>
      <w:r w:rsidRPr="00E31CB2">
        <w:t xml:space="preserve">ments </w:t>
      </w:r>
    </w:p>
    <w:p w:rsidR="00000000" w:rsidRPr="00E31CB2" w:rsidP="00E31CB2">
      <w:pPr>
        <w:pStyle w:val="ListBullet"/>
      </w:pPr>
      <w:r w:rsidRPr="00E31CB2">
        <w:t>prepare and interpret complex financial statements</w:t>
      </w:r>
    </w:p>
    <w:p w:rsidR="00000000" w:rsidRPr="00E31CB2" w:rsidP="00E31CB2">
      <w:pPr>
        <w:pStyle w:val="ListBullet"/>
      </w:pPr>
      <w:r w:rsidRPr="00E31CB2">
        <w:t>monitor and assess the appropriateness of the trust</w:t>
      </w:r>
      <w:r>
        <w:t>’</w:t>
      </w:r>
      <w:r w:rsidRPr="00E31CB2">
        <w:t>s assets in meeting grant requirements</w:t>
      </w:r>
    </w:p>
    <w:p w:rsidR="00000000" w:rsidRPr="00E31CB2" w:rsidP="00E31CB2">
      <w:pPr>
        <w:pStyle w:val="ListBullet"/>
      </w:pPr>
      <w:r w:rsidRPr="00E31CB2">
        <w:t>crea</w:t>
      </w:r>
      <w:r w:rsidRPr="00E31CB2">
        <w:t>te an annual information statement (AIS) for the Australian Charities and Not-for-profits Commission (ACNC).</w:t>
      </w:r>
    </w:p>
    <w:p w:rsidR="00000000" w:rsidRPr="00E31CB2" w:rsidP="00E31CB2">
      <w:pPr>
        <w:pStyle w:val="BodyText"/>
      </w:pPr>
    </w:p>
    <w:p w:rsidR="00000000" w:rsidRPr="00E31CB2" w:rsidP="00B601D2">
      <w:pPr>
        <w:pStyle w:val="BodyText"/>
      </w:pPr>
      <w:r w:rsidRPr="00E31CB2">
        <w:t>Note: If a specific volume or frequency is not stated, then evidence must be provided at least once.</w:t>
      </w:r>
    </w:p>
    <w:p w:rsidR="00000000" w:rsidRPr="00E31CB2" w:rsidP="00E31CB2">
      <w:pPr>
        <w:pStyle w:val="Heading1"/>
      </w:pPr>
      <w:bookmarkStart w:id="10" w:name="O_751715"/>
      <w:bookmarkEnd w:id="10"/>
      <w:r w:rsidRPr="00E31CB2">
        <w:t>Knowledge Evidence</w:t>
      </w:r>
    </w:p>
    <w:p w:rsidR="00000000" w:rsidRPr="00E31CB2" w:rsidP="00B601D2">
      <w:pPr>
        <w:pStyle w:val="BodyText"/>
      </w:pPr>
      <w:r w:rsidRPr="00E31CB2">
        <w:t>To comple</w:t>
      </w:r>
      <w:r w:rsidRPr="00E31CB2">
        <w:t>te the unit requirements safely and effectively, the individual must:</w:t>
      </w:r>
    </w:p>
    <w:p w:rsidR="00000000" w:rsidRPr="00E31CB2" w:rsidP="00E31CB2">
      <w:pPr>
        <w:pStyle w:val="ListBullet"/>
      </w:pPr>
      <w:r w:rsidRPr="00E31CB2">
        <w:t>describe the key requirements of legislation and regulators that govern charitable trusts including:</w:t>
      </w:r>
    </w:p>
    <w:p w:rsidR="00000000" w:rsidRPr="00E31CB2" w:rsidP="00E31CB2">
      <w:pPr>
        <w:pStyle w:val="ListBullet2"/>
      </w:pPr>
      <w:r w:rsidRPr="00E31CB2">
        <w:t xml:space="preserve">definition of charity under the Charities Act </w:t>
      </w:r>
    </w:p>
    <w:p w:rsidR="00000000" w:rsidRPr="00E31CB2" w:rsidP="00E31CB2">
      <w:pPr>
        <w:pStyle w:val="ListBullet2"/>
      </w:pPr>
      <w:r w:rsidRPr="00E31CB2">
        <w:t>Australian Charities and Not-for-pro</w:t>
      </w:r>
      <w:r w:rsidRPr="00E31CB2">
        <w:t xml:space="preserve">fits Commission Act </w:t>
      </w:r>
    </w:p>
    <w:p w:rsidR="00000000" w:rsidRPr="00E31CB2" w:rsidP="00E31CB2">
      <w:pPr>
        <w:pStyle w:val="ListBullet2"/>
      </w:pPr>
      <w:r w:rsidRPr="00E31CB2">
        <w:t xml:space="preserve">Charities Act </w:t>
      </w:r>
    </w:p>
    <w:p w:rsidR="00000000" w:rsidRPr="00E31CB2" w:rsidP="00E31CB2">
      <w:pPr>
        <w:pStyle w:val="ListBullet2"/>
      </w:pPr>
      <w:r w:rsidRPr="00E31CB2">
        <w:t xml:space="preserve">Tax Administration Act </w:t>
      </w:r>
    </w:p>
    <w:p w:rsidR="00000000" w:rsidRPr="00E31CB2" w:rsidP="00E31CB2">
      <w:pPr>
        <w:pStyle w:val="ListBullet2"/>
      </w:pPr>
      <w:r w:rsidRPr="00E31CB2">
        <w:t xml:space="preserve">Income Tax Assessment Act </w:t>
      </w:r>
    </w:p>
    <w:p w:rsidR="00000000" w:rsidRPr="00E31CB2" w:rsidP="00E31CB2">
      <w:pPr>
        <w:pStyle w:val="ListBullet"/>
      </w:pPr>
      <w:r w:rsidRPr="00E31CB2">
        <w:t>describe the regulators that govern charitable trusts including:</w:t>
      </w:r>
    </w:p>
    <w:p w:rsidR="00000000" w:rsidRPr="00E31CB2" w:rsidP="00E31CB2">
      <w:pPr>
        <w:pStyle w:val="ListBullet2"/>
      </w:pPr>
      <w:r w:rsidRPr="00E31CB2">
        <w:t>Australian Taxation Office</w:t>
      </w:r>
    </w:p>
    <w:p w:rsidR="00000000" w:rsidRPr="00E31CB2" w:rsidP="00E31CB2">
      <w:pPr>
        <w:pStyle w:val="ListBullet2"/>
      </w:pPr>
      <w:r w:rsidRPr="00E31CB2">
        <w:t>state and territory Attorneys-General</w:t>
      </w:r>
    </w:p>
    <w:p w:rsidR="00000000" w:rsidRPr="00E31CB2" w:rsidP="00E31CB2">
      <w:pPr>
        <w:pStyle w:val="ListBullet"/>
      </w:pPr>
      <w:r w:rsidRPr="00E31CB2">
        <w:t>describe own role, r</w:t>
      </w:r>
      <w:r w:rsidRPr="00E31CB2">
        <w:t>esponsibilities and limitations in relation to providing financial advice</w:t>
      </w:r>
    </w:p>
    <w:p w:rsidR="00000000" w:rsidRPr="00E31CB2" w:rsidP="00E31CB2">
      <w:pPr>
        <w:pStyle w:val="ListBullet"/>
      </w:pPr>
      <w:r w:rsidRPr="00E31CB2">
        <w:t>outline the general features and key regulatory requirements of:</w:t>
      </w:r>
    </w:p>
    <w:p w:rsidR="00000000" w:rsidRPr="00E31CB2" w:rsidP="00E31CB2">
      <w:pPr>
        <w:pStyle w:val="ListBullet2"/>
      </w:pPr>
      <w:r w:rsidRPr="00E31CB2">
        <w:t>charitable funds and charitable institutions</w:t>
      </w:r>
    </w:p>
    <w:p w:rsidR="00000000" w:rsidRPr="00E31CB2" w:rsidP="00E31CB2">
      <w:pPr>
        <w:pStyle w:val="ListBullet2"/>
      </w:pPr>
      <w:r w:rsidRPr="00E31CB2">
        <w:t>deductable gift recipients (DGRs)</w:t>
      </w:r>
    </w:p>
    <w:p w:rsidR="00000000" w:rsidRPr="00E31CB2" w:rsidP="00E31CB2">
      <w:pPr>
        <w:pStyle w:val="ListBullet2"/>
      </w:pPr>
      <w:r w:rsidRPr="00E31CB2">
        <w:t>charitable will trusts and inter vivo</w:t>
      </w:r>
      <w:r w:rsidRPr="00E31CB2">
        <w:t>s trusts</w:t>
      </w:r>
    </w:p>
    <w:p w:rsidR="00000000" w:rsidRPr="00E31CB2" w:rsidP="00E31CB2">
      <w:pPr>
        <w:pStyle w:val="ListBullet2"/>
      </w:pPr>
      <w:r w:rsidRPr="00E31CB2">
        <w:t>private ancillary funds</w:t>
      </w:r>
    </w:p>
    <w:p w:rsidR="00000000" w:rsidRPr="00E31CB2" w:rsidP="00E31CB2">
      <w:pPr>
        <w:pStyle w:val="ListBullet2"/>
      </w:pPr>
      <w:r w:rsidRPr="00E31CB2">
        <w:t>public ancillary funds</w:t>
      </w:r>
    </w:p>
    <w:p w:rsidR="00000000" w:rsidRPr="00E31CB2" w:rsidP="00E31CB2">
      <w:pPr>
        <w:pStyle w:val="ListBullet2"/>
      </w:pPr>
      <w:r w:rsidRPr="00E31CB2">
        <w:t>charitable tax status</w:t>
      </w:r>
    </w:p>
    <w:p w:rsidR="00000000" w:rsidRPr="00E31CB2" w:rsidP="00E31CB2">
      <w:pPr>
        <w:pStyle w:val="ListBullet2"/>
      </w:pPr>
      <w:r w:rsidRPr="00E31CB2">
        <w:t>grant making programs</w:t>
      </w:r>
    </w:p>
    <w:p w:rsidR="00000000" w:rsidRPr="00E31CB2" w:rsidP="00E31CB2">
      <w:pPr>
        <w:pStyle w:val="ListBullet2"/>
      </w:pPr>
      <w:r w:rsidRPr="00E31CB2">
        <w:t>cy pres applications</w:t>
      </w:r>
    </w:p>
    <w:p w:rsidR="00000000" w:rsidRPr="00E31CB2" w:rsidP="00E31CB2">
      <w:pPr>
        <w:pStyle w:val="ListBullet"/>
      </w:pPr>
      <w:r w:rsidRPr="00E31CB2">
        <w:t xml:space="preserve">describe organisational policies and procedures regarding the establishment, administration and review </w:t>
      </w:r>
      <w:r w:rsidRPr="00E31CB2">
        <w:t>of charitable trusts including the grant consideration</w:t>
      </w:r>
    </w:p>
    <w:p w:rsidR="00000000" w:rsidRPr="00E31CB2" w:rsidP="00E31CB2">
      <w:pPr>
        <w:pStyle w:val="ListBullet"/>
      </w:pPr>
      <w:r w:rsidRPr="00E31CB2">
        <w:t xml:space="preserve">outline the professional code of conduct, where applicable, in the personal trustee sector </w:t>
      </w:r>
    </w:p>
    <w:p w:rsidR="00000000" w:rsidRPr="00E31CB2" w:rsidP="00E31CB2">
      <w:pPr>
        <w:pStyle w:val="ListBullet"/>
      </w:pPr>
      <w:r w:rsidRPr="00E31CB2">
        <w:t xml:space="preserve">identify the role of, and how and when to contact, internal or external specialists relating to the personal </w:t>
      </w:r>
      <w:r w:rsidRPr="00E31CB2">
        <w:t>trustee sector</w:t>
      </w:r>
    </w:p>
    <w:p w:rsidR="00000000" w:rsidRPr="00E31CB2" w:rsidP="00E31CB2">
      <w:pPr>
        <w:pStyle w:val="ListBullet"/>
      </w:pPr>
      <w:r w:rsidRPr="00E31CB2">
        <w:t>outline the products and services offered by personal trustee organisations and the fees and charges that apply</w:t>
      </w:r>
    </w:p>
    <w:p w:rsidR="00000000" w:rsidRPr="00E31CB2" w:rsidP="00E31CB2">
      <w:pPr>
        <w:pStyle w:val="ListBullet"/>
      </w:pPr>
      <w:r w:rsidRPr="00E31CB2">
        <w:t>discuss the liabilities and penalties for non-compliance by trustees.</w:t>
      </w:r>
    </w:p>
    <w:p w:rsidR="00000000" w:rsidRPr="00E31CB2" w:rsidP="00E31CB2">
      <w:pPr>
        <w:pStyle w:val="AllowPageBreak"/>
      </w:pPr>
    </w:p>
    <w:p w:rsidR="00000000" w:rsidRPr="00E31CB2" w:rsidP="00E31CB2">
      <w:pPr>
        <w:pStyle w:val="Heading1"/>
      </w:pPr>
      <w:bookmarkStart w:id="11" w:name="O_751716"/>
      <w:bookmarkEnd w:id="11"/>
      <w:r w:rsidRPr="00E31CB2">
        <w:t>Assessment Conditions</w:t>
      </w:r>
    </w:p>
    <w:p w:rsidR="00000000" w:rsidRPr="00E31CB2" w:rsidP="00B601D2">
      <w:pPr>
        <w:pStyle w:val="BodyText"/>
      </w:pPr>
      <w:r w:rsidRPr="00E31CB2">
        <w:t>Assessment must be c</w:t>
      </w:r>
      <w:r w:rsidRPr="00E31CB2">
        <w:t>onducted in a safe environment where evidence gathered demonstrates consistent performance of typical activities experienced in the personal trustee field of work and include access to:</w:t>
      </w:r>
    </w:p>
    <w:p w:rsidR="00000000" w:rsidRPr="00E31CB2" w:rsidP="00E31CB2">
      <w:pPr>
        <w:pStyle w:val="ListBullet"/>
      </w:pPr>
      <w:r w:rsidRPr="00E31CB2">
        <w:t>common office equipment, technology, software and consumables</w:t>
      </w:r>
    </w:p>
    <w:p w:rsidR="00000000" w:rsidRPr="00E31CB2" w:rsidP="00E31CB2">
      <w:pPr>
        <w:pStyle w:val="ListBullet"/>
      </w:pPr>
      <w:r w:rsidRPr="00E31CB2">
        <w:t>appropr</w:t>
      </w:r>
      <w:r w:rsidRPr="00E31CB2">
        <w:t>iate legislation and regulations relevant to establishing and administering a charitable trust</w:t>
      </w:r>
    </w:p>
    <w:p w:rsidR="00000000" w:rsidRPr="00E31CB2" w:rsidP="00E31CB2">
      <w:pPr>
        <w:pStyle w:val="ListBullet"/>
      </w:pPr>
      <w:r w:rsidRPr="00E31CB2">
        <w:t>organisational reference materials such as policies, procedures, manuals and checklists.</w:t>
      </w:r>
    </w:p>
    <w:p w:rsidR="00000000" w:rsidRPr="00E31CB2" w:rsidP="00E31CB2">
      <w:pPr>
        <w:pStyle w:val="BodyText"/>
      </w:pPr>
    </w:p>
    <w:p w:rsidR="00000000" w:rsidRPr="00E31CB2" w:rsidP="00B601D2">
      <w:pPr>
        <w:pStyle w:val="BodyText"/>
      </w:pPr>
      <w:r w:rsidRPr="00E31CB2">
        <w:t>Assessors of this unit must satisfy the requirements for assessors in applicable vocational education and training legislation, frameworks and/or standards.</w:t>
      </w:r>
    </w:p>
    <w:p w:rsidR="00000000" w:rsidRPr="00E31CB2" w:rsidP="00E31CB2">
      <w:pPr>
        <w:pStyle w:val="Heading1"/>
      </w:pPr>
      <w:bookmarkStart w:id="12" w:name="O_751719"/>
      <w:bookmarkEnd w:id="12"/>
      <w:r w:rsidRPr="00E31CB2">
        <w:t>Links</w:t>
      </w:r>
    </w:p>
    <w:p w:rsidR="00000000" w:rsidRPr="00E31CB2" w:rsidP="00B601D2">
      <w:pPr>
        <w:pStyle w:val="BodyText"/>
      </w:pPr>
      <w:r w:rsidRPr="00E31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60BE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1CB2" w:rsidP="00E31CB2"/>
    <w:sectPr w:rsidSect="00E31C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B2" w:rsidRPr="00B601D2" w:rsidP="00B60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D2" w:rsidP="00E31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01D2" w:rsidP="00E31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01D2" w:rsidP="00E31C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B2" w:rsidP="00E31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01D2">
      <w:t>Approved</w:t>
    </w:r>
    <w:r w:rsidR="00B60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01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01D2">
      <w:rPr>
        <w:noProof/>
      </w:rPr>
      <w:t>5</w:t>
    </w:r>
    <w:r>
      <w:rPr>
        <w:noProof/>
      </w:rPr>
      <w:fldChar w:fldCharType="end"/>
    </w:r>
  </w:p>
  <w:p w:rsidR="00E31CB2" w:rsidP="00E31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0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01D2">
      <w:t>Future Skills Organisation</w:t>
    </w:r>
    <w:r w:rsidR="00B601D2">
      <w:fldChar w:fldCharType="end"/>
    </w:r>
  </w:p>
  <w:p w:rsidR="00E31CB2" w:rsidP="00E31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CB2" w:rsidRPr="00B601D2" w:rsidP="00B60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D2" w:rsidRPr="002D2AF8" w:rsidP="00E31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FNSPRT508 Administer a charitable trust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01D2" w:rsidP="00E31C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B2" w:rsidRPr="002D2AF8" w:rsidP="00E31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01D2">
      <w:t>FNSPRT508 Administer a charitable trust</w:t>
    </w:r>
    <w:r w:rsidR="00B60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01D2">
      <w:rPr>
        <w:noProof/>
      </w:rPr>
      <w:t>2 March 2025</w:t>
    </w:r>
    <w:r>
      <w:fldChar w:fldCharType="end"/>
    </w:r>
  </w:p>
  <w:p w:rsidR="00E31CB2" w:rsidP="00E31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BE4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DAF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1A5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CB2"/>
  </w:style>
  <w:style w:type="character" w:customStyle="1" w:styleId="Heading1Char">
    <w:name w:val="Heading 1 Char"/>
    <w:basedOn w:val="DefaultParagraphFont"/>
    <w:link w:val="Heading1"/>
    <w:rsid w:val="00E31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CB2"/>
    <w:rPr>
      <w:b/>
      <w:spacing w:val="0"/>
    </w:rPr>
  </w:style>
  <w:style w:type="paragraph" w:styleId="ListBullet2">
    <w:name w:val="List Bullet 2"/>
    <w:basedOn w:val="List2"/>
    <w:rsid w:val="00E31C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1CB2"/>
    <w:rPr>
      <w:i/>
    </w:rPr>
  </w:style>
  <w:style w:type="paragraph" w:customStyle="1" w:styleId="SuperHeading">
    <w:name w:val="SuperHeading"/>
    <w:basedOn w:val="Normal"/>
    <w:rsid w:val="00E31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CB2"/>
  </w:style>
  <w:style w:type="paragraph" w:styleId="TableofFigures">
    <w:name w:val="table of figures"/>
    <w:basedOn w:val="Normal"/>
    <w:next w:val="Normal"/>
    <w:semiHidden/>
    <w:rsid w:val="00E31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CB2"/>
    <w:rPr>
      <w:rFonts w:ascii="Wingdings" w:hAnsi="Wingdings"/>
    </w:rPr>
  </w:style>
  <w:style w:type="paragraph" w:customStyle="1" w:styleId="TableHeading">
    <w:name w:val="Table Heading"/>
    <w:basedOn w:val="HeadingBase"/>
    <w:rsid w:val="00E31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CB2"/>
    <w:rPr>
      <w:color w:val="0033CC"/>
      <w:u w:val="none"/>
    </w:rPr>
  </w:style>
  <w:style w:type="paragraph" w:customStyle="1" w:styleId="BodyTextRight">
    <w:name w:val="Body Text Right"/>
    <w:basedOn w:val="BodyText"/>
    <w:rsid w:val="00E31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CB2"/>
    <w:rPr>
      <w:sz w:val="32"/>
    </w:rPr>
  </w:style>
  <w:style w:type="paragraph" w:customStyle="1" w:styleId="HeadingProcedure">
    <w:name w:val="Heading Procedure"/>
    <w:basedOn w:val="HeadingBase"/>
    <w:next w:val="Normal"/>
    <w:rsid w:val="00E31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CB2"/>
    <w:pPr>
      <w:spacing w:before="60" w:after="60"/>
    </w:pPr>
  </w:style>
  <w:style w:type="paragraph" w:styleId="ListContinue">
    <w:name w:val="List Continue"/>
    <w:basedOn w:val="List"/>
    <w:rsid w:val="00E31CB2"/>
    <w:pPr>
      <w:ind w:firstLine="0"/>
    </w:pPr>
  </w:style>
  <w:style w:type="paragraph" w:customStyle="1" w:styleId="ListNote">
    <w:name w:val="List Note"/>
    <w:basedOn w:val="List"/>
    <w:rsid w:val="00E31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CB2"/>
    <w:rPr>
      <w:rFonts w:ascii="Courier New" w:hAnsi="Courier New"/>
    </w:rPr>
  </w:style>
  <w:style w:type="paragraph" w:customStyle="1" w:styleId="NoteBullet">
    <w:name w:val="Note Bullet"/>
    <w:basedOn w:val="Note"/>
    <w:rsid w:val="00E31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CB2"/>
    <w:rPr>
      <w:b/>
      <w:smallCaps/>
    </w:rPr>
  </w:style>
  <w:style w:type="paragraph" w:customStyle="1" w:styleId="TableListNumber">
    <w:name w:val="Table List Number"/>
    <w:basedOn w:val="ListNumber"/>
    <w:rsid w:val="00E31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CB2"/>
    <w:pPr>
      <w:numPr>
        <w:numId w:val="9"/>
      </w:numPr>
    </w:pPr>
  </w:style>
  <w:style w:type="paragraph" w:customStyle="1" w:styleId="ListAlpha2">
    <w:name w:val="List Alpha 2"/>
    <w:basedOn w:val="List2"/>
    <w:rsid w:val="00E31CB2"/>
    <w:pPr>
      <w:numPr>
        <w:numId w:val="8"/>
      </w:numPr>
    </w:pPr>
  </w:style>
  <w:style w:type="paragraph" w:styleId="List2">
    <w:name w:val="List 2"/>
    <w:basedOn w:val="BodyText"/>
    <w:rsid w:val="00E31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CB2"/>
    <w:pPr>
      <w:numPr>
        <w:numId w:val="4"/>
      </w:numPr>
    </w:pPr>
  </w:style>
  <w:style w:type="paragraph" w:styleId="ListContinue2">
    <w:name w:val="List Continue 2"/>
    <w:basedOn w:val="List2"/>
    <w:rsid w:val="00E31CB2"/>
    <w:pPr>
      <w:ind w:firstLine="0"/>
    </w:pPr>
  </w:style>
  <w:style w:type="paragraph" w:styleId="ListContinue3">
    <w:name w:val="List Continue 3"/>
    <w:basedOn w:val="List3"/>
    <w:rsid w:val="00E31CB2"/>
    <w:pPr>
      <w:ind w:left="1021" w:firstLine="0"/>
    </w:pPr>
  </w:style>
  <w:style w:type="paragraph" w:styleId="ListContinue4">
    <w:name w:val="List Continue 4"/>
    <w:basedOn w:val="List4"/>
    <w:rsid w:val="00E31CB2"/>
    <w:pPr>
      <w:ind w:firstLine="0"/>
    </w:pPr>
  </w:style>
  <w:style w:type="paragraph" w:styleId="ListContinue5">
    <w:name w:val="List Continue 5"/>
    <w:basedOn w:val="List5"/>
    <w:rsid w:val="00E31CB2"/>
    <w:pPr>
      <w:ind w:firstLine="0"/>
    </w:pPr>
  </w:style>
  <w:style w:type="paragraph" w:styleId="ListNumber3">
    <w:name w:val="List Number 3"/>
    <w:basedOn w:val="List3"/>
    <w:rsid w:val="00E31CB2"/>
    <w:pPr>
      <w:numPr>
        <w:numId w:val="5"/>
      </w:numPr>
    </w:pPr>
  </w:style>
  <w:style w:type="paragraph" w:styleId="ListNumber4">
    <w:name w:val="List Number 4"/>
    <w:basedOn w:val="List4"/>
    <w:rsid w:val="00E31CB2"/>
    <w:pPr>
      <w:numPr>
        <w:numId w:val="6"/>
      </w:numPr>
    </w:pPr>
  </w:style>
  <w:style w:type="paragraph" w:styleId="ListNumber5">
    <w:name w:val="List Number 5"/>
    <w:basedOn w:val="List5"/>
    <w:rsid w:val="00E31CB2"/>
    <w:pPr>
      <w:numPr>
        <w:numId w:val="7"/>
      </w:numPr>
    </w:pPr>
  </w:style>
  <w:style w:type="paragraph" w:styleId="BlockText">
    <w:name w:val="Block Text"/>
    <w:basedOn w:val="Normal"/>
    <w:rsid w:val="00E31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CB2"/>
    <w:rPr>
      <w:sz w:val="16"/>
      <w:vertAlign w:val="superscript"/>
    </w:rPr>
  </w:style>
  <w:style w:type="character" w:customStyle="1" w:styleId="Symbols">
    <w:name w:val="Symbols"/>
    <w:basedOn w:val="DefaultParagraphFont"/>
    <w:rsid w:val="00E31CB2"/>
    <w:rPr>
      <w:rFonts w:ascii="Symbol" w:hAnsi="Symbol"/>
    </w:rPr>
  </w:style>
  <w:style w:type="character" w:customStyle="1" w:styleId="MenuOptions">
    <w:name w:val="Menu Options"/>
    <w:basedOn w:val="DefaultParagraphFont"/>
    <w:rsid w:val="00E31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CB2"/>
    <w:rPr>
      <w:b/>
    </w:rPr>
  </w:style>
  <w:style w:type="character" w:customStyle="1" w:styleId="Underlined">
    <w:name w:val="Underlined"/>
    <w:basedOn w:val="DefaultParagraphFont"/>
    <w:rsid w:val="00E31CB2"/>
    <w:rPr>
      <w:u w:val="single"/>
    </w:rPr>
  </w:style>
  <w:style w:type="paragraph" w:customStyle="1" w:styleId="TableBodyTextRight">
    <w:name w:val="Table Body Text Right"/>
    <w:basedOn w:val="TableBodyText"/>
    <w:rsid w:val="00E31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CB2"/>
    <w:rPr>
      <w:sz w:val="18"/>
    </w:rPr>
  </w:style>
  <w:style w:type="paragraph" w:customStyle="1" w:styleId="BodySmallRight">
    <w:name w:val="Body Small Right"/>
    <w:basedOn w:val="BodyTextRight"/>
    <w:rsid w:val="00E31CB2"/>
    <w:rPr>
      <w:sz w:val="18"/>
      <w:szCs w:val="18"/>
    </w:rPr>
  </w:style>
  <w:style w:type="paragraph" w:customStyle="1" w:styleId="MarginEdition">
    <w:name w:val="Margin Edition"/>
    <w:basedOn w:val="MarginNote"/>
    <w:rsid w:val="00E31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CB2"/>
    <w:rPr>
      <w:sz w:val="2"/>
      <w:szCs w:val="2"/>
    </w:rPr>
  </w:style>
  <w:style w:type="character" w:customStyle="1" w:styleId="Small">
    <w:name w:val="Small"/>
    <w:basedOn w:val="DefaultParagraphFont"/>
    <w:rsid w:val="00E31CB2"/>
    <w:rPr>
      <w:sz w:val="16"/>
    </w:rPr>
  </w:style>
  <w:style w:type="paragraph" w:customStyle="1" w:styleId="WideTable">
    <w:name w:val="Wide Table"/>
    <w:basedOn w:val="Normal"/>
    <w:rsid w:val="00E31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CB2"/>
  </w:style>
  <w:style w:type="paragraph" w:styleId="Quote">
    <w:name w:val="Quote"/>
    <w:basedOn w:val="Heading1"/>
    <w:link w:val="QuoteChar"/>
    <w:qFormat/>
    <w:rsid w:val="00E31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CB2"/>
    <w:pPr>
      <w:pageBreakBefore/>
    </w:pPr>
  </w:style>
  <w:style w:type="paragraph" w:customStyle="1" w:styleId="Border">
    <w:name w:val="Border"/>
    <w:basedOn w:val="Normal"/>
    <w:qFormat/>
    <w:rsid w:val="00E31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CB2"/>
    <w:rPr>
      <w:u w:val="single"/>
    </w:rPr>
  </w:style>
  <w:style w:type="character" w:customStyle="1" w:styleId="BoldandItalics">
    <w:name w:val="Bold and Italics"/>
    <w:qFormat/>
    <w:rsid w:val="00E31CB2"/>
    <w:rPr>
      <w:b/>
      <w:i/>
      <w:u w:val="none"/>
    </w:rPr>
  </w:style>
  <w:style w:type="paragraph" w:styleId="BalloonText">
    <w:name w:val="Balloon Text"/>
    <w:basedOn w:val="Normal"/>
    <w:link w:val="BalloonTextChar"/>
    <w:rsid w:val="00E31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CB2"/>
    <w:pPr>
      <w:spacing w:before="0" w:after="0"/>
    </w:pPr>
  </w:style>
  <w:style w:type="paragraph" w:customStyle="1" w:styleId="BodyTextBold">
    <w:name w:val="Body Text Bold"/>
    <w:basedOn w:val="BodyText"/>
    <w:qFormat/>
    <w:rsid w:val="00E31CB2"/>
    <w:rPr>
      <w:b/>
    </w:rPr>
  </w:style>
  <w:style w:type="character" w:styleId="Hyperlink">
    <w:name w:val="Hyperlink"/>
    <w:basedOn w:val="DefaultParagraphFont"/>
    <w:uiPriority w:val="99"/>
    <w:unhideWhenUsed/>
    <w:rsid w:val="00B60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7360</Characters>
  <Application>Microsoft Office Word</Application>
  <DocSecurity>0</DocSecurity>
  <Lines>245</Lines>
  <Paragraphs>151</Paragraphs>
  <ScaleCrop>false</ScaleCrop>
  <Company>Author-it Software Corporation Ltd.</Company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FNSPRT508 Administer a charitable trust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2025-03-01T15:01:00Z</dcterms:modified>
</cp:coreProperties>
</file>