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089" w:rsidP="006C1089">
      <w:pPr>
        <w:pStyle w:val="Title"/>
      </w:pPr>
      <w:r>
        <w:fldChar w:fldCharType="begin"/>
      </w:r>
      <w:r>
        <w:instrText xml:space="preserve"> TITLE   \* MERGEFORMAT </w:instrText>
      </w:r>
      <w:r>
        <w:fldChar w:fldCharType="separate"/>
      </w:r>
      <w:r>
        <w:t>FNSPRT504 Apply knowledge of the regulatory environment relevant to trustee organisations</w:t>
      </w:r>
      <w:r>
        <w:fldChar w:fldCharType="end"/>
      </w:r>
    </w:p>
    <w:p w:rsidR="006C1089" w:rsidP="006C1089">
      <w:pPr>
        <w:pStyle w:val="Version"/>
        <w:sectPr w:rsidSect="00946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A46" w:rsidP="00946A46">
      <w:pPr>
        <w:pStyle w:val="SuperHeading"/>
      </w:pPr>
      <w:r w:rsidRPr="00946A46">
        <w:t>FNSPRT504 Apply knowledge of the regulatory environment relevant to trustee organisations</w:t>
      </w:r>
    </w:p>
    <w:p w:rsidR="00000000" w:rsidRPr="00946A46" w:rsidP="00946A46">
      <w:pPr>
        <w:pStyle w:val="Heading1"/>
      </w:pPr>
      <w:bookmarkStart w:id="1" w:name="O_751437"/>
      <w:bookmarkEnd w:id="1"/>
      <w:r w:rsidRPr="00946A46">
        <w:t>Modification History</w:t>
      </w:r>
    </w:p>
    <w:tbl>
      <w:tblPr>
        <w:tblW w:w="0" w:type="auto"/>
        <w:tblLayout w:type="fixed"/>
        <w:tblCellMar>
          <w:left w:w="62" w:type="dxa"/>
          <w:right w:w="62" w:type="dxa"/>
        </w:tblCellMar>
        <w:tblLook w:val="0000"/>
      </w:tblPr>
      <w:tblGrid>
        <w:gridCol w:w="3153"/>
        <w:gridCol w:w="5873"/>
      </w:tblGrid>
      <w:tr w:rsidTr="00946A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rPr>
                <w:rStyle w:val="SpecialBold"/>
              </w:rPr>
              <w:t>Comments</w:t>
            </w:r>
          </w:p>
        </w:tc>
      </w:tr>
      <w:tr w:rsidTr="00946A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 xml:space="preserve">This version first released with FNS Financial Services Training Package Version 2.0. </w:t>
            </w:r>
          </w:p>
        </w:tc>
      </w:tr>
    </w:tbl>
    <w:p w:rsidR="00000000" w:rsidRPr="00946A46" w:rsidP="00946A46">
      <w:pPr>
        <w:pStyle w:val="BodyText"/>
      </w:pPr>
    </w:p>
    <w:p w:rsidR="00000000" w:rsidRPr="00946A46" w:rsidP="00946A46">
      <w:pPr>
        <w:pStyle w:val="AllowPageBreak"/>
      </w:pPr>
    </w:p>
    <w:p w:rsidR="00000000" w:rsidRPr="00946A46" w:rsidP="00946A46">
      <w:pPr>
        <w:pStyle w:val="Heading1"/>
      </w:pPr>
      <w:bookmarkStart w:id="2" w:name="O_751438"/>
      <w:bookmarkEnd w:id="2"/>
      <w:r w:rsidRPr="00946A46">
        <w:t>Application</w:t>
      </w:r>
    </w:p>
    <w:p w:rsidR="00000000" w:rsidRPr="00946A46" w:rsidP="006C1089">
      <w:pPr>
        <w:pStyle w:val="BodyText"/>
      </w:pPr>
      <w:r w:rsidRPr="00946A46">
        <w:t xml:space="preserve">This unit describes the skills and knowledge required to research and analyse the regulatory requirements applicable to trustee organisations and to apply this knowledge in the provision of products and services to clients. </w:t>
      </w:r>
    </w:p>
    <w:p w:rsidR="00000000" w:rsidRPr="00946A46" w:rsidP="006C1089">
      <w:pPr>
        <w:pStyle w:val="BodyText"/>
      </w:pPr>
      <w:r w:rsidRPr="00946A46">
        <w:t>It applies</w:t>
      </w:r>
      <w:r w:rsidRPr="00946A46">
        <w:t xml:space="preserve"> to individuals employed by trustee organisations that are subject to licensing and other legislative requirements, administered by the Australian Securities and Investments Commission (ASIC) and state and territory Supreme Courts.</w:t>
      </w:r>
    </w:p>
    <w:p w:rsidR="00000000" w:rsidRPr="00946A46" w:rsidP="006C1089">
      <w:pPr>
        <w:pStyle w:val="BodyText"/>
      </w:pPr>
      <w:r w:rsidRPr="00946A46">
        <w:t>Work functions in the o</w:t>
      </w:r>
      <w:r w:rsidRPr="00946A46">
        <w:t>ccupational areas where this unit may be used are subject to regulatory requirements. Refer to the FNS Implementation Guide Companion Volume, the Corporations Act (Commonwealth) and relevant state and territory legislation.</w:t>
      </w:r>
    </w:p>
    <w:p w:rsidR="00000000" w:rsidRPr="00946A46" w:rsidP="00946A46">
      <w:pPr>
        <w:pStyle w:val="Heading1"/>
      </w:pPr>
      <w:bookmarkStart w:id="3" w:name="O_751441"/>
      <w:bookmarkEnd w:id="3"/>
      <w:r w:rsidRPr="00946A46">
        <w:t>Unit Sector</w:t>
      </w:r>
    </w:p>
    <w:p w:rsidR="00000000" w:rsidRPr="00946A46" w:rsidP="006C1089">
      <w:pPr>
        <w:pStyle w:val="BodyText"/>
      </w:pPr>
      <w:r w:rsidRPr="00946A46">
        <w:t>Per</w:t>
      </w:r>
      <w:r w:rsidRPr="00946A46">
        <w:t>sonal Trustees</w:t>
      </w:r>
    </w:p>
    <w:p w:rsidR="00000000" w:rsidRPr="00946A46" w:rsidP="00946A46">
      <w:pPr>
        <w:pStyle w:val="Heading1"/>
      </w:pPr>
      <w:bookmarkStart w:id="4" w:name="O_751442"/>
      <w:bookmarkEnd w:id="4"/>
      <w:r w:rsidRPr="00946A46">
        <w:t>Elements and Performance Criteria</w:t>
      </w:r>
    </w:p>
    <w:tbl>
      <w:tblPr>
        <w:tblW w:w="9462" w:type="dxa"/>
        <w:tblLayout w:type="fixed"/>
        <w:tblCellMar>
          <w:left w:w="62" w:type="dxa"/>
          <w:right w:w="62" w:type="dxa"/>
        </w:tblCellMar>
        <w:tblLook w:val="0000"/>
      </w:tblPr>
      <w:tblGrid>
        <w:gridCol w:w="2700"/>
        <w:gridCol w:w="6762"/>
      </w:tblGrid>
      <w:tr w:rsidTr="00946A4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A46">
            <w:pPr>
              <w:pStyle w:val="BodyText"/>
              <w:rPr>
                <w:lang w:val="en-NZ"/>
              </w:rPr>
            </w:pPr>
            <w:r w:rsidRPr="00946A46">
              <w:rPr>
                <w:rStyle w:val="SpecialBold"/>
              </w:rPr>
              <w:t>PERFORMANCE CRITERIA</w:t>
            </w:r>
          </w:p>
        </w:tc>
      </w:tr>
      <w:tr w:rsidTr="00946A4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rPr>
                <w:rStyle w:val="Emphasis"/>
              </w:rPr>
              <w:t>Performance criteria describe the performance needed to demonstrate achievement of the element.</w:t>
            </w:r>
          </w:p>
        </w:tc>
      </w:tr>
      <w:tr w:rsidTr="00946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1. Identify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 xml:space="preserve">1.1 Research legislation that applies to a trustee organisation </w:t>
            </w:r>
          </w:p>
          <w:p w:rsidR="00000000" w:rsidRPr="00946A46" w:rsidP="00946A46">
            <w:pPr>
              <w:pStyle w:val="BodyText"/>
            </w:pPr>
            <w:r w:rsidRPr="00946A46">
              <w:t>1.2 Identify the regulators and ombudsman that regulate trustee organisations and their employees</w:t>
            </w:r>
          </w:p>
          <w:p w:rsidR="00000000" w:rsidP="00946A46">
            <w:pPr>
              <w:pStyle w:val="BodyText"/>
              <w:rPr>
                <w:lang w:val="en-NZ"/>
              </w:rPr>
            </w:pPr>
            <w:r w:rsidRPr="00946A46">
              <w:t>1.3 Research and identify industry standards and guidelin</w:t>
            </w:r>
            <w:r w:rsidRPr="00946A46">
              <w:t xml:space="preserve">es relevant to a trustee organisation and the provision of its products and </w:t>
            </w:r>
            <w:r w:rsidRPr="00946A46">
              <w:t>services</w:t>
            </w:r>
          </w:p>
        </w:tc>
      </w:tr>
      <w:tr w:rsidTr="00946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 xml:space="preserve">2. Analyse regulatory issues and risks for a trustee organisation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2.1 Identify and evaluate the regulatory and broader risks for a trustee organisation</w:t>
            </w:r>
          </w:p>
          <w:p w:rsidR="00000000" w:rsidP="00946A46">
            <w:pPr>
              <w:pStyle w:val="BodyText"/>
              <w:rPr>
                <w:lang w:val="en-NZ"/>
              </w:rPr>
            </w:pPr>
            <w:r w:rsidRPr="00946A46">
              <w:t xml:space="preserve">2.2 Apply risk mitigation strategies to assist in compliance with regulatory requirements </w:t>
            </w:r>
          </w:p>
        </w:tc>
      </w:tr>
      <w:tr w:rsidTr="00946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3. Apply knowledge of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3.1 Research and apply relevant trustee organisation policies and procedures to day-to-day work</w:t>
            </w:r>
          </w:p>
          <w:p w:rsidR="00000000" w:rsidRPr="00946A46" w:rsidP="00946A46">
            <w:pPr>
              <w:pStyle w:val="BodyText"/>
            </w:pPr>
            <w:r w:rsidRPr="00946A46">
              <w:t>3.2 Provide trustee or</w:t>
            </w:r>
            <w:r w:rsidRPr="00946A46">
              <w:t>ganisation</w:t>
            </w:r>
            <w:r>
              <w:t>’</w:t>
            </w:r>
            <w:r w:rsidRPr="00946A46">
              <w:t>s products and services to clients according to regulatory and organisational requirements</w:t>
            </w:r>
          </w:p>
          <w:p w:rsidR="00000000" w:rsidRPr="00946A46" w:rsidP="00946A46">
            <w:pPr>
              <w:pStyle w:val="BodyText"/>
            </w:pPr>
            <w:r w:rsidRPr="00946A46">
              <w:t xml:space="preserve">3.3 Incorporate regulatory and organisational requirements into relevant documentation and work practices </w:t>
            </w:r>
          </w:p>
          <w:p w:rsidR="00000000" w:rsidP="00946A46">
            <w:pPr>
              <w:pStyle w:val="BodyText"/>
              <w:rPr>
                <w:lang w:val="en-NZ"/>
              </w:rPr>
            </w:pPr>
            <w:r w:rsidRPr="00946A46">
              <w:t>3.4 Seek specialist advice and guidance where r</w:t>
            </w:r>
            <w:r w:rsidRPr="00946A46">
              <w:t>equired to interpret, analyse and apply regulatory requirements</w:t>
            </w:r>
          </w:p>
        </w:tc>
      </w:tr>
      <w:tr w:rsidTr="00946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4. Maintain knowledge of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4.1 Access and use systems for maintaining up-to-date information  about relevant regulatory requirements</w:t>
            </w:r>
          </w:p>
          <w:p w:rsidR="00000000" w:rsidRPr="00946A46" w:rsidP="00946A46">
            <w:pPr>
              <w:pStyle w:val="BodyText"/>
            </w:pPr>
            <w:r w:rsidRPr="00946A46">
              <w:t>4.2 Review trustee organisation</w:t>
            </w:r>
            <w:r>
              <w:t>’</w:t>
            </w:r>
            <w:r w:rsidRPr="00946A46">
              <w:t>s pr</w:t>
            </w:r>
            <w:r w:rsidRPr="00946A46">
              <w:t>actices and procedures against current regulatory requirements and update as necessary</w:t>
            </w:r>
          </w:p>
        </w:tc>
      </w:tr>
    </w:tbl>
    <w:p w:rsidR="00000000" w:rsidRPr="00946A46" w:rsidP="00946A46">
      <w:pPr>
        <w:pStyle w:val="BodyText"/>
      </w:pPr>
    </w:p>
    <w:p w:rsidR="00000000" w:rsidRPr="00946A46" w:rsidP="00946A46">
      <w:pPr>
        <w:pStyle w:val="AllowPageBreak"/>
      </w:pPr>
    </w:p>
    <w:p w:rsidR="00000000" w:rsidRPr="00946A46" w:rsidP="00946A46">
      <w:pPr>
        <w:pStyle w:val="Heading1"/>
      </w:pPr>
      <w:bookmarkStart w:id="5" w:name="O_751443"/>
      <w:bookmarkEnd w:id="5"/>
      <w:r w:rsidRPr="00946A46">
        <w:t>Foundation Skills</w:t>
      </w:r>
    </w:p>
    <w:p w:rsidR="00000000" w:rsidRPr="006C1089" w:rsidP="006C1089">
      <w:pPr>
        <w:pStyle w:val="BodyText"/>
        <w:rPr>
          <w:i/>
        </w:rPr>
      </w:pPr>
      <w:r w:rsidRPr="006C1089">
        <w:rPr>
          <w:rStyle w:val="Emphasis"/>
        </w:rPr>
        <w:t>This section describes language, literacy, numeracy and employment skills incorporated in the performance criteria that are required</w:t>
      </w:r>
      <w:r w:rsidRPr="006C1089">
        <w:rPr>
          <w:rStyle w:val="Emphasis"/>
        </w:rPr>
        <w:t xml:space="preserve"> for competent performance.</w:t>
      </w:r>
    </w:p>
    <w:tbl>
      <w:tblPr>
        <w:tblW w:w="9640" w:type="dxa"/>
        <w:tblLayout w:type="fixed"/>
        <w:tblCellMar>
          <w:left w:w="62" w:type="dxa"/>
          <w:right w:w="62" w:type="dxa"/>
        </w:tblCellMar>
        <w:tblLook w:val="0000"/>
      </w:tblPr>
      <w:tblGrid>
        <w:gridCol w:w="1685"/>
        <w:gridCol w:w="2156"/>
        <w:gridCol w:w="5799"/>
      </w:tblGrid>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Performance</w:t>
            </w:r>
          </w:p>
          <w:p w:rsidR="00000000" w:rsidRPr="00946A46" w:rsidP="00946A46">
            <w:pPr>
              <w:pStyle w:val="BodyText"/>
            </w:pPr>
            <w:r w:rsidRPr="00946A46">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rPr>
                <w:rStyle w:val="SpecialBold"/>
              </w:rPr>
              <w:t>Description</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1.1, 1.3, 3.1, 4.1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ListBullet"/>
              <w:rPr>
                <w:lang w:val="en-NZ"/>
              </w:rPr>
            </w:pPr>
            <w:r w:rsidRPr="00946A46">
              <w:t>Critically analyses documentation from a variety of sources and consolidates information to determine work requirements</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3.3, 4.2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ListBullet"/>
            </w:pPr>
            <w:r w:rsidRPr="00946A46">
              <w:t>Uses a range of formats and structures to report and present information logically</w:t>
            </w:r>
          </w:p>
          <w:p w:rsidR="00000000" w:rsidP="00946A46">
            <w:pPr>
              <w:pStyle w:val="ListBullet"/>
              <w:rPr>
                <w:lang w:val="en-NZ"/>
              </w:rPr>
            </w:pPr>
            <w:r w:rsidRPr="00946A46">
              <w:t>Develops material for a specific audience using clear and detailed language to convey accurate information and recommendations</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ListBullet"/>
            </w:pPr>
            <w:r w:rsidRPr="00946A46">
              <w:t xml:space="preserve">Participates in </w:t>
            </w:r>
            <w:r w:rsidRPr="00946A46">
              <w:t>verbal exchanges using active listening and questioning techniques to convey information and elicit the views and opinions of others</w:t>
            </w:r>
          </w:p>
          <w:p w:rsidR="00000000" w:rsidP="00946A46">
            <w:pPr>
              <w:pStyle w:val="ListBullet"/>
              <w:rPr>
                <w:lang w:val="en-NZ"/>
              </w:rPr>
            </w:pPr>
            <w:r w:rsidRPr="00946A46">
              <w:t xml:space="preserve">Clearly explains detailed information using concepts, </w:t>
            </w:r>
            <w:r w:rsidRPr="00946A46">
              <w:t>language, tone and pace appropriate to the audience</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Navigate the wor</w:t>
            </w:r>
            <w:r w:rsidRPr="00946A46">
              <w:t>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2.2, 3.1-3.4,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ListBullet"/>
            </w:pPr>
            <w:r w:rsidRPr="00946A46">
              <w:t xml:space="preserve">Develops and implements processes to ensure organisational requirements are met </w:t>
            </w:r>
          </w:p>
          <w:p w:rsidR="00000000" w:rsidP="00946A46">
            <w:pPr>
              <w:pStyle w:val="ListBullet"/>
              <w:rPr>
                <w:lang w:val="en-NZ"/>
              </w:rPr>
            </w:pPr>
            <w:r w:rsidRPr="00946A46">
              <w:t>Monitors and reviews the organisational policies and procedures and adherence to legislative requirements</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ListBullet"/>
              <w:rPr>
                <w:lang w:val="en-NZ"/>
              </w:rPr>
            </w:pPr>
            <w:r w:rsidRPr="00946A46">
              <w:t xml:space="preserve">Uses a variety of relevant communication tools and strategies in building and maintaining effective working relationships </w:t>
            </w:r>
          </w:p>
        </w:tc>
      </w:tr>
      <w:tr w:rsidTr="00946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1.1-1.3, 2.1, 2.2, 3.1, 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ListBullet"/>
            </w:pPr>
            <w:r w:rsidRPr="00946A46">
              <w:t>Systematically gathers and analyses all relevant information to determine w</w:t>
            </w:r>
            <w:r w:rsidRPr="00946A46">
              <w:t>ork requirements</w:t>
            </w:r>
          </w:p>
          <w:p w:rsidR="00000000" w:rsidRPr="00946A46" w:rsidP="00946A46">
            <w:pPr>
              <w:pStyle w:val="ListBullet"/>
            </w:pPr>
            <w:r w:rsidRPr="00946A46">
              <w:t>Develops routine and non-routine solutions that involve a diverse range of personnel</w:t>
            </w:r>
          </w:p>
          <w:p w:rsidR="00000000" w:rsidRPr="00946A46" w:rsidP="00946A46">
            <w:pPr>
              <w:pStyle w:val="ListBullet"/>
            </w:pPr>
            <w:r w:rsidRPr="00946A46">
              <w:t>Monitors results against stated regulatory requirements and makes adjustments where necessary</w:t>
            </w:r>
          </w:p>
          <w:p w:rsidR="00000000" w:rsidRPr="00946A46" w:rsidP="00946A46">
            <w:pPr>
              <w:pStyle w:val="ListBullet"/>
            </w:pPr>
            <w:r w:rsidRPr="00946A46">
              <w:t>Uses digital systems and technologies to enter, store or acc</w:t>
            </w:r>
            <w:r w:rsidRPr="00946A46">
              <w:t>ess information</w:t>
            </w:r>
          </w:p>
        </w:tc>
      </w:tr>
    </w:tbl>
    <w:p w:rsidR="00000000" w:rsidRPr="00946A46" w:rsidP="00946A46">
      <w:pPr>
        <w:pStyle w:val="BodyText"/>
      </w:pPr>
    </w:p>
    <w:p w:rsidR="00000000" w:rsidRPr="00946A46" w:rsidP="00946A46">
      <w:pPr>
        <w:pStyle w:val="AllowPageBreak"/>
      </w:pPr>
    </w:p>
    <w:p w:rsidR="00000000" w:rsidRPr="00946A46" w:rsidP="00946A46">
      <w:pPr>
        <w:pStyle w:val="Heading1"/>
      </w:pPr>
      <w:bookmarkStart w:id="6" w:name="O_751445"/>
      <w:bookmarkEnd w:id="6"/>
      <w:r w:rsidRPr="00946A46">
        <w:t>Unit Mapping Information</w:t>
      </w:r>
    </w:p>
    <w:tbl>
      <w:tblPr>
        <w:tblW w:w="0" w:type="auto"/>
        <w:tblLayout w:type="fixed"/>
        <w:tblCellMar>
          <w:left w:w="62" w:type="dxa"/>
          <w:right w:w="62" w:type="dxa"/>
        </w:tblCellMar>
        <w:tblLook w:val="0000"/>
      </w:tblPr>
      <w:tblGrid>
        <w:gridCol w:w="1610"/>
        <w:gridCol w:w="1332"/>
        <w:gridCol w:w="1596"/>
        <w:gridCol w:w="1557"/>
      </w:tblGrid>
      <w:tr w:rsidTr="00946A46">
        <w:tblPrEx>
          <w:tblW w:w="0" w:type="auto"/>
          <w:tblLayout w:type="fixed"/>
          <w:tblCellMar>
            <w:left w:w="62" w:type="dxa"/>
            <w:right w:w="62" w:type="dxa"/>
          </w:tblCellMar>
          <w:tblLook w:val="0000"/>
        </w:tblPrEx>
        <w:trPr>
          <w:trHeight w:val="563"/>
          <w:tblHeader/>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 xml:space="preserve">Code and title </w:t>
            </w:r>
          </w:p>
          <w:p w:rsidR="00000000" w:rsidRPr="00946A46" w:rsidP="00946A46">
            <w:pPr>
              <w:pStyle w:val="BodyText"/>
            </w:pPr>
            <w:r w:rsidRPr="00946A46">
              <w:rPr>
                <w:rStyle w:val="SpecialBold"/>
              </w:rPr>
              <w:t>current version</w:t>
            </w:r>
          </w:p>
        </w:tc>
        <w:tc>
          <w:tcPr>
            <w:tcW w:w="1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Code and title</w:t>
            </w:r>
          </w:p>
          <w:p w:rsidR="00000000" w:rsidRPr="00946A46" w:rsidP="00946A46">
            <w:pPr>
              <w:pStyle w:val="BodyText"/>
            </w:pPr>
            <w:r w:rsidRPr="00946A46">
              <w:rPr>
                <w:rStyle w:val="SpecialBold"/>
              </w:rPr>
              <w:t>previous version</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rPr>
                <w:rStyle w:val="SpecialBold"/>
              </w:rPr>
              <w:t>Equivalence status</w:t>
            </w:r>
          </w:p>
        </w:tc>
      </w:tr>
      <w:tr w:rsidTr="00946A46">
        <w:tblPrEx>
          <w:tblW w:w="0" w:type="auto"/>
          <w:tblLayout w:type="fixed"/>
          <w:tblCellMar>
            <w:left w:w="62" w:type="dxa"/>
            <w:right w:w="62" w:type="dxa"/>
          </w:tblCellMar>
          <w:tblLook w:val="0000"/>
        </w:tblPrEx>
        <w:trPr>
          <w:trHeight w:val="56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FNSPRT504 Apply knowledge of the regulatory environment relevant to trustee organisations</w:t>
            </w:r>
          </w:p>
        </w:tc>
        <w:tc>
          <w:tcPr>
            <w:tcW w:w="1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Not applicable</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A46">
            <w:pPr>
              <w:pStyle w:val="BodyText"/>
              <w:rPr>
                <w:lang w:val="en-NZ"/>
              </w:rPr>
            </w:pPr>
            <w:r w:rsidRPr="00946A46">
              <w:t>New unit covering industry requirements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A46" w:rsidP="00946A46">
            <w:pPr>
              <w:pStyle w:val="BodyText"/>
            </w:pPr>
            <w:r w:rsidRPr="00946A46">
              <w:t>No equivalent unit</w:t>
            </w:r>
          </w:p>
        </w:tc>
      </w:tr>
    </w:tbl>
    <w:p w:rsidR="00000000" w:rsidRPr="00946A46" w:rsidP="00946A46">
      <w:pPr>
        <w:pStyle w:val="BodyText"/>
      </w:pPr>
    </w:p>
    <w:p w:rsidR="00000000" w:rsidRPr="00946A46" w:rsidP="00946A46">
      <w:pPr>
        <w:pStyle w:val="AllowPageBreak"/>
      </w:pPr>
    </w:p>
    <w:p w:rsidR="00000000" w:rsidRPr="00946A46" w:rsidP="00946A46">
      <w:pPr>
        <w:pStyle w:val="Heading1"/>
      </w:pPr>
      <w:bookmarkStart w:id="7" w:name="O_751452"/>
      <w:bookmarkEnd w:id="7"/>
      <w:r w:rsidRPr="00946A46">
        <w:t>Links</w:t>
      </w:r>
    </w:p>
    <w:p w:rsidR="00000000" w:rsidRPr="00946A46" w:rsidP="006C1089">
      <w:pPr>
        <w:pStyle w:val="BodyText"/>
      </w:pPr>
      <w:r w:rsidRPr="00946A4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156D7">
        <w:rPr>
          <w:rStyle w:val="Hyperlink"/>
        </w:rPr>
        <w:t>https://vetnet.gov.au/Pages/TrainingDocs.aspx?q=c7200cc8-0566-4f04-b76f-e89fd6f102fe</w:t>
      </w:r>
      <w:r>
        <w:fldChar w:fldCharType="end"/>
      </w:r>
    </w:p>
    <w:p w:rsidR="00000000" w:rsidRPr="00946A46" w:rsidP="00946A46"/>
    <w:sectPr w:rsidSect="00946A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46" w:rsidRPr="006C1089" w:rsidP="006C1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89" w:rsidP="00946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089" w:rsidP="00946A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1089" w:rsidP="00946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A46" w:rsidRPr="006C1089" w:rsidP="006C1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89" w:rsidRPr="002D2AF8" w:rsidP="00946A46">
    <w:pPr>
      <w:pStyle w:val="Header"/>
      <w:framePr w:wrap="around"/>
    </w:pPr>
    <w:r>
      <w:fldChar w:fldCharType="begin"/>
    </w:r>
    <w:r>
      <w:instrText xml:space="preserve"> TITLE   \* MERGEFORMAT </w:instrText>
    </w:r>
    <w:r>
      <w:fldChar w:fldCharType="separate"/>
    </w:r>
    <w:r>
      <w:t>FNSPRT504 Apply knowledge of the regulatory environment relevant to trustee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C1089" w:rsidP="00946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E8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CC0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A46"/>
    <w:pPr>
      <w:spacing w:before="360" w:after="60"/>
      <w:outlineLvl w:val="0"/>
    </w:pPr>
    <w:rPr>
      <w:sz w:val="32"/>
    </w:rPr>
  </w:style>
  <w:style w:type="paragraph" w:styleId="Heading2">
    <w:name w:val="heading 2"/>
    <w:basedOn w:val="HeadingBase"/>
    <w:next w:val="BodyText"/>
    <w:link w:val="Heading2Char"/>
    <w:qFormat/>
    <w:rsid w:val="00946A46"/>
    <w:pPr>
      <w:keepLines/>
      <w:spacing w:before="240" w:after="120"/>
      <w:outlineLvl w:val="1"/>
    </w:pPr>
    <w:rPr>
      <w:sz w:val="28"/>
      <w:szCs w:val="40"/>
    </w:rPr>
  </w:style>
  <w:style w:type="paragraph" w:styleId="Heading3">
    <w:name w:val="heading 3"/>
    <w:basedOn w:val="HeadingBase"/>
    <w:next w:val="BodyText"/>
    <w:link w:val="Heading3Char"/>
    <w:qFormat/>
    <w:rsid w:val="00946A46"/>
    <w:pPr>
      <w:spacing w:before="180" w:after="120"/>
      <w:outlineLvl w:val="2"/>
    </w:pPr>
    <w:rPr>
      <w:spacing w:val="-10"/>
      <w:kern w:val="32"/>
    </w:rPr>
  </w:style>
  <w:style w:type="paragraph" w:styleId="Heading4">
    <w:name w:val="heading 4"/>
    <w:basedOn w:val="HeadingBase"/>
    <w:next w:val="BodyText"/>
    <w:link w:val="Heading4Char"/>
    <w:qFormat/>
    <w:rsid w:val="00946A46"/>
    <w:pPr>
      <w:spacing w:before="160" w:after="120"/>
      <w:outlineLvl w:val="3"/>
    </w:pPr>
    <w:rPr>
      <w:sz w:val="22"/>
    </w:rPr>
  </w:style>
  <w:style w:type="paragraph" w:styleId="Heading5">
    <w:name w:val="heading 5"/>
    <w:basedOn w:val="HeadingBase"/>
    <w:next w:val="Normal"/>
    <w:link w:val="Heading5Char"/>
    <w:qFormat/>
    <w:rsid w:val="00946A46"/>
    <w:pPr>
      <w:spacing w:before="80"/>
      <w:outlineLvl w:val="4"/>
    </w:pPr>
    <w:rPr>
      <w:color w:val="918585"/>
      <w:sz w:val="20"/>
    </w:rPr>
  </w:style>
  <w:style w:type="paragraph" w:styleId="Heading6">
    <w:name w:val="heading 6"/>
    <w:basedOn w:val="HeadingBase"/>
    <w:next w:val="Normal"/>
    <w:link w:val="Heading6Char"/>
    <w:qFormat/>
    <w:rsid w:val="00946A46"/>
    <w:pPr>
      <w:spacing w:before="60"/>
      <w:outlineLvl w:val="5"/>
    </w:pPr>
    <w:rPr>
      <w:color w:val="918585"/>
      <w:sz w:val="20"/>
    </w:rPr>
  </w:style>
  <w:style w:type="paragraph" w:styleId="Heading7">
    <w:name w:val="heading 7"/>
    <w:basedOn w:val="Normal"/>
    <w:next w:val="Normal"/>
    <w:link w:val="Heading7Char"/>
    <w:qFormat/>
    <w:rsid w:val="00946A46"/>
    <w:pPr>
      <w:ind w:left="720"/>
      <w:outlineLvl w:val="6"/>
    </w:pPr>
    <w:rPr>
      <w:i/>
    </w:rPr>
  </w:style>
  <w:style w:type="paragraph" w:styleId="Heading8">
    <w:name w:val="heading 8"/>
    <w:basedOn w:val="Normal"/>
    <w:next w:val="Normal"/>
    <w:link w:val="Heading8Char"/>
    <w:qFormat/>
    <w:rsid w:val="00946A46"/>
    <w:pPr>
      <w:ind w:left="720"/>
      <w:outlineLvl w:val="7"/>
    </w:pPr>
    <w:rPr>
      <w:i/>
    </w:rPr>
  </w:style>
  <w:style w:type="paragraph" w:styleId="Heading9">
    <w:name w:val="heading 9"/>
    <w:basedOn w:val="Normal"/>
    <w:next w:val="Normal"/>
    <w:link w:val="Heading9Char"/>
    <w:qFormat/>
    <w:rsid w:val="00946A46"/>
    <w:pPr>
      <w:ind w:left="720"/>
      <w:outlineLvl w:val="8"/>
    </w:pPr>
    <w:rPr>
      <w:i/>
    </w:rPr>
  </w:style>
  <w:style w:type="character" w:default="1" w:styleId="DefaultParagraphFont">
    <w:name w:val="Default Paragraph Font"/>
    <w:uiPriority w:val="1"/>
    <w:unhideWhenUsed/>
    <w:rsid w:val="00946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A46"/>
  </w:style>
  <w:style w:type="character" w:customStyle="1" w:styleId="Heading1Char">
    <w:name w:val="Heading 1 Char"/>
    <w:basedOn w:val="DefaultParagraphFont"/>
    <w:link w:val="Heading1"/>
    <w:rsid w:val="00946A46"/>
    <w:rPr>
      <w:rFonts w:ascii="Times New Roman" w:eastAsia="Times New Roman" w:hAnsi="Times New Roman" w:cs="Times New Roman"/>
      <w:b/>
      <w:sz w:val="32"/>
      <w:szCs w:val="20"/>
      <w:lang w:eastAsia="en-US"/>
    </w:rPr>
  </w:style>
  <w:style w:type="paragraph" w:styleId="BodyText">
    <w:name w:val="Body Text"/>
    <w:basedOn w:val="Normal"/>
    <w:link w:val="BodyTextChar"/>
    <w:rsid w:val="00946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A46"/>
    <w:rPr>
      <w:rFonts w:ascii="Times New Roman" w:eastAsia="Times New Roman" w:hAnsi="Times New Roman" w:cs="Times New Roman"/>
      <w:sz w:val="24"/>
      <w:lang w:eastAsia="en-US"/>
    </w:rPr>
  </w:style>
  <w:style w:type="paragraph" w:styleId="ListBullet">
    <w:name w:val="List Bullet"/>
    <w:basedOn w:val="List"/>
    <w:rsid w:val="00946A46"/>
    <w:pPr>
      <w:numPr>
        <w:numId w:val="11"/>
      </w:numPr>
      <w:tabs>
        <w:tab w:val="clear" w:pos="340"/>
      </w:tabs>
      <w:spacing w:before="40" w:after="40"/>
    </w:pPr>
  </w:style>
  <w:style w:type="character" w:customStyle="1" w:styleId="SpecialBold">
    <w:name w:val="Special Bold"/>
    <w:basedOn w:val="DefaultParagraphFont"/>
    <w:rsid w:val="00946A46"/>
    <w:rPr>
      <w:b/>
      <w:spacing w:val="0"/>
    </w:rPr>
  </w:style>
  <w:style w:type="character" w:styleId="Emphasis">
    <w:name w:val="Emphasis"/>
    <w:basedOn w:val="DefaultParagraphFont"/>
    <w:qFormat/>
    <w:rsid w:val="00946A46"/>
    <w:rPr>
      <w:i/>
    </w:rPr>
  </w:style>
  <w:style w:type="paragraph" w:customStyle="1" w:styleId="SuperHeading">
    <w:name w:val="SuperHeading"/>
    <w:basedOn w:val="Normal"/>
    <w:rsid w:val="00946A46"/>
    <w:pPr>
      <w:spacing w:before="240" w:after="120"/>
      <w:outlineLvl w:val="0"/>
    </w:pPr>
    <w:rPr>
      <w:rFonts w:ascii="Times New Roman" w:hAnsi="Times New Roman"/>
      <w:b/>
      <w:sz w:val="32"/>
    </w:rPr>
  </w:style>
  <w:style w:type="paragraph" w:customStyle="1" w:styleId="AllowPageBreak">
    <w:name w:val="AllowPageBreak"/>
    <w:rsid w:val="00946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A46"/>
    <w:rPr>
      <w:rFonts w:ascii="Courier New" w:eastAsia="Times New Roman" w:hAnsi="Courier New" w:cs="Times New Roman"/>
      <w:i/>
      <w:szCs w:val="20"/>
      <w:lang w:eastAsia="en-US"/>
    </w:rPr>
  </w:style>
  <w:style w:type="paragraph" w:customStyle="1" w:styleId="HeadingBase">
    <w:name w:val="Heading Base"/>
    <w:rsid w:val="00946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A46"/>
    <w:pPr>
      <w:tabs>
        <w:tab w:val="right" w:leader="dot" w:pos="9072"/>
      </w:tabs>
      <w:ind w:left="567"/>
    </w:pPr>
    <w:rPr>
      <w:szCs w:val="22"/>
    </w:rPr>
  </w:style>
  <w:style w:type="paragraph" w:customStyle="1" w:styleId="TOCBase">
    <w:name w:val="TOC Base"/>
    <w:rsid w:val="00946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A46"/>
    <w:pPr>
      <w:tabs>
        <w:tab w:val="right" w:leader="dot" w:pos="9072"/>
      </w:tabs>
      <w:spacing w:before="40" w:after="40"/>
      <w:ind w:left="284"/>
    </w:pPr>
    <w:rPr>
      <w:rFonts w:ascii="Times New Roman" w:hAnsi="Times New Roman"/>
    </w:rPr>
  </w:style>
  <w:style w:type="paragraph" w:styleId="TOC1">
    <w:name w:val="toc 1"/>
    <w:basedOn w:val="TOCBase"/>
    <w:next w:val="Normal"/>
    <w:rsid w:val="00946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A46"/>
    <w:rPr>
      <w:rFonts w:ascii="Times New Roman" w:eastAsia="Times New Roman" w:hAnsi="Times New Roman" w:cs="Times New Roman"/>
      <w:sz w:val="16"/>
      <w:lang w:eastAsia="en-US"/>
    </w:rPr>
  </w:style>
  <w:style w:type="paragraph" w:styleId="Title">
    <w:name w:val="Title"/>
    <w:basedOn w:val="HeadingBase"/>
    <w:link w:val="TitleChar"/>
    <w:qFormat/>
    <w:rsid w:val="00946A46"/>
    <w:pPr>
      <w:spacing w:before="5040"/>
      <w:jc w:val="center"/>
    </w:pPr>
    <w:rPr>
      <w:sz w:val="48"/>
      <w:szCs w:val="72"/>
      <w:lang w:val="en-US"/>
    </w:rPr>
  </w:style>
  <w:style w:type="character" w:customStyle="1" w:styleId="TitleChar">
    <w:name w:val="Title Char"/>
    <w:basedOn w:val="DefaultParagraphFont"/>
    <w:link w:val="Title"/>
    <w:rsid w:val="00946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A46"/>
    <w:pPr>
      <w:tabs>
        <w:tab w:val="left" w:pos="3600"/>
        <w:tab w:val="left" w:pos="3958"/>
      </w:tabs>
    </w:pPr>
  </w:style>
  <w:style w:type="paragraph" w:styleId="List">
    <w:name w:val="List"/>
    <w:basedOn w:val="BodyText"/>
    <w:next w:val="BodyText"/>
    <w:rsid w:val="00946A46"/>
    <w:pPr>
      <w:tabs>
        <w:tab w:val="left" w:pos="340"/>
      </w:tabs>
      <w:spacing w:before="60" w:after="60"/>
      <w:ind w:left="340" w:hanging="340"/>
    </w:pPr>
  </w:style>
  <w:style w:type="paragraph" w:customStyle="1" w:styleId="Note">
    <w:name w:val="Note"/>
    <w:basedOn w:val="BodyText"/>
    <w:rsid w:val="00946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A46"/>
    <w:pPr>
      <w:framePr w:wrap="auto" w:hAnchor="text" w:y="6049"/>
    </w:pPr>
    <w:rPr>
      <w:color w:val="000000"/>
      <w:sz w:val="40"/>
    </w:rPr>
  </w:style>
  <w:style w:type="paragraph" w:customStyle="1" w:styleId="TOCTitle">
    <w:name w:val="TOCTitle"/>
    <w:basedOn w:val="Heading1"/>
    <w:rsid w:val="00946A46"/>
    <w:pPr>
      <w:spacing w:after="240"/>
      <w:jc w:val="center"/>
      <w:outlineLvl w:val="9"/>
    </w:pPr>
    <w:rPr>
      <w:caps/>
    </w:rPr>
  </w:style>
  <w:style w:type="paragraph" w:customStyle="1" w:styleId="Version">
    <w:name w:val="Version"/>
    <w:rsid w:val="00946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A46"/>
    <w:pPr>
      <w:numPr>
        <w:numId w:val="12"/>
      </w:numPr>
      <w:tabs>
        <w:tab w:val="clear" w:pos="680"/>
      </w:tabs>
    </w:pPr>
  </w:style>
  <w:style w:type="paragraph" w:styleId="Index1">
    <w:name w:val="index 1"/>
    <w:basedOn w:val="Normal"/>
    <w:next w:val="Normal"/>
    <w:semiHidden/>
    <w:rsid w:val="00946A46"/>
    <w:pPr>
      <w:keepNext w:val="0"/>
      <w:tabs>
        <w:tab w:val="right" w:pos="4176"/>
      </w:tabs>
      <w:ind w:left="198" w:hanging="198"/>
    </w:pPr>
    <w:rPr>
      <w:rFonts w:ascii="Garamond" w:hAnsi="Garamond"/>
    </w:rPr>
  </w:style>
  <w:style w:type="paragraph" w:styleId="IndexHeading">
    <w:name w:val="index heading"/>
    <w:basedOn w:val="Normal"/>
    <w:next w:val="Index1"/>
    <w:semiHidden/>
    <w:rsid w:val="00946A46"/>
    <w:pPr>
      <w:spacing w:before="120" w:after="120"/>
    </w:pPr>
    <w:rPr>
      <w:rFonts w:ascii="Arial" w:hAnsi="Arial"/>
      <w:b/>
      <w:color w:val="918585"/>
      <w:sz w:val="24"/>
    </w:rPr>
  </w:style>
  <w:style w:type="paragraph" w:styleId="Header">
    <w:name w:val="header"/>
    <w:basedOn w:val="Normal"/>
    <w:link w:val="HeaderChar"/>
    <w:rsid w:val="00946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A46"/>
    <w:rPr>
      <w:rFonts w:ascii="Times New Roman" w:eastAsia="Times New Roman" w:hAnsi="Times New Roman" w:cs="Times New Roman"/>
      <w:sz w:val="16"/>
      <w:szCs w:val="20"/>
      <w:lang w:val="en-GB" w:eastAsia="en-US"/>
    </w:rPr>
  </w:style>
  <w:style w:type="paragraph" w:customStyle="1" w:styleId="Chapter">
    <w:name w:val="Chapter"/>
    <w:basedOn w:val="Normal"/>
    <w:rsid w:val="00946A46"/>
    <w:pPr>
      <w:spacing w:before="240"/>
    </w:pPr>
    <w:rPr>
      <w:rFonts w:ascii="Times New Roman" w:hAnsi="Times New Roman"/>
      <w:smallCaps/>
      <w:spacing w:val="80"/>
      <w:sz w:val="28"/>
    </w:rPr>
  </w:style>
  <w:style w:type="paragraph" w:customStyle="1" w:styleId="InChapter">
    <w:name w:val="InChapter"/>
    <w:basedOn w:val="Heading3"/>
    <w:rsid w:val="00946A46"/>
    <w:pPr>
      <w:spacing w:after="240"/>
      <w:outlineLvl w:val="9"/>
    </w:pPr>
    <w:rPr>
      <w:noProof/>
    </w:rPr>
  </w:style>
  <w:style w:type="paragraph" w:styleId="Index2">
    <w:name w:val="index 2"/>
    <w:basedOn w:val="Normal"/>
    <w:next w:val="Normal"/>
    <w:semiHidden/>
    <w:rsid w:val="00946A46"/>
    <w:pPr>
      <w:tabs>
        <w:tab w:val="right" w:pos="4176"/>
      </w:tabs>
      <w:ind w:left="568" w:hanging="284"/>
    </w:pPr>
    <w:rPr>
      <w:rFonts w:ascii="Garamond" w:hAnsi="Garamond"/>
    </w:rPr>
  </w:style>
  <w:style w:type="paragraph" w:customStyle="1" w:styleId="Byline">
    <w:name w:val="Byline"/>
    <w:rsid w:val="00946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A46"/>
    <w:pPr>
      <w:tabs>
        <w:tab w:val="clear" w:pos="3600"/>
        <w:tab w:val="clear" w:pos="3958"/>
      </w:tabs>
      <w:jc w:val="right"/>
    </w:pPr>
  </w:style>
  <w:style w:type="paragraph" w:styleId="Caption">
    <w:name w:val="caption"/>
    <w:basedOn w:val="BodyText"/>
    <w:next w:val="Normal"/>
    <w:qFormat/>
    <w:rsid w:val="00946A46"/>
    <w:pPr>
      <w:framePr w:w="2268" w:hSpace="181" w:vSpace="181" w:wrap="around" w:vAnchor="text" w:hAnchor="page" w:x="1135" w:y="285" w:anchorLock="1"/>
    </w:pPr>
    <w:rPr>
      <w:i/>
    </w:rPr>
  </w:style>
  <w:style w:type="paragraph" w:customStyle="1" w:styleId="MiniTOCTitle">
    <w:name w:val="MiniTOCTitle"/>
    <w:basedOn w:val="Heading4"/>
    <w:rsid w:val="00946A46"/>
    <w:pPr>
      <w:spacing w:before="240"/>
      <w:outlineLvl w:val="9"/>
    </w:pPr>
    <w:rPr>
      <w:noProof/>
      <w:sz w:val="24"/>
    </w:rPr>
  </w:style>
  <w:style w:type="paragraph" w:customStyle="1" w:styleId="MiniTOCItem">
    <w:name w:val="MiniTOCItem"/>
    <w:basedOn w:val="ListBullet"/>
    <w:rsid w:val="00946A46"/>
    <w:pPr>
      <w:numPr>
        <w:numId w:val="0"/>
      </w:numPr>
      <w:tabs>
        <w:tab w:val="right" w:leader="dot" w:pos="6521"/>
      </w:tabs>
      <w:spacing w:before="0" w:after="0"/>
    </w:pPr>
  </w:style>
  <w:style w:type="paragraph" w:customStyle="1" w:styleId="TOFTitle">
    <w:name w:val="TOFTitle"/>
    <w:basedOn w:val="TOCTitle"/>
    <w:rsid w:val="00946A46"/>
  </w:style>
  <w:style w:type="paragraph" w:styleId="TableofFigures">
    <w:name w:val="table of figures"/>
    <w:basedOn w:val="Normal"/>
    <w:next w:val="Normal"/>
    <w:semiHidden/>
    <w:rsid w:val="00946A46"/>
    <w:pPr>
      <w:tabs>
        <w:tab w:val="right" w:leader="dot" w:pos="9072"/>
      </w:tabs>
      <w:ind w:left="970" w:hanging="403"/>
    </w:pPr>
    <w:rPr>
      <w:rFonts w:ascii="Times New Roman" w:hAnsi="Times New Roman"/>
      <w:b/>
    </w:rPr>
  </w:style>
  <w:style w:type="paragraph" w:styleId="ListNumber">
    <w:name w:val="List Number"/>
    <w:basedOn w:val="List"/>
    <w:rsid w:val="00946A46"/>
    <w:pPr>
      <w:numPr>
        <w:numId w:val="14"/>
      </w:numPr>
      <w:tabs>
        <w:tab w:val="clear" w:pos="340"/>
      </w:tabs>
    </w:pPr>
  </w:style>
  <w:style w:type="character" w:customStyle="1" w:styleId="WingdingSymbols">
    <w:name w:val="Wingding Symbols"/>
    <w:rsid w:val="00946A46"/>
    <w:rPr>
      <w:rFonts w:ascii="Wingdings" w:hAnsi="Wingdings"/>
    </w:rPr>
  </w:style>
  <w:style w:type="paragraph" w:customStyle="1" w:styleId="TableHeading">
    <w:name w:val="Table Heading"/>
    <w:basedOn w:val="HeadingBase"/>
    <w:rsid w:val="00946A46"/>
    <w:pPr>
      <w:keepLines/>
      <w:pBdr>
        <w:bottom w:val="single" w:sz="6" w:space="1" w:color="918585"/>
      </w:pBdr>
      <w:spacing w:before="240"/>
    </w:pPr>
  </w:style>
  <w:style w:type="character" w:customStyle="1" w:styleId="HotSpot">
    <w:name w:val="HotSpot"/>
    <w:rsid w:val="00946A46"/>
    <w:rPr>
      <w:color w:val="0033CC"/>
      <w:u w:val="none"/>
    </w:rPr>
  </w:style>
  <w:style w:type="paragraph" w:customStyle="1" w:styleId="BodyTextRight">
    <w:name w:val="Body Text Right"/>
    <w:basedOn w:val="BodyText"/>
    <w:rsid w:val="00946A46"/>
    <w:pPr>
      <w:spacing w:before="0" w:after="0"/>
      <w:jc w:val="right"/>
    </w:pPr>
  </w:style>
  <w:style w:type="paragraph" w:styleId="Index3">
    <w:name w:val="index 3"/>
    <w:basedOn w:val="ListNumber2"/>
    <w:next w:val="Normal"/>
    <w:semiHidden/>
    <w:rsid w:val="00946A46"/>
    <w:pPr>
      <w:numPr>
        <w:numId w:val="0"/>
      </w:numPr>
      <w:tabs>
        <w:tab w:val="right" w:leader="dot" w:pos="4176"/>
      </w:tabs>
    </w:pPr>
  </w:style>
  <w:style w:type="paragraph" w:styleId="ListNumber2">
    <w:name w:val="List Number 2"/>
    <w:basedOn w:val="List2"/>
    <w:rsid w:val="00946A46"/>
    <w:pPr>
      <w:numPr>
        <w:numId w:val="9"/>
      </w:numPr>
      <w:tabs>
        <w:tab w:val="clear" w:pos="1060"/>
      </w:tabs>
    </w:pPr>
  </w:style>
  <w:style w:type="paragraph" w:customStyle="1" w:styleId="MarginNote">
    <w:name w:val="Margin Note"/>
    <w:basedOn w:val="BodyText"/>
    <w:rsid w:val="00946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A46"/>
    <w:rPr>
      <w:sz w:val="32"/>
    </w:rPr>
  </w:style>
  <w:style w:type="paragraph" w:customStyle="1" w:styleId="HeadingProcedure">
    <w:name w:val="Heading Procedure"/>
    <w:basedOn w:val="HeadingBase"/>
    <w:next w:val="Normal"/>
    <w:rsid w:val="00946A46"/>
    <w:pPr>
      <w:tabs>
        <w:tab w:val="left" w:pos="0"/>
      </w:tabs>
      <w:spacing w:before="120" w:after="60"/>
    </w:pPr>
    <w:rPr>
      <w:i/>
      <w:color w:val="918585"/>
      <w:sz w:val="22"/>
    </w:rPr>
  </w:style>
  <w:style w:type="paragraph" w:customStyle="1" w:styleId="TableBodyText">
    <w:name w:val="Table Body Text"/>
    <w:basedOn w:val="BodyText"/>
    <w:rsid w:val="00946A46"/>
    <w:pPr>
      <w:spacing w:before="60" w:after="60"/>
    </w:pPr>
  </w:style>
  <w:style w:type="paragraph" w:styleId="ListContinue">
    <w:name w:val="List Continue"/>
    <w:basedOn w:val="List"/>
    <w:rsid w:val="00946A46"/>
    <w:pPr>
      <w:ind w:firstLine="0"/>
    </w:pPr>
  </w:style>
  <w:style w:type="paragraph" w:customStyle="1" w:styleId="ListNote">
    <w:name w:val="List Note"/>
    <w:basedOn w:val="List"/>
    <w:rsid w:val="00946A46"/>
    <w:pPr>
      <w:pBdr>
        <w:top w:val="single" w:sz="6" w:space="2" w:color="918585"/>
        <w:bottom w:val="single" w:sz="6" w:space="2" w:color="918585"/>
      </w:pBdr>
      <w:tabs>
        <w:tab w:val="left" w:pos="1021"/>
      </w:tabs>
      <w:ind w:firstLine="0"/>
    </w:pPr>
  </w:style>
  <w:style w:type="paragraph" w:customStyle="1" w:styleId="Warning">
    <w:name w:val="Warning"/>
    <w:basedOn w:val="BodyText"/>
    <w:rsid w:val="00946A46"/>
    <w:pPr>
      <w:shd w:val="clear" w:color="auto" w:fill="D9D9D9"/>
      <w:tabs>
        <w:tab w:val="left" w:pos="992"/>
      </w:tabs>
      <w:ind w:left="119" w:right="119"/>
    </w:pPr>
    <w:rPr>
      <w:sz w:val="20"/>
    </w:rPr>
  </w:style>
  <w:style w:type="paragraph" w:customStyle="1" w:styleId="MarginIcons">
    <w:name w:val="Margin Icons"/>
    <w:basedOn w:val="BodyText"/>
    <w:rsid w:val="00946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A46"/>
    <w:rPr>
      <w:rFonts w:ascii="Courier New" w:hAnsi="Courier New"/>
    </w:rPr>
  </w:style>
  <w:style w:type="paragraph" w:customStyle="1" w:styleId="NoteBullet">
    <w:name w:val="Note Bullet"/>
    <w:basedOn w:val="Note"/>
    <w:rsid w:val="00946A46"/>
    <w:pPr>
      <w:tabs>
        <w:tab w:val="clear" w:pos="680"/>
      </w:tabs>
      <w:spacing w:before="60" w:after="60"/>
    </w:pPr>
  </w:style>
  <w:style w:type="paragraph" w:customStyle="1" w:styleId="SubHeading2">
    <w:name w:val="SubHeading2"/>
    <w:basedOn w:val="HeadingBase"/>
    <w:rsid w:val="00946A46"/>
    <w:pPr>
      <w:spacing w:before="240" w:after="60"/>
    </w:pPr>
    <w:rPr>
      <w:sz w:val="20"/>
    </w:rPr>
  </w:style>
  <w:style w:type="paragraph" w:customStyle="1" w:styleId="SubHeading1">
    <w:name w:val="SubHeading1"/>
    <w:basedOn w:val="HeadingBase"/>
    <w:rsid w:val="00946A46"/>
    <w:pPr>
      <w:spacing w:before="240" w:after="60"/>
    </w:pPr>
    <w:rPr>
      <w:color w:val="918585"/>
      <w:sz w:val="22"/>
    </w:rPr>
  </w:style>
  <w:style w:type="paragraph" w:customStyle="1" w:styleId="SideHeading">
    <w:name w:val="Side Heading"/>
    <w:basedOn w:val="HeadingBase"/>
    <w:rsid w:val="00946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A46"/>
    <w:pPr>
      <w:numPr>
        <w:numId w:val="10"/>
      </w:numPr>
    </w:pPr>
  </w:style>
  <w:style w:type="paragraph" w:styleId="PlainText">
    <w:name w:val="Plain Text"/>
    <w:basedOn w:val="Normal"/>
    <w:link w:val="PlainTextChar"/>
    <w:rsid w:val="00946A46"/>
    <w:rPr>
      <w:sz w:val="20"/>
    </w:rPr>
  </w:style>
  <w:style w:type="character" w:customStyle="1" w:styleId="PlainTextChar">
    <w:name w:val="Plain Text Char"/>
    <w:basedOn w:val="DefaultParagraphFont"/>
    <w:link w:val="PlainText"/>
    <w:rsid w:val="00946A46"/>
    <w:rPr>
      <w:rFonts w:ascii="Courier New" w:eastAsia="Times New Roman" w:hAnsi="Courier New" w:cs="Times New Roman"/>
      <w:sz w:val="20"/>
      <w:szCs w:val="20"/>
      <w:lang w:eastAsia="en-US"/>
    </w:rPr>
  </w:style>
  <w:style w:type="character" w:customStyle="1" w:styleId="MenuOption">
    <w:name w:val="Menu Option"/>
    <w:basedOn w:val="DefaultParagraphFont"/>
    <w:rsid w:val="00946A46"/>
    <w:rPr>
      <w:b/>
      <w:smallCaps/>
    </w:rPr>
  </w:style>
  <w:style w:type="paragraph" w:customStyle="1" w:styleId="TableListNumber">
    <w:name w:val="Table List Number"/>
    <w:basedOn w:val="ListNumber"/>
    <w:rsid w:val="00946A46"/>
    <w:pPr>
      <w:numPr>
        <w:numId w:val="0"/>
      </w:numPr>
    </w:pPr>
  </w:style>
  <w:style w:type="paragraph" w:styleId="TOC4">
    <w:name w:val="toc 4"/>
    <w:basedOn w:val="TOCBase"/>
    <w:next w:val="Normal"/>
    <w:semiHidden/>
    <w:rsid w:val="00946A46"/>
    <w:pPr>
      <w:tabs>
        <w:tab w:val="right" w:leader="dot" w:pos="9071"/>
      </w:tabs>
      <w:ind w:left="1701"/>
    </w:pPr>
  </w:style>
  <w:style w:type="paragraph" w:customStyle="1" w:styleId="ListAlpha">
    <w:name w:val="List Alpha"/>
    <w:basedOn w:val="List"/>
    <w:rsid w:val="00946A46"/>
    <w:pPr>
      <w:numPr>
        <w:numId w:val="8"/>
      </w:numPr>
    </w:pPr>
  </w:style>
  <w:style w:type="paragraph" w:customStyle="1" w:styleId="ListAlpha2">
    <w:name w:val="List Alpha 2"/>
    <w:basedOn w:val="List2"/>
    <w:rsid w:val="00946A46"/>
    <w:pPr>
      <w:numPr>
        <w:numId w:val="7"/>
      </w:numPr>
    </w:pPr>
  </w:style>
  <w:style w:type="paragraph" w:styleId="List2">
    <w:name w:val="List 2"/>
    <w:basedOn w:val="BodyText"/>
    <w:rsid w:val="00946A46"/>
    <w:pPr>
      <w:tabs>
        <w:tab w:val="left" w:pos="680"/>
      </w:tabs>
      <w:spacing w:before="60" w:after="60"/>
      <w:ind w:left="680" w:hanging="340"/>
    </w:pPr>
  </w:style>
  <w:style w:type="paragraph" w:styleId="List3">
    <w:name w:val="List 3"/>
    <w:basedOn w:val="BodyText"/>
    <w:rsid w:val="00946A46"/>
    <w:pPr>
      <w:tabs>
        <w:tab w:val="left" w:pos="1021"/>
      </w:tabs>
      <w:spacing w:before="60" w:after="60"/>
      <w:ind w:left="1020" w:hanging="340"/>
    </w:pPr>
  </w:style>
  <w:style w:type="paragraph" w:styleId="List4">
    <w:name w:val="List 4"/>
    <w:basedOn w:val="BodyText"/>
    <w:rsid w:val="00946A46"/>
    <w:pPr>
      <w:tabs>
        <w:tab w:val="left" w:pos="1361"/>
      </w:tabs>
      <w:spacing w:before="60" w:after="60"/>
      <w:ind w:left="1361" w:hanging="340"/>
    </w:pPr>
  </w:style>
  <w:style w:type="paragraph" w:styleId="List5">
    <w:name w:val="List 5"/>
    <w:basedOn w:val="BodyText"/>
    <w:rsid w:val="00946A46"/>
    <w:pPr>
      <w:tabs>
        <w:tab w:val="left" w:pos="1701"/>
      </w:tabs>
      <w:spacing w:before="60" w:after="60"/>
      <w:ind w:left="1701" w:hanging="340"/>
    </w:pPr>
  </w:style>
  <w:style w:type="paragraph" w:styleId="ListBullet3">
    <w:name w:val="List Bullet 3"/>
    <w:basedOn w:val="List3"/>
    <w:rsid w:val="00946A46"/>
    <w:pPr>
      <w:numPr>
        <w:numId w:val="13"/>
      </w:numPr>
      <w:tabs>
        <w:tab w:val="clear" w:pos="1021"/>
      </w:tabs>
      <w:ind w:left="1037" w:hanging="357"/>
    </w:pPr>
  </w:style>
  <w:style w:type="paragraph" w:styleId="ListBullet4">
    <w:name w:val="List Bullet 4"/>
    <w:basedOn w:val="List4"/>
    <w:rsid w:val="00946A46"/>
    <w:pPr>
      <w:numPr>
        <w:numId w:val="2"/>
      </w:numPr>
      <w:tabs>
        <w:tab w:val="clear" w:pos="1361"/>
      </w:tabs>
    </w:pPr>
  </w:style>
  <w:style w:type="paragraph" w:styleId="ListBullet5">
    <w:name w:val="List Bullet 5"/>
    <w:basedOn w:val="List5"/>
    <w:rsid w:val="00946A46"/>
    <w:pPr>
      <w:numPr>
        <w:numId w:val="3"/>
      </w:numPr>
    </w:pPr>
  </w:style>
  <w:style w:type="paragraph" w:styleId="ListContinue2">
    <w:name w:val="List Continue 2"/>
    <w:basedOn w:val="List2"/>
    <w:rsid w:val="00946A46"/>
    <w:pPr>
      <w:ind w:firstLine="0"/>
    </w:pPr>
  </w:style>
  <w:style w:type="paragraph" w:styleId="ListContinue3">
    <w:name w:val="List Continue 3"/>
    <w:basedOn w:val="List3"/>
    <w:rsid w:val="00946A46"/>
    <w:pPr>
      <w:ind w:left="1021" w:firstLine="0"/>
    </w:pPr>
  </w:style>
  <w:style w:type="paragraph" w:styleId="ListContinue4">
    <w:name w:val="List Continue 4"/>
    <w:basedOn w:val="List4"/>
    <w:rsid w:val="00946A46"/>
    <w:pPr>
      <w:ind w:firstLine="0"/>
    </w:pPr>
  </w:style>
  <w:style w:type="paragraph" w:styleId="ListContinue5">
    <w:name w:val="List Continue 5"/>
    <w:basedOn w:val="List5"/>
    <w:rsid w:val="00946A46"/>
    <w:pPr>
      <w:ind w:firstLine="0"/>
    </w:pPr>
  </w:style>
  <w:style w:type="paragraph" w:styleId="ListNumber3">
    <w:name w:val="List Number 3"/>
    <w:basedOn w:val="List3"/>
    <w:rsid w:val="00946A46"/>
    <w:pPr>
      <w:numPr>
        <w:numId w:val="4"/>
      </w:numPr>
    </w:pPr>
  </w:style>
  <w:style w:type="paragraph" w:styleId="ListNumber4">
    <w:name w:val="List Number 4"/>
    <w:basedOn w:val="List4"/>
    <w:rsid w:val="00946A46"/>
    <w:pPr>
      <w:numPr>
        <w:numId w:val="5"/>
      </w:numPr>
    </w:pPr>
  </w:style>
  <w:style w:type="paragraph" w:styleId="ListNumber5">
    <w:name w:val="List Number 5"/>
    <w:basedOn w:val="List5"/>
    <w:rsid w:val="00946A46"/>
    <w:pPr>
      <w:numPr>
        <w:numId w:val="6"/>
      </w:numPr>
    </w:pPr>
  </w:style>
  <w:style w:type="paragraph" w:styleId="BlockText">
    <w:name w:val="Block Text"/>
    <w:basedOn w:val="Normal"/>
    <w:rsid w:val="00946A46"/>
    <w:pPr>
      <w:spacing w:after="120"/>
      <w:ind w:left="1440" w:right="1440"/>
    </w:pPr>
  </w:style>
  <w:style w:type="character" w:customStyle="1" w:styleId="Subscript">
    <w:name w:val="Subscript"/>
    <w:basedOn w:val="DefaultParagraphFont"/>
    <w:rsid w:val="00946A46"/>
    <w:rPr>
      <w:sz w:val="16"/>
      <w:vertAlign w:val="subscript"/>
    </w:rPr>
  </w:style>
  <w:style w:type="character" w:customStyle="1" w:styleId="Superscript">
    <w:name w:val="Superscript"/>
    <w:basedOn w:val="DefaultParagraphFont"/>
    <w:rsid w:val="00946A46"/>
    <w:rPr>
      <w:sz w:val="16"/>
      <w:vertAlign w:val="superscript"/>
    </w:rPr>
  </w:style>
  <w:style w:type="character" w:customStyle="1" w:styleId="Symbols">
    <w:name w:val="Symbols"/>
    <w:basedOn w:val="DefaultParagraphFont"/>
    <w:rsid w:val="00946A46"/>
    <w:rPr>
      <w:rFonts w:ascii="Symbol" w:hAnsi="Symbol"/>
    </w:rPr>
  </w:style>
  <w:style w:type="character" w:customStyle="1" w:styleId="MenuOptions">
    <w:name w:val="Menu Options"/>
    <w:basedOn w:val="DefaultParagraphFont"/>
    <w:rsid w:val="00946A46"/>
    <w:rPr>
      <w:rFonts w:ascii="Arial Narrow" w:hAnsi="Arial Narrow"/>
      <w:smallCaps/>
    </w:rPr>
  </w:style>
  <w:style w:type="character" w:customStyle="1" w:styleId="Buttons">
    <w:name w:val="Buttons"/>
    <w:basedOn w:val="DefaultParagraphFont"/>
    <w:rsid w:val="00946A46"/>
    <w:rPr>
      <w:b/>
    </w:rPr>
  </w:style>
  <w:style w:type="character" w:customStyle="1" w:styleId="Underlined">
    <w:name w:val="Underlined"/>
    <w:basedOn w:val="DefaultParagraphFont"/>
    <w:rsid w:val="00946A46"/>
    <w:rPr>
      <w:u w:val="single"/>
    </w:rPr>
  </w:style>
  <w:style w:type="paragraph" w:customStyle="1" w:styleId="TableBodyTextRight">
    <w:name w:val="Table Body Text Right"/>
    <w:basedOn w:val="TableBodyText"/>
    <w:rsid w:val="00946A46"/>
    <w:pPr>
      <w:widowControl w:val="0"/>
      <w:autoSpaceDE w:val="0"/>
      <w:autoSpaceDN w:val="0"/>
      <w:adjustRightInd w:val="0"/>
      <w:jc w:val="right"/>
    </w:pPr>
    <w:rPr>
      <w:rFonts w:cs="Arial"/>
      <w:szCs w:val="18"/>
    </w:rPr>
  </w:style>
  <w:style w:type="paragraph" w:customStyle="1" w:styleId="CopyrightText">
    <w:name w:val="Copyright Text"/>
    <w:basedOn w:val="BodyText"/>
    <w:rsid w:val="00946A46"/>
    <w:rPr>
      <w:sz w:val="18"/>
    </w:rPr>
  </w:style>
  <w:style w:type="paragraph" w:customStyle="1" w:styleId="BodySmallRight">
    <w:name w:val="Body Small Right"/>
    <w:basedOn w:val="BodyTextRight"/>
    <w:rsid w:val="00946A46"/>
    <w:rPr>
      <w:sz w:val="18"/>
      <w:szCs w:val="18"/>
    </w:rPr>
  </w:style>
  <w:style w:type="paragraph" w:customStyle="1" w:styleId="MarginEdition">
    <w:name w:val="Margin Edition"/>
    <w:basedOn w:val="MarginNote"/>
    <w:rsid w:val="00946A46"/>
    <w:pPr>
      <w:spacing w:before="0" w:after="0"/>
    </w:pPr>
    <w:rPr>
      <w:rFonts w:ascii="Times New Roman" w:hAnsi="Times New Roman"/>
      <w:color w:val="999999"/>
    </w:rPr>
  </w:style>
  <w:style w:type="paragraph" w:customStyle="1" w:styleId="Spacer">
    <w:name w:val="Spacer"/>
    <w:basedOn w:val="Normal"/>
    <w:rsid w:val="00946A46"/>
    <w:rPr>
      <w:sz w:val="2"/>
      <w:szCs w:val="2"/>
    </w:rPr>
  </w:style>
  <w:style w:type="character" w:customStyle="1" w:styleId="Small">
    <w:name w:val="Small"/>
    <w:basedOn w:val="DefaultParagraphFont"/>
    <w:rsid w:val="00946A46"/>
    <w:rPr>
      <w:sz w:val="16"/>
    </w:rPr>
  </w:style>
  <w:style w:type="paragraph" w:customStyle="1" w:styleId="WideTable">
    <w:name w:val="Wide Table"/>
    <w:basedOn w:val="Normal"/>
    <w:rsid w:val="00946A46"/>
    <w:pPr>
      <w:ind w:left="-1418"/>
    </w:pPr>
    <w:rPr>
      <w:sz w:val="2"/>
      <w:szCs w:val="2"/>
    </w:rPr>
  </w:style>
  <w:style w:type="character" w:styleId="PageNumber">
    <w:name w:val="page number"/>
    <w:basedOn w:val="DefaultParagraphFont"/>
    <w:rsid w:val="00946A46"/>
  </w:style>
  <w:style w:type="paragraph" w:styleId="Quote">
    <w:name w:val="Quote"/>
    <w:basedOn w:val="Heading1"/>
    <w:link w:val="QuoteChar"/>
    <w:qFormat/>
    <w:rsid w:val="00946A46"/>
    <w:rPr>
      <w:b w:val="0"/>
      <w:sz w:val="72"/>
      <w:szCs w:val="72"/>
      <w:lang w:val="en-NZ"/>
    </w:rPr>
  </w:style>
  <w:style w:type="character" w:customStyle="1" w:styleId="QuoteChar">
    <w:name w:val="Quote Char"/>
    <w:basedOn w:val="DefaultParagraphFont"/>
    <w:link w:val="Quote"/>
    <w:rsid w:val="00946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A46"/>
    <w:pPr>
      <w:pageBreakBefore/>
    </w:pPr>
  </w:style>
  <w:style w:type="paragraph" w:customStyle="1" w:styleId="Border">
    <w:name w:val="Border"/>
    <w:basedOn w:val="Normal"/>
    <w:qFormat/>
    <w:rsid w:val="00946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A46"/>
    <w:rPr>
      <w:b/>
      <w:bCs/>
      <w:i/>
      <w:iCs/>
      <w:color w:val="auto"/>
    </w:rPr>
  </w:style>
  <w:style w:type="paragraph" w:styleId="IntenseQuote">
    <w:name w:val="Intense Quote"/>
    <w:basedOn w:val="Normal"/>
    <w:next w:val="Normal"/>
    <w:link w:val="IntenseQuoteChar"/>
    <w:uiPriority w:val="30"/>
    <w:qFormat/>
    <w:rsid w:val="00946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A46"/>
    <w:rPr>
      <w:smallCaps/>
      <w:color w:val="auto"/>
      <w:u w:val="single"/>
    </w:rPr>
  </w:style>
  <w:style w:type="character" w:styleId="IntenseReference">
    <w:name w:val="Intense Reference"/>
    <w:basedOn w:val="DefaultParagraphFont"/>
    <w:uiPriority w:val="32"/>
    <w:qFormat/>
    <w:rsid w:val="00946A46"/>
    <w:rPr>
      <w:b/>
      <w:bCs/>
      <w:smallCaps/>
      <w:color w:val="auto"/>
      <w:spacing w:val="5"/>
      <w:u w:val="single"/>
    </w:rPr>
  </w:style>
  <w:style w:type="paragraph" w:customStyle="1" w:styleId="2ColumnHeading">
    <w:name w:val="2Column Heading"/>
    <w:basedOn w:val="BodyText"/>
    <w:qFormat/>
    <w:rsid w:val="00946A46"/>
    <w:pPr>
      <w:spacing w:after="60"/>
      <w:ind w:left="-2268"/>
    </w:pPr>
    <w:rPr>
      <w:b/>
    </w:rPr>
  </w:style>
  <w:style w:type="paragraph" w:customStyle="1" w:styleId="Heading1TOC">
    <w:name w:val="Heading1 TOC"/>
    <w:basedOn w:val="Normal"/>
    <w:qFormat/>
    <w:rsid w:val="00946A46"/>
    <w:pPr>
      <w:spacing w:before="240" w:after="120"/>
    </w:pPr>
    <w:rPr>
      <w:rFonts w:ascii="Times New Roman" w:hAnsi="Times New Roman"/>
      <w:b/>
      <w:sz w:val="32"/>
    </w:rPr>
  </w:style>
  <w:style w:type="paragraph" w:customStyle="1" w:styleId="Heading2TOC">
    <w:name w:val="Heading2 TOC"/>
    <w:basedOn w:val="Normal"/>
    <w:qFormat/>
    <w:rsid w:val="00946A46"/>
    <w:pPr>
      <w:spacing w:before="240" w:after="60"/>
    </w:pPr>
    <w:rPr>
      <w:rFonts w:ascii="Times New Roman" w:hAnsi="Times New Roman"/>
      <w:b/>
      <w:sz w:val="28"/>
    </w:rPr>
  </w:style>
  <w:style w:type="character" w:customStyle="1" w:styleId="Underline">
    <w:name w:val="Underline"/>
    <w:basedOn w:val="DefaultParagraphFont"/>
    <w:qFormat/>
    <w:rsid w:val="00946A46"/>
    <w:rPr>
      <w:u w:val="single"/>
    </w:rPr>
  </w:style>
  <w:style w:type="character" w:customStyle="1" w:styleId="BoldandItalics">
    <w:name w:val="Bold and Italics"/>
    <w:qFormat/>
    <w:rsid w:val="00946A46"/>
    <w:rPr>
      <w:b/>
      <w:i/>
      <w:u w:val="none"/>
    </w:rPr>
  </w:style>
  <w:style w:type="paragraph" w:styleId="BalloonText">
    <w:name w:val="Balloon Text"/>
    <w:basedOn w:val="Normal"/>
    <w:link w:val="BalloonTextChar"/>
    <w:rsid w:val="00946A46"/>
    <w:rPr>
      <w:rFonts w:ascii="Tahoma" w:hAnsi="Tahoma" w:cs="Tahoma"/>
      <w:sz w:val="16"/>
      <w:szCs w:val="16"/>
    </w:rPr>
  </w:style>
  <w:style w:type="character" w:customStyle="1" w:styleId="BalloonTextChar">
    <w:name w:val="Balloon Text Char"/>
    <w:basedOn w:val="DefaultParagraphFont"/>
    <w:link w:val="BalloonText"/>
    <w:rsid w:val="00946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A46"/>
    <w:rPr>
      <w:b/>
      <w:color w:val="660033"/>
      <w:spacing w:val="0"/>
    </w:rPr>
  </w:style>
  <w:style w:type="paragraph" w:customStyle="1" w:styleId="Nameditemlist">
    <w:name w:val="Named item list"/>
    <w:basedOn w:val="BodyText"/>
    <w:qFormat/>
    <w:rsid w:val="00946A46"/>
    <w:pPr>
      <w:tabs>
        <w:tab w:val="left" w:pos="2835"/>
      </w:tabs>
      <w:ind w:left="2835" w:hanging="2835"/>
    </w:pPr>
  </w:style>
  <w:style w:type="paragraph" w:customStyle="1" w:styleId="BodyTextnopadding">
    <w:name w:val="Body Text no padding"/>
    <w:basedOn w:val="BodyText"/>
    <w:qFormat/>
    <w:rsid w:val="00946A46"/>
    <w:pPr>
      <w:spacing w:before="0" w:after="0"/>
    </w:pPr>
  </w:style>
  <w:style w:type="paragraph" w:customStyle="1" w:styleId="BodyTextBold">
    <w:name w:val="Body Text Bold"/>
    <w:basedOn w:val="BodyText"/>
    <w:qFormat/>
    <w:rsid w:val="00946A46"/>
    <w:rPr>
      <w:b/>
    </w:rPr>
  </w:style>
  <w:style w:type="character" w:styleId="Hyperlink">
    <w:name w:val="Hyperlink"/>
    <w:basedOn w:val="DefaultParagraphFont"/>
    <w:uiPriority w:val="99"/>
    <w:unhideWhenUsed/>
    <w:rsid w:val="006C1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648</Words>
  <Characters>4275</Characters>
  <Application>Microsoft Office Word</Application>
  <DocSecurity>0</DocSecurity>
  <Lines>164</Lines>
  <Paragraphs>91</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FNSPRT504 Apply knowledge of the regulatory environment relevant to trustee organisations</dc:title>
  <dc:subject>Approved</dc:subject>
  <dc:creator>PwC’s Skills for Australia</dc:creator>
  <cp:keywords>Release: 1</cp:keywords>
  <dc:description>Review Date: 12 April 2008</dc:description>
  <cp:lastModifiedBy>HSD_TPCMSd.prod</cp:lastModifiedBy>
  <cp:revision>3</cp:revision>
  <dcterms:created xsi:type="dcterms:W3CDTF">2022-01-27T02:12:00Z</dcterms:created>
  <dcterms:modified xsi:type="dcterms:W3CDTF">2022-01-27T02:13:00Z</dcterms:modified>
</cp:coreProperties>
</file>