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4603" w:rsidP="008446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FNSPRT503 Assess, allocate and supervise work within the personal trustee sector</w:t>
      </w:r>
      <w:r>
        <w:fldChar w:fldCharType="end"/>
      </w:r>
    </w:p>
    <w:p w:rsidR="00844603" w:rsidP="00844603">
      <w:pPr>
        <w:pStyle w:val="Version"/>
        <w:sectPr w:rsidSect="00A65C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5CA7" w:rsidP="00A65CA7">
      <w:pPr>
        <w:pStyle w:val="SuperHeading"/>
      </w:pPr>
      <w:r w:rsidRPr="00A65CA7">
        <w:t>Assessment Requirements for FNSPRT503 Assess, allocate and supervise work within the personal trustee sector</w:t>
      </w:r>
    </w:p>
    <w:p w:rsidR="00000000" w:rsidRPr="00A65CA7" w:rsidP="00A65CA7">
      <w:pPr>
        <w:pStyle w:val="Heading1"/>
      </w:pPr>
      <w:bookmarkStart w:id="1" w:name="O_697273"/>
      <w:bookmarkEnd w:id="1"/>
      <w:r w:rsidRPr="00A65C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65C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CA7" w:rsidP="00A65CA7">
            <w:pPr>
              <w:pStyle w:val="BodyText"/>
            </w:pPr>
            <w:r w:rsidRPr="00A65CA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CA7">
            <w:pPr>
              <w:pStyle w:val="BodyText"/>
              <w:rPr>
                <w:lang w:val="en-NZ"/>
              </w:rPr>
            </w:pPr>
            <w:r w:rsidRPr="00A65CA7">
              <w:rPr>
                <w:rStyle w:val="SpecialBold"/>
              </w:rPr>
              <w:t>Comments</w:t>
            </w:r>
          </w:p>
        </w:tc>
      </w:tr>
      <w:tr w:rsidTr="00A65C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CA7">
            <w:pPr>
              <w:pStyle w:val="BodyText"/>
              <w:rPr>
                <w:lang w:val="en-NZ"/>
              </w:rPr>
            </w:pPr>
            <w:r w:rsidRPr="00A65CA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CA7" w:rsidP="00A65CA7">
            <w:pPr>
              <w:pStyle w:val="BodyText"/>
            </w:pPr>
            <w:r w:rsidRPr="00A65CA7">
              <w:t>This version first released with FNS Financial Services Training Package Version 1.0.</w:t>
            </w:r>
          </w:p>
        </w:tc>
      </w:tr>
    </w:tbl>
    <w:p w:rsidR="00000000" w:rsidRPr="00A65CA7" w:rsidP="00A65CA7">
      <w:pPr>
        <w:pStyle w:val="BodyText"/>
      </w:pPr>
    </w:p>
    <w:p w:rsidR="00000000" w:rsidRPr="00A65CA7" w:rsidP="00A65CA7">
      <w:pPr>
        <w:pStyle w:val="AllowPageBreak"/>
      </w:pPr>
    </w:p>
    <w:p w:rsidR="00000000" w:rsidRPr="00A65CA7" w:rsidP="00A65CA7">
      <w:pPr>
        <w:pStyle w:val="Heading1"/>
      </w:pPr>
      <w:bookmarkStart w:id="2" w:name="O_697274"/>
      <w:bookmarkEnd w:id="2"/>
      <w:r w:rsidRPr="00A65CA7">
        <w:t>Performance Evidence</w:t>
      </w:r>
    </w:p>
    <w:p w:rsidR="00000000" w:rsidRPr="00A65CA7" w:rsidP="00844603">
      <w:pPr>
        <w:pStyle w:val="BodyText"/>
      </w:pPr>
      <w:r w:rsidRPr="00A65CA7">
        <w:t>Evidence of the ability to:</w:t>
      </w:r>
    </w:p>
    <w:p w:rsidR="00000000" w:rsidRPr="00A65CA7" w:rsidP="00A65CA7">
      <w:pPr>
        <w:pStyle w:val="ListBullet"/>
      </w:pPr>
      <w:r w:rsidRPr="00A65CA7">
        <w:t>assess a client file and identify work to be allocated</w:t>
      </w:r>
    </w:p>
    <w:p w:rsidR="00000000" w:rsidRPr="00A65CA7" w:rsidP="00A65CA7">
      <w:pPr>
        <w:pStyle w:val="ListBullet"/>
      </w:pPr>
      <w:r w:rsidRPr="00A65CA7">
        <w:t>allocate and coordinate work with others</w:t>
      </w:r>
    </w:p>
    <w:p w:rsidR="00000000" w:rsidRPr="00A65CA7" w:rsidP="00A65CA7">
      <w:pPr>
        <w:pStyle w:val="ListBullet"/>
      </w:pPr>
      <w:r w:rsidRPr="00A65CA7">
        <w:t>super</w:t>
      </w:r>
      <w:r w:rsidRPr="00A65CA7">
        <w:t>vise work being carried out to ensure adherence to client and legislative requirements, and organisational policy and procedures</w:t>
      </w:r>
    </w:p>
    <w:p w:rsidR="00000000" w:rsidRPr="00A65CA7" w:rsidP="00A65CA7">
      <w:pPr>
        <w:pStyle w:val="ListBullet"/>
      </w:pPr>
      <w:r w:rsidRPr="00A65CA7">
        <w:t>supervise team members and external advisers.</w:t>
      </w:r>
    </w:p>
    <w:p w:rsidR="00000000" w:rsidRPr="00A65CA7" w:rsidP="00A65CA7">
      <w:pPr>
        <w:pStyle w:val="BodyText"/>
      </w:pPr>
    </w:p>
    <w:p w:rsidR="00000000" w:rsidRPr="00A65CA7" w:rsidP="00844603">
      <w:pPr>
        <w:pStyle w:val="BodyText"/>
      </w:pPr>
      <w:r w:rsidRPr="00A65CA7">
        <w:t>Note: If a specific volume or frequency is not stated, then evidence must be provided at least once.</w:t>
      </w:r>
    </w:p>
    <w:p w:rsidR="00000000" w:rsidRPr="00A65CA7" w:rsidP="00A65CA7">
      <w:pPr>
        <w:pStyle w:val="Heading1"/>
      </w:pPr>
      <w:bookmarkStart w:id="3" w:name="O_697275"/>
      <w:bookmarkEnd w:id="3"/>
      <w:r w:rsidRPr="00A65CA7">
        <w:t>Knowledge Evidence</w:t>
      </w:r>
    </w:p>
    <w:p w:rsidR="00000000" w:rsidRPr="00A65CA7" w:rsidP="00844603">
      <w:pPr>
        <w:pStyle w:val="BodyText"/>
      </w:pPr>
      <w:r w:rsidRPr="00A65CA7">
        <w:t>To complete the unit requirements safely and effectively, the individual must:</w:t>
      </w:r>
    </w:p>
    <w:p w:rsidR="00000000" w:rsidRPr="00A65CA7" w:rsidP="00A65CA7">
      <w:pPr>
        <w:pStyle w:val="ListBullet"/>
      </w:pPr>
      <w:r w:rsidRPr="00A65CA7">
        <w:t>explain the key requirements, including</w:t>
      </w:r>
      <w:r w:rsidRPr="00A65CA7">
        <w:t xml:space="preserve"> documentation, of relevant Commonwealth, state and territory legislation and regulations in regards to:</w:t>
      </w:r>
    </w:p>
    <w:p w:rsidR="00000000" w:rsidRPr="00A65CA7" w:rsidP="00A65CA7">
      <w:pPr>
        <w:pStyle w:val="ListBullet2"/>
      </w:pPr>
      <w:r w:rsidRPr="00A65CA7">
        <w:t>wills</w:t>
      </w:r>
    </w:p>
    <w:p w:rsidR="00000000" w:rsidRPr="00A65CA7" w:rsidP="00A65CA7">
      <w:pPr>
        <w:pStyle w:val="ListBullet2"/>
      </w:pPr>
      <w:r w:rsidRPr="00A65CA7">
        <w:t>intestacies</w:t>
      </w:r>
    </w:p>
    <w:p w:rsidR="00000000" w:rsidRPr="00A65CA7" w:rsidP="00A65CA7">
      <w:pPr>
        <w:pStyle w:val="ListBullet2"/>
      </w:pPr>
      <w:r w:rsidRPr="00A65CA7">
        <w:t>attorneyships and guardianships</w:t>
      </w:r>
    </w:p>
    <w:p w:rsidR="00000000" w:rsidRPr="00A65CA7" w:rsidP="00A65CA7">
      <w:pPr>
        <w:pStyle w:val="ListBullet2"/>
      </w:pPr>
      <w:r w:rsidRPr="00A65CA7">
        <w:t>probate and administration</w:t>
      </w:r>
    </w:p>
    <w:p w:rsidR="00000000" w:rsidRPr="00A65CA7" w:rsidP="00A65CA7">
      <w:pPr>
        <w:pStyle w:val="ListBullet2"/>
      </w:pPr>
      <w:r w:rsidRPr="00A65CA7">
        <w:t>trusteeships</w:t>
      </w:r>
    </w:p>
    <w:p w:rsidR="00000000" w:rsidRPr="00A65CA7" w:rsidP="00A65CA7">
      <w:pPr>
        <w:pStyle w:val="ListBullet"/>
      </w:pPr>
      <w:r w:rsidRPr="00A65CA7">
        <w:t>outline organisational policy and procedures when assessing</w:t>
      </w:r>
      <w:r w:rsidRPr="00A65CA7">
        <w:t>, allocating and supervising work</w:t>
      </w:r>
    </w:p>
    <w:p w:rsidR="00000000" w:rsidRPr="00A65CA7" w:rsidP="00A65CA7">
      <w:pPr>
        <w:pStyle w:val="ListBullet"/>
      </w:pPr>
      <w:r w:rsidRPr="00A65CA7">
        <w:t>outline the range of specialist services available in the financial services industry, and qualification requirements that support the personal trustee sector</w:t>
      </w:r>
    </w:p>
    <w:p w:rsidR="00000000" w:rsidRPr="00A65CA7" w:rsidP="00A65CA7">
      <w:pPr>
        <w:pStyle w:val="ListBullet"/>
      </w:pPr>
      <w:r w:rsidRPr="00A65CA7">
        <w:t>identify potential conflict in a variety of situations and desc</w:t>
      </w:r>
      <w:r w:rsidRPr="00A65CA7">
        <w:t>ribe conflict resolution strategies</w:t>
      </w:r>
    </w:p>
    <w:p w:rsidR="00000000" w:rsidRPr="00A65CA7" w:rsidP="00A65CA7">
      <w:pPr>
        <w:pStyle w:val="ListBullet"/>
      </w:pPr>
      <w:r w:rsidRPr="00A65CA7">
        <w:t>explain factors which increase the risk of litigation and appropriate strategies to overcome them</w:t>
      </w:r>
    </w:p>
    <w:p w:rsidR="00000000" w:rsidRPr="00A65CA7" w:rsidP="00A65CA7">
      <w:pPr>
        <w:pStyle w:val="ListBullet"/>
      </w:pPr>
      <w:r w:rsidRPr="00A65CA7">
        <w:t>explain the roles, responsibilities and powers of the senior personal trust officer or manager including:</w:t>
      </w:r>
    </w:p>
    <w:p w:rsidR="00000000" w:rsidRPr="00A65CA7" w:rsidP="00A65CA7">
      <w:pPr>
        <w:pStyle w:val="ListBullet2"/>
      </w:pPr>
      <w:r w:rsidRPr="00A65CA7">
        <w:t>accountability and reporting requirements</w:t>
      </w:r>
    </w:p>
    <w:p w:rsidR="00000000" w:rsidRPr="00A65CA7" w:rsidP="00A65CA7">
      <w:pPr>
        <w:pStyle w:val="ListBullet2"/>
      </w:pPr>
      <w:r w:rsidRPr="00A65CA7">
        <w:t>decision-making processes</w:t>
      </w:r>
    </w:p>
    <w:p w:rsidR="00000000" w:rsidRPr="00A65CA7" w:rsidP="00A65CA7">
      <w:pPr>
        <w:pStyle w:val="ListBullet2"/>
      </w:pPr>
      <w:r w:rsidRPr="00A65CA7">
        <w:t>setting and achieving organisational goals, targets and objectives</w:t>
      </w:r>
    </w:p>
    <w:p w:rsidR="00000000" w:rsidRPr="00A65CA7" w:rsidP="00A65CA7">
      <w:pPr>
        <w:pStyle w:val="ListBullet2"/>
      </w:pPr>
      <w:r w:rsidRPr="00A65CA7">
        <w:t>development and implementation of organisational policy and procedures</w:t>
      </w:r>
    </w:p>
    <w:p w:rsidR="00000000" w:rsidRPr="00A65CA7" w:rsidP="00A65CA7">
      <w:pPr>
        <w:pStyle w:val="ListBullet2"/>
      </w:pPr>
      <w:r w:rsidRPr="00A65CA7">
        <w:t>human resource management principles, issues and p</w:t>
      </w:r>
      <w:r w:rsidRPr="00A65CA7">
        <w:t>ractices</w:t>
      </w:r>
    </w:p>
    <w:p w:rsidR="00000000" w:rsidRPr="00A65CA7" w:rsidP="00A65CA7">
      <w:pPr>
        <w:pStyle w:val="ListBullet"/>
      </w:pPr>
      <w:r w:rsidRPr="00A65CA7">
        <w:t>provide a detailed explanation of the application of the professional code of conduct in the personal trustee sector at all levels, including:</w:t>
      </w:r>
    </w:p>
    <w:p w:rsidR="00000000" w:rsidRPr="00A65CA7" w:rsidP="00A65CA7">
      <w:pPr>
        <w:pStyle w:val="ListBullet2"/>
      </w:pPr>
      <w:r w:rsidRPr="00A65CA7">
        <w:t>ethical practices</w:t>
      </w:r>
    </w:p>
    <w:p w:rsidR="00000000" w:rsidRPr="00A65CA7" w:rsidP="00A65CA7">
      <w:pPr>
        <w:pStyle w:val="ListBullet2"/>
      </w:pPr>
      <w:r w:rsidRPr="00A65CA7">
        <w:t>integrity</w:t>
      </w:r>
    </w:p>
    <w:p w:rsidR="00000000" w:rsidRPr="00A65CA7" w:rsidP="00A65CA7">
      <w:pPr>
        <w:pStyle w:val="ListBullet2"/>
      </w:pPr>
      <w:r w:rsidRPr="00A65CA7">
        <w:t>professionalism</w:t>
      </w:r>
    </w:p>
    <w:p w:rsidR="00000000" w:rsidRPr="00A65CA7" w:rsidP="00A65CA7">
      <w:pPr>
        <w:pStyle w:val="ListBullet2"/>
      </w:pPr>
      <w:r w:rsidRPr="00A65CA7">
        <w:t>confidentiality.</w:t>
      </w:r>
    </w:p>
    <w:p w:rsidR="00000000" w:rsidRPr="00A65CA7" w:rsidP="00A65CA7">
      <w:pPr>
        <w:pStyle w:val="AllowPageBreak"/>
      </w:pPr>
    </w:p>
    <w:p w:rsidR="00000000" w:rsidRPr="00A65CA7" w:rsidP="00A65CA7">
      <w:pPr>
        <w:pStyle w:val="Heading1"/>
      </w:pPr>
      <w:bookmarkStart w:id="4" w:name="O_697276"/>
      <w:bookmarkEnd w:id="4"/>
      <w:r w:rsidRPr="00A65CA7">
        <w:t>Assessment Conditions</w:t>
      </w:r>
    </w:p>
    <w:p w:rsidR="00000000" w:rsidRPr="00A65CA7" w:rsidP="00844603">
      <w:pPr>
        <w:pStyle w:val="BodyText"/>
      </w:pPr>
      <w:r w:rsidRPr="00A65CA7">
        <w:t>Assessment must be conducted in a safe environment where evidence gathered demonstrates consistent performance of typical activities experienced in the personal trustee field of work and include access to:</w:t>
      </w:r>
    </w:p>
    <w:p w:rsidR="00000000" w:rsidRPr="00A65CA7" w:rsidP="00A65CA7">
      <w:pPr>
        <w:pStyle w:val="ListBullet"/>
      </w:pPr>
      <w:r w:rsidRPr="00A65CA7">
        <w:t>common office equipment, technology, software and</w:t>
      </w:r>
      <w:r w:rsidRPr="00A65CA7">
        <w:t xml:space="preserve"> consumables</w:t>
      </w:r>
    </w:p>
    <w:p w:rsidR="00000000" w:rsidRPr="00A65CA7" w:rsidP="00A65CA7">
      <w:pPr>
        <w:pStyle w:val="ListBullet"/>
      </w:pPr>
      <w:r w:rsidRPr="00A65CA7">
        <w:t>relevant personal trustee organisational documentation and information</w:t>
      </w:r>
    </w:p>
    <w:p w:rsidR="00000000" w:rsidRPr="00A65CA7" w:rsidP="00A65CA7">
      <w:pPr>
        <w:pStyle w:val="ListBullet"/>
      </w:pPr>
      <w:r w:rsidRPr="00A65CA7">
        <w:t>financial products and services information</w:t>
      </w:r>
    </w:p>
    <w:p w:rsidR="00000000" w:rsidRPr="00A65CA7" w:rsidP="00A65CA7">
      <w:pPr>
        <w:pStyle w:val="ListBullet"/>
      </w:pPr>
      <w:r w:rsidRPr="00A65CA7">
        <w:t>relevant organisational human resource management policy, procedures and legislation.</w:t>
      </w:r>
    </w:p>
    <w:p w:rsidR="00000000" w:rsidRPr="00A65CA7" w:rsidP="00A65CA7">
      <w:pPr>
        <w:pStyle w:val="BodyText"/>
      </w:pPr>
    </w:p>
    <w:p w:rsidR="00000000" w:rsidRPr="00A65CA7" w:rsidP="00844603">
      <w:pPr>
        <w:pStyle w:val="BodyText"/>
      </w:pPr>
      <w:r w:rsidRPr="00A65CA7">
        <w:t xml:space="preserve">Assessors must satisfy NVR/AQTF assessor </w:t>
      </w:r>
      <w:r w:rsidRPr="00A65CA7">
        <w:t>requirements.</w:t>
      </w:r>
    </w:p>
    <w:p w:rsidR="00000000" w:rsidRPr="00A65CA7" w:rsidP="00A65CA7">
      <w:pPr>
        <w:pStyle w:val="Heading1"/>
      </w:pPr>
      <w:bookmarkStart w:id="5" w:name="O_697279"/>
      <w:bookmarkEnd w:id="5"/>
      <w:r w:rsidRPr="00A65CA7">
        <w:t>Links</w:t>
      </w:r>
    </w:p>
    <w:p w:rsidR="00000000" w:rsidRPr="00A65CA7" w:rsidP="00844603">
      <w:pPr>
        <w:pStyle w:val="BodyText"/>
      </w:pPr>
      <w:r w:rsidRPr="00A65C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57AA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65CA7" w:rsidP="00A65CA7"/>
    <w:sectPr w:rsidSect="00A65C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C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CA7" w:rsidRPr="00844603" w:rsidP="008446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C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603" w:rsidP="00A65C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44603" w:rsidP="00A65C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44603" w:rsidP="00A65C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C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6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5CA7" w:rsidRPr="00844603" w:rsidP="008446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C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603" w:rsidRPr="002D2AF8" w:rsidP="00A65C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FNSPRT503 Assess, allocate and supervise work within the personal trustee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844603" w:rsidP="00A65C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6694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EAFE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D24F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C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5C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5C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5C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5C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5C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5C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5C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5C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5C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5C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5CA7"/>
  </w:style>
  <w:style w:type="character" w:customStyle="1" w:styleId="Heading1Char">
    <w:name w:val="Heading 1 Char"/>
    <w:basedOn w:val="DefaultParagraphFont"/>
    <w:link w:val="Heading1"/>
    <w:rsid w:val="00A65C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5C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5C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5C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5CA7"/>
    <w:rPr>
      <w:b/>
      <w:spacing w:val="0"/>
    </w:rPr>
  </w:style>
  <w:style w:type="paragraph" w:styleId="ListBullet2">
    <w:name w:val="List Bullet 2"/>
    <w:basedOn w:val="List2"/>
    <w:rsid w:val="00A65C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5C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5C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5C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5C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5C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5C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5C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5C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5C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5C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5C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5C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5C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5C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5C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5C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5C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5C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5C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5C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5C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5C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5C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5C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5C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5C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5C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5C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5C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5C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5C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5C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5C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5C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5CA7"/>
    <w:rPr>
      <w:i/>
    </w:rPr>
  </w:style>
  <w:style w:type="paragraph" w:styleId="Caption">
    <w:name w:val="caption"/>
    <w:basedOn w:val="BodyText"/>
    <w:next w:val="Normal"/>
    <w:qFormat/>
    <w:rsid w:val="00A65C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5C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5C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5CA7"/>
  </w:style>
  <w:style w:type="paragraph" w:styleId="TableofFigures">
    <w:name w:val="table of figures"/>
    <w:basedOn w:val="Normal"/>
    <w:next w:val="Normal"/>
    <w:semiHidden/>
    <w:rsid w:val="00A65C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5C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5CA7"/>
    <w:rPr>
      <w:rFonts w:ascii="Wingdings" w:hAnsi="Wingdings"/>
    </w:rPr>
  </w:style>
  <w:style w:type="paragraph" w:customStyle="1" w:styleId="TableHeading">
    <w:name w:val="Table Heading"/>
    <w:basedOn w:val="HeadingBase"/>
    <w:rsid w:val="00A65C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5CA7"/>
    <w:rPr>
      <w:color w:val="0033CC"/>
      <w:u w:val="none"/>
    </w:rPr>
  </w:style>
  <w:style w:type="paragraph" w:customStyle="1" w:styleId="BodyTextRight">
    <w:name w:val="Body Text Right"/>
    <w:basedOn w:val="BodyText"/>
    <w:rsid w:val="00A65C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5C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5C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5C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5C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5C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5CA7"/>
    <w:rPr>
      <w:sz w:val="32"/>
    </w:rPr>
  </w:style>
  <w:style w:type="paragraph" w:customStyle="1" w:styleId="HeadingProcedure">
    <w:name w:val="Heading Procedure"/>
    <w:basedOn w:val="HeadingBase"/>
    <w:next w:val="Normal"/>
    <w:rsid w:val="00A65C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5CA7"/>
    <w:pPr>
      <w:spacing w:before="60" w:after="60"/>
    </w:pPr>
  </w:style>
  <w:style w:type="paragraph" w:styleId="ListContinue">
    <w:name w:val="List Continue"/>
    <w:basedOn w:val="List"/>
    <w:rsid w:val="00A65CA7"/>
    <w:pPr>
      <w:ind w:firstLine="0"/>
    </w:pPr>
  </w:style>
  <w:style w:type="paragraph" w:customStyle="1" w:styleId="ListNote">
    <w:name w:val="List Note"/>
    <w:basedOn w:val="List"/>
    <w:rsid w:val="00A65C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5C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5C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5CA7"/>
    <w:rPr>
      <w:rFonts w:ascii="Courier New" w:hAnsi="Courier New"/>
    </w:rPr>
  </w:style>
  <w:style w:type="paragraph" w:customStyle="1" w:styleId="NoteBullet">
    <w:name w:val="Note Bullet"/>
    <w:basedOn w:val="Note"/>
    <w:rsid w:val="00A65C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5C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5C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5C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5C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5C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5C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5CA7"/>
    <w:rPr>
      <w:b/>
      <w:smallCaps/>
    </w:rPr>
  </w:style>
  <w:style w:type="paragraph" w:customStyle="1" w:styleId="TableListNumber">
    <w:name w:val="Table List Number"/>
    <w:basedOn w:val="ListNumber"/>
    <w:rsid w:val="00A65C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5C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5CA7"/>
    <w:pPr>
      <w:numPr>
        <w:numId w:val="9"/>
      </w:numPr>
    </w:pPr>
  </w:style>
  <w:style w:type="paragraph" w:customStyle="1" w:styleId="ListAlpha2">
    <w:name w:val="List Alpha 2"/>
    <w:basedOn w:val="List2"/>
    <w:rsid w:val="00A65CA7"/>
    <w:pPr>
      <w:numPr>
        <w:numId w:val="8"/>
      </w:numPr>
    </w:pPr>
  </w:style>
  <w:style w:type="paragraph" w:styleId="List2">
    <w:name w:val="List 2"/>
    <w:basedOn w:val="BodyText"/>
    <w:rsid w:val="00A65C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5C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5C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5C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5C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5C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5CA7"/>
    <w:pPr>
      <w:numPr>
        <w:numId w:val="4"/>
      </w:numPr>
    </w:pPr>
  </w:style>
  <w:style w:type="paragraph" w:styleId="ListContinue2">
    <w:name w:val="List Continue 2"/>
    <w:basedOn w:val="List2"/>
    <w:rsid w:val="00A65CA7"/>
    <w:pPr>
      <w:ind w:firstLine="0"/>
    </w:pPr>
  </w:style>
  <w:style w:type="paragraph" w:styleId="ListContinue3">
    <w:name w:val="List Continue 3"/>
    <w:basedOn w:val="List3"/>
    <w:rsid w:val="00A65CA7"/>
    <w:pPr>
      <w:ind w:left="1021" w:firstLine="0"/>
    </w:pPr>
  </w:style>
  <w:style w:type="paragraph" w:styleId="ListContinue4">
    <w:name w:val="List Continue 4"/>
    <w:basedOn w:val="List4"/>
    <w:rsid w:val="00A65CA7"/>
    <w:pPr>
      <w:ind w:firstLine="0"/>
    </w:pPr>
  </w:style>
  <w:style w:type="paragraph" w:styleId="ListContinue5">
    <w:name w:val="List Continue 5"/>
    <w:basedOn w:val="List5"/>
    <w:rsid w:val="00A65CA7"/>
    <w:pPr>
      <w:ind w:firstLine="0"/>
    </w:pPr>
  </w:style>
  <w:style w:type="paragraph" w:styleId="ListNumber3">
    <w:name w:val="List Number 3"/>
    <w:basedOn w:val="List3"/>
    <w:rsid w:val="00A65CA7"/>
    <w:pPr>
      <w:numPr>
        <w:numId w:val="5"/>
      </w:numPr>
    </w:pPr>
  </w:style>
  <w:style w:type="paragraph" w:styleId="ListNumber4">
    <w:name w:val="List Number 4"/>
    <w:basedOn w:val="List4"/>
    <w:rsid w:val="00A65CA7"/>
    <w:pPr>
      <w:numPr>
        <w:numId w:val="6"/>
      </w:numPr>
    </w:pPr>
  </w:style>
  <w:style w:type="paragraph" w:styleId="ListNumber5">
    <w:name w:val="List Number 5"/>
    <w:basedOn w:val="List5"/>
    <w:rsid w:val="00A65CA7"/>
    <w:pPr>
      <w:numPr>
        <w:numId w:val="7"/>
      </w:numPr>
    </w:pPr>
  </w:style>
  <w:style w:type="paragraph" w:styleId="BlockText">
    <w:name w:val="Block Text"/>
    <w:basedOn w:val="Normal"/>
    <w:rsid w:val="00A65C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5C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5CA7"/>
    <w:rPr>
      <w:sz w:val="16"/>
      <w:vertAlign w:val="superscript"/>
    </w:rPr>
  </w:style>
  <w:style w:type="character" w:customStyle="1" w:styleId="Symbols">
    <w:name w:val="Symbols"/>
    <w:basedOn w:val="DefaultParagraphFont"/>
    <w:rsid w:val="00A65CA7"/>
    <w:rPr>
      <w:rFonts w:ascii="Symbol" w:hAnsi="Symbol"/>
    </w:rPr>
  </w:style>
  <w:style w:type="character" w:customStyle="1" w:styleId="MenuOptions">
    <w:name w:val="Menu Options"/>
    <w:basedOn w:val="DefaultParagraphFont"/>
    <w:rsid w:val="00A65C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5CA7"/>
    <w:rPr>
      <w:b/>
    </w:rPr>
  </w:style>
  <w:style w:type="character" w:customStyle="1" w:styleId="Underlined">
    <w:name w:val="Underlined"/>
    <w:basedOn w:val="DefaultParagraphFont"/>
    <w:rsid w:val="00A65CA7"/>
    <w:rPr>
      <w:u w:val="single"/>
    </w:rPr>
  </w:style>
  <w:style w:type="paragraph" w:customStyle="1" w:styleId="TableBodyTextRight">
    <w:name w:val="Table Body Text Right"/>
    <w:basedOn w:val="TableBodyText"/>
    <w:rsid w:val="00A65C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5CA7"/>
    <w:rPr>
      <w:sz w:val="18"/>
    </w:rPr>
  </w:style>
  <w:style w:type="paragraph" w:customStyle="1" w:styleId="BodySmallRight">
    <w:name w:val="Body Small Right"/>
    <w:basedOn w:val="BodyTextRight"/>
    <w:rsid w:val="00A65CA7"/>
    <w:rPr>
      <w:sz w:val="18"/>
      <w:szCs w:val="18"/>
    </w:rPr>
  </w:style>
  <w:style w:type="paragraph" w:customStyle="1" w:styleId="MarginEdition">
    <w:name w:val="Margin Edition"/>
    <w:basedOn w:val="MarginNote"/>
    <w:rsid w:val="00A65C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5CA7"/>
    <w:rPr>
      <w:sz w:val="2"/>
      <w:szCs w:val="2"/>
    </w:rPr>
  </w:style>
  <w:style w:type="character" w:customStyle="1" w:styleId="Small">
    <w:name w:val="Small"/>
    <w:basedOn w:val="DefaultParagraphFont"/>
    <w:rsid w:val="00A65CA7"/>
    <w:rPr>
      <w:sz w:val="16"/>
    </w:rPr>
  </w:style>
  <w:style w:type="paragraph" w:customStyle="1" w:styleId="WideTable">
    <w:name w:val="Wide Table"/>
    <w:basedOn w:val="Normal"/>
    <w:rsid w:val="00A65C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5CA7"/>
  </w:style>
  <w:style w:type="paragraph" w:styleId="Quote">
    <w:name w:val="Quote"/>
    <w:basedOn w:val="Heading1"/>
    <w:link w:val="QuoteChar"/>
    <w:qFormat/>
    <w:rsid w:val="00A65C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5C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5CA7"/>
    <w:pPr>
      <w:pageBreakBefore/>
    </w:pPr>
  </w:style>
  <w:style w:type="paragraph" w:customStyle="1" w:styleId="Border">
    <w:name w:val="Border"/>
    <w:basedOn w:val="Normal"/>
    <w:qFormat/>
    <w:rsid w:val="00A65C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5C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5C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5C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5C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5C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5C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5C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5C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5CA7"/>
    <w:rPr>
      <w:u w:val="single"/>
    </w:rPr>
  </w:style>
  <w:style w:type="character" w:customStyle="1" w:styleId="BoldandItalics">
    <w:name w:val="Bold and Italics"/>
    <w:qFormat/>
    <w:rsid w:val="00A65CA7"/>
    <w:rPr>
      <w:b/>
      <w:i/>
      <w:u w:val="none"/>
    </w:rPr>
  </w:style>
  <w:style w:type="paragraph" w:styleId="BalloonText">
    <w:name w:val="Balloon Text"/>
    <w:basedOn w:val="Normal"/>
    <w:link w:val="BalloonTextChar"/>
    <w:rsid w:val="00A65C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5C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5C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5C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5C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5C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5CA7"/>
    <w:pPr>
      <w:spacing w:before="0" w:after="0"/>
    </w:pPr>
  </w:style>
  <w:style w:type="paragraph" w:customStyle="1" w:styleId="BodyTextBold">
    <w:name w:val="Body Text Bold"/>
    <w:basedOn w:val="BodyText"/>
    <w:qFormat/>
    <w:rsid w:val="00A65CA7"/>
    <w:rPr>
      <w:b/>
    </w:rPr>
  </w:style>
  <w:style w:type="character" w:styleId="Hyperlink">
    <w:name w:val="Hyperlink"/>
    <w:basedOn w:val="DefaultParagraphFont"/>
    <w:uiPriority w:val="99"/>
    <w:unhideWhenUsed/>
    <w:rsid w:val="008446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</Words>
  <Characters>2644</Characters>
  <Application>Microsoft Office Word</Application>
  <DocSecurity>0</DocSecurity>
  <Lines>75</Lines>
  <Paragraphs>55</Paragraphs>
  <ScaleCrop>false</ScaleCrop>
  <Company>Author-it Software Corporation Ltd.</Company>
  <LinksUpToDate>false</LinksUpToDate>
  <CharactersWithSpaces>2966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FNSPRT503 Assess, allocate and supervise work within the personal trustee sector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2022-01-27T02:33:00Z</dcterms:created>
  <dcterms:modified xsi:type="dcterms:W3CDTF">2022-01-27T02:33:00Z</dcterms:modified>
</cp:coreProperties>
</file>