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222" w:rsidP="002F5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FNSPRT502 Advise clients in estate planning</w:t>
      </w:r>
      <w:r>
        <w:fldChar w:fldCharType="end"/>
      </w:r>
    </w:p>
    <w:p w:rsidR="002F5222" w:rsidP="002F5222">
      <w:pPr>
        <w:pStyle w:val="Version"/>
        <w:sectPr w:rsidSect="00D95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57DA" w:rsidP="00D957DA">
      <w:pPr>
        <w:pStyle w:val="SuperHeading"/>
      </w:pPr>
      <w:r w:rsidRPr="00D957DA">
        <w:t>FNSPRT502 Advise clients in estate planning</w:t>
      </w:r>
    </w:p>
    <w:p w:rsidR="00000000" w:rsidRPr="00D957DA" w:rsidP="00D957DA">
      <w:pPr>
        <w:pStyle w:val="Heading1"/>
      </w:pPr>
      <w:bookmarkStart w:id="1" w:name="O_841051"/>
      <w:bookmarkEnd w:id="1"/>
      <w:r w:rsidRPr="00D957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rPr>
                <w:rStyle w:val="SpecialBold"/>
              </w:rPr>
              <w:t>Comments</w:t>
            </w:r>
          </w:p>
        </w:tc>
      </w:tr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This version first released with FNS Financial Services Training Package Version 2.0.</w:t>
            </w:r>
          </w:p>
        </w:tc>
      </w:tr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This version first released with FNS Financial Services Training Package Version 1.0.</w:t>
            </w:r>
          </w:p>
        </w:tc>
      </w:tr>
    </w:tbl>
    <w:p w:rsidR="00000000" w:rsidRPr="00D957DA" w:rsidP="00D957DA">
      <w:pPr>
        <w:pStyle w:val="BodyText"/>
      </w:pPr>
    </w:p>
    <w:p w:rsidR="00000000" w:rsidRPr="00D957DA" w:rsidP="00D957DA">
      <w:pPr>
        <w:pStyle w:val="AllowPageBreak"/>
      </w:pPr>
    </w:p>
    <w:p w:rsidR="00000000" w:rsidRPr="00D957DA" w:rsidP="00D957DA">
      <w:pPr>
        <w:pStyle w:val="Heading1"/>
      </w:pPr>
      <w:bookmarkStart w:id="2" w:name="O_841050"/>
      <w:bookmarkEnd w:id="2"/>
      <w:r w:rsidRPr="00D957DA">
        <w:t>Appli</w:t>
      </w:r>
      <w:r w:rsidRPr="00D957DA">
        <w:t>cation</w:t>
      </w:r>
    </w:p>
    <w:p w:rsidR="00000000" w:rsidRPr="00D957DA" w:rsidP="002F5222">
      <w:pPr>
        <w:pStyle w:val="BodyText"/>
      </w:pPr>
      <w:r w:rsidRPr="00D957DA">
        <w:t>This unit describes the skills and knowledge required to determine a client</w:t>
      </w:r>
      <w:r>
        <w:t>’</w:t>
      </w:r>
      <w:r w:rsidRPr="00D957DA">
        <w:t>s estate planning needs and to provide advice on a straightforward estate plan. It also covers the preparation of relevant documentation.</w:t>
      </w:r>
    </w:p>
    <w:p w:rsidR="00000000" w:rsidRPr="00D957DA" w:rsidP="002F5222">
      <w:pPr>
        <w:pStyle w:val="BodyText"/>
      </w:pPr>
      <w:r w:rsidRPr="00D957DA">
        <w:t xml:space="preserve">It applies to individuals who are </w:t>
      </w:r>
      <w:r w:rsidRPr="00D957DA">
        <w:t>senior level personal trust officers in the personal trustee sector and who have highly developed communication skills and the authority to provide advice.</w:t>
      </w:r>
    </w:p>
    <w:p w:rsidR="00000000" w:rsidRPr="00D957DA" w:rsidP="002F5222">
      <w:pPr>
        <w:pStyle w:val="BodyText"/>
      </w:pPr>
      <w:r w:rsidRPr="00D957DA">
        <w:t>Work functions in the occupational areas where this unit may be used are subject to regulatory requ</w:t>
      </w:r>
      <w:r w:rsidRPr="00D957DA">
        <w:t>irements. Refer to the FNS Implementation Guide Companion Volume and relevant federal, state and territory legislation.</w:t>
      </w:r>
    </w:p>
    <w:p w:rsidR="00000000" w:rsidRPr="00D957DA" w:rsidP="00D957DA">
      <w:pPr>
        <w:pStyle w:val="Heading1"/>
      </w:pPr>
      <w:bookmarkStart w:id="3" w:name="O_841049"/>
      <w:bookmarkEnd w:id="3"/>
      <w:r w:rsidRPr="00D957DA">
        <w:t>Unit Sector</w:t>
      </w:r>
    </w:p>
    <w:p w:rsidR="00000000" w:rsidRPr="00D957DA" w:rsidP="002F5222">
      <w:pPr>
        <w:pStyle w:val="BodyText"/>
      </w:pPr>
      <w:r w:rsidRPr="00D957DA">
        <w:t>Personal trustee</w:t>
      </w:r>
    </w:p>
    <w:p w:rsidR="00000000" w:rsidRPr="00D957DA" w:rsidP="00D957DA">
      <w:pPr>
        <w:pStyle w:val="Heading1"/>
      </w:pPr>
      <w:bookmarkStart w:id="4" w:name="O_841048"/>
      <w:bookmarkEnd w:id="4"/>
      <w:r w:rsidRPr="00D957D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57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rPr>
                <w:rStyle w:val="SpecialBold"/>
              </w:rPr>
              <w:t>PERFORMANCE CRITERIA</w:t>
            </w:r>
          </w:p>
        </w:tc>
      </w:tr>
      <w:tr w:rsidTr="00D957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7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1. Confirm client estate planning requirements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1.1 Discuss the client</w:t>
            </w:r>
            <w:r>
              <w:t>’</w:t>
            </w:r>
            <w:r w:rsidRPr="00D957DA">
              <w:t>s personal, financial and family si</w:t>
            </w:r>
            <w:r w:rsidRPr="00D957DA">
              <w:t>tuation and identify the client</w:t>
            </w:r>
            <w:r>
              <w:t>’</w:t>
            </w:r>
            <w:r w:rsidRPr="00D957DA">
              <w:t>s estate planning needs</w:t>
            </w:r>
          </w:p>
          <w:p w:rsidR="00000000" w:rsidRPr="00D957DA" w:rsidP="00D957DA">
            <w:pPr>
              <w:pStyle w:val="BodyText"/>
            </w:pPr>
            <w:r w:rsidRPr="00D957DA">
              <w:t>1.2 Identify aspects of the client</w:t>
            </w:r>
            <w:r>
              <w:t>’</w:t>
            </w:r>
            <w:r w:rsidRPr="00D957DA">
              <w:t xml:space="preserve">s situation that require special </w:t>
            </w:r>
            <w:r w:rsidRPr="00D957DA">
              <w:t>attention within the estate plan</w:t>
            </w:r>
          </w:p>
          <w:p w:rsidR="00000000" w:rsidRPr="00D957DA" w:rsidP="00D957DA">
            <w:pPr>
              <w:pStyle w:val="BodyText"/>
            </w:pPr>
            <w:r w:rsidRPr="00D957DA">
              <w:t>1.3 Discuss and confirm with the client the fees and cost structure for the estate plan</w:t>
            </w:r>
          </w:p>
          <w:p w:rsidR="00000000" w:rsidRPr="00D957DA" w:rsidP="00D957DA">
            <w:pPr>
              <w:pStyle w:val="BodyText"/>
            </w:pPr>
            <w:r w:rsidRPr="00D957DA">
              <w:t>1.4 Identif</w:t>
            </w:r>
            <w:r w:rsidRPr="00D957DA">
              <w:t>y relevant legislation and organisational policies and procedures for consideration in drafting the client</w:t>
            </w:r>
            <w:r>
              <w:t>’</w:t>
            </w:r>
            <w:r w:rsidRPr="00D957DA">
              <w:t>s estate plan</w:t>
            </w:r>
          </w:p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1.5 Seek assistance, advice or other services from internal or external specialist advisers as required</w:t>
            </w:r>
          </w:p>
        </w:tc>
      </w:tr>
      <w:tr w:rsidTr="00D957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2. Prepare draft estate plan and ancillary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2.1 Research relevant estate planning products, services and strategies that meet the client</w:t>
            </w:r>
            <w:r>
              <w:t>’</w:t>
            </w:r>
            <w:r w:rsidRPr="00D957DA">
              <w:t>s needs and expectations</w:t>
            </w:r>
          </w:p>
          <w:p w:rsidR="00000000" w:rsidRPr="00D957DA" w:rsidP="00D957DA">
            <w:pPr>
              <w:pStyle w:val="BodyText"/>
            </w:pPr>
            <w:r w:rsidRPr="00D957DA">
              <w:t>2.2 Identify and consider the benefits, risks and taxation consequences of each produ</w:t>
            </w:r>
            <w:r w:rsidRPr="00D957DA">
              <w:t>ct, service and strategy identified</w:t>
            </w:r>
          </w:p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2.3 Prepare, in accordance with legislative and organisational policy requirements, an appropriate draft estate plan and any ancillary documentation for the client to review and consider</w:t>
            </w:r>
          </w:p>
        </w:tc>
      </w:tr>
      <w:tr w:rsidTr="00D957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3. Present the draft estate plan</w:t>
            </w:r>
            <w:r w:rsidRPr="00D957DA">
              <w:t xml:space="preserve"> to the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3.1 Explain to the client the draft estate plan, its structure and objectives</w:t>
            </w:r>
          </w:p>
          <w:p w:rsidR="00000000" w:rsidRPr="00D957DA" w:rsidP="00D957DA">
            <w:pPr>
              <w:pStyle w:val="BodyText"/>
            </w:pPr>
            <w:r w:rsidRPr="00D957DA">
              <w:t>3.2 Identify and explain to the client the products, services and strategies contained in the draft estate plan and any ancillary documentation</w:t>
            </w:r>
          </w:p>
          <w:p w:rsidR="00000000" w:rsidRPr="00D957DA" w:rsidP="00D957DA">
            <w:pPr>
              <w:pStyle w:val="BodyText"/>
            </w:pPr>
            <w:r w:rsidRPr="00D957DA">
              <w:t xml:space="preserve">3.3 Explain to the </w:t>
            </w:r>
            <w:r w:rsidRPr="00D957DA">
              <w:t>client what the client will need to do to finalise and implement the draft estate plan</w:t>
            </w:r>
          </w:p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3.4 Seek and consider the client</w:t>
            </w:r>
            <w:r>
              <w:t>’</w:t>
            </w:r>
            <w:r w:rsidRPr="00D957DA">
              <w:t>s feedback on the draft estate plan and any ancillary documentation</w:t>
            </w:r>
          </w:p>
        </w:tc>
      </w:tr>
      <w:tr w:rsidTr="00D957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4. Finalise the estate plan and ancillary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4.1 Document an</w:t>
            </w:r>
            <w:r w:rsidRPr="00D957DA">
              <w:t>y amendments to the draft estate plan arising from the client</w:t>
            </w:r>
            <w:r>
              <w:t>’</w:t>
            </w:r>
            <w:r w:rsidRPr="00D957DA">
              <w:t>s feedback on the draft estate plan</w:t>
            </w:r>
          </w:p>
          <w:p w:rsidR="00000000" w:rsidRPr="00D957DA" w:rsidP="00D957DA">
            <w:pPr>
              <w:pStyle w:val="BodyText"/>
            </w:pPr>
            <w:r w:rsidRPr="00D957DA">
              <w:t>4.2 Finalise the estate plan and any ancillary documentation</w:t>
            </w:r>
          </w:p>
          <w:p w:rsidR="00000000" w:rsidRPr="00D957DA" w:rsidP="00D957DA">
            <w:pPr>
              <w:pStyle w:val="BodyText"/>
            </w:pPr>
            <w:r w:rsidRPr="00D957DA">
              <w:t>4.3 Discuss with the client any changes in the final estate plan</w:t>
            </w:r>
          </w:p>
          <w:p w:rsidR="00000000" w:rsidRPr="00D957DA" w:rsidP="00D957DA">
            <w:pPr>
              <w:pStyle w:val="BodyText"/>
            </w:pPr>
            <w:r w:rsidRPr="00D957DA">
              <w:t>4.4 Arrange for the client to ex</w:t>
            </w:r>
            <w:r w:rsidRPr="00D957DA">
              <w:t>ecute the estate plan and any ancillary documentation</w:t>
            </w:r>
          </w:p>
        </w:tc>
      </w:tr>
    </w:tbl>
    <w:p w:rsidR="00000000" w:rsidRPr="00D957DA" w:rsidP="00D957DA">
      <w:pPr>
        <w:pStyle w:val="BodyText"/>
      </w:pPr>
    </w:p>
    <w:p w:rsidR="00000000" w:rsidRPr="00D957DA" w:rsidP="00D957DA">
      <w:pPr>
        <w:pStyle w:val="AllowPageBreak"/>
      </w:pPr>
    </w:p>
    <w:p w:rsidR="00000000" w:rsidRPr="00D957DA" w:rsidP="00D957DA">
      <w:pPr>
        <w:pStyle w:val="Heading1"/>
      </w:pPr>
      <w:bookmarkStart w:id="5" w:name="O_841047"/>
      <w:bookmarkEnd w:id="5"/>
      <w:r w:rsidRPr="00D957DA">
        <w:t>Foundation Skills</w:t>
      </w:r>
    </w:p>
    <w:p w:rsidR="00000000" w:rsidRPr="002F5222" w:rsidP="002F5222">
      <w:pPr>
        <w:pStyle w:val="BodyText"/>
        <w:rPr>
          <w:i/>
        </w:rPr>
      </w:pPr>
      <w:r w:rsidRPr="002F52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Performance</w:t>
            </w:r>
          </w:p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rPr>
                <w:rStyle w:val="SpecialBold"/>
              </w:rPr>
              <w:t>Description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1.2, 1.4, 2.1, 2.2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ListBullet"/>
              <w:rPr>
                <w:lang w:val="en-NZ"/>
              </w:rPr>
            </w:pPr>
            <w:r w:rsidRPr="00D957DA">
              <w:t>Critically analyses complex documentation from a variety of sources and consolidates information relating to specific criteria to determine requirements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2.3, 4.1, 4.2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ListBullet"/>
              <w:rPr>
                <w:lang w:val="en-NZ"/>
              </w:rPr>
            </w:pPr>
            <w:r w:rsidRPr="00D957DA">
              <w:t>Accurately records information and prepares correspondence and documentation using clear language and organisational formats and protocols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 xml:space="preserve">1.1, 1.3, 3.1–3.4, 4.3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ListBullet"/>
            </w:pPr>
            <w:r w:rsidRPr="00D957DA">
              <w:t xml:space="preserve">Uses active listening, questioning reading of paralinguistic signals to </w:t>
            </w:r>
            <w:r w:rsidRPr="00D957DA">
              <w:t>clarify information and confirm understanding</w:t>
            </w:r>
          </w:p>
          <w:p w:rsidR="00000000" w:rsidP="00D957DA">
            <w:pPr>
              <w:pStyle w:val="ListBullet"/>
              <w:rPr>
                <w:lang w:val="en-NZ"/>
              </w:rPr>
            </w:pPr>
            <w:r w:rsidRPr="00D957DA">
              <w:t xml:space="preserve">Clearly explains detailed information using language, tone and pace appropriate to the audience 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 xml:space="preserve">1.1, 1.3, 2.2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ListBullet"/>
              <w:rPr>
                <w:lang w:val="en-NZ"/>
              </w:rPr>
            </w:pPr>
            <w:r w:rsidRPr="00D957DA">
              <w:t>Performs mathematical calculations to interpret complex financial information including</w:t>
            </w:r>
            <w:r w:rsidRPr="00D957DA">
              <w:t xml:space="preserve"> tax and insurance requirements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1.3–1.5, 2.3, 4.2,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ListBullet"/>
            </w:pPr>
            <w:r w:rsidRPr="00D957DA">
              <w:t>Works independently or with others in making decisions to achieve organisational outcomes</w:t>
            </w:r>
          </w:p>
          <w:p w:rsidR="00000000" w:rsidP="00D957DA">
            <w:pPr>
              <w:pStyle w:val="ListBullet"/>
              <w:rPr>
                <w:lang w:val="en-NZ"/>
              </w:rPr>
            </w:pPr>
            <w:r w:rsidRPr="00D957DA">
              <w:t>Takes full responsibility for following policies, procedu</w:t>
            </w:r>
            <w:r w:rsidRPr="00D957DA">
              <w:t>res and legislative requirements and identifies organisational implications of new legislation or regulations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1.1, 1.3, 1.5, 3.1–3.4,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ListBullet"/>
            </w:pPr>
            <w:r w:rsidRPr="00D957DA">
              <w:t>Implements strategies for a diverse range of colleagues and clients to build rapport and foster</w:t>
            </w:r>
            <w:r w:rsidRPr="00D957DA">
              <w:t xml:space="preserve"> strong relationships</w:t>
            </w:r>
          </w:p>
          <w:p w:rsidR="00000000" w:rsidRPr="00D957DA" w:rsidP="00D957DA">
            <w:pPr>
              <w:pStyle w:val="ListBullet"/>
            </w:pPr>
            <w:r w:rsidRPr="00D957DA">
              <w:t xml:space="preserve">Collaborates with others sharing information to achieve organisational outcomes </w:t>
            </w:r>
          </w:p>
          <w:p w:rsidR="00000000" w:rsidP="00D957DA">
            <w:pPr>
              <w:pStyle w:val="ListBullet"/>
              <w:rPr>
                <w:lang w:val="en-NZ"/>
              </w:rPr>
            </w:pPr>
            <w:r w:rsidRPr="00D957DA">
              <w:t>Recognises the diversity in people and manages this diversity to improve workplace relations and practices</w:t>
            </w:r>
          </w:p>
        </w:tc>
      </w:tr>
      <w:tr w:rsidTr="00D957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1.1,1.2, 2.2, 3.4, 4.1, 4.2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ListBullet"/>
            </w:pPr>
            <w:r w:rsidRPr="00D957DA">
              <w:t>Accepts responsibility for planning and sequencing complex tasks and workload negotiating key aspects with others and taking into account capabilities, efficiencies and effectiveness</w:t>
            </w:r>
          </w:p>
          <w:p w:rsidR="00000000" w:rsidRPr="00D957DA" w:rsidP="00D957DA">
            <w:pPr>
              <w:pStyle w:val="ListBullet"/>
            </w:pPr>
            <w:r w:rsidRPr="00D957DA">
              <w:t>Monitors progress of plans and schedules and reviews and changes them t</w:t>
            </w:r>
            <w:r w:rsidRPr="00D957DA">
              <w:t>o meet new demands and priorities</w:t>
            </w:r>
          </w:p>
          <w:p w:rsidR="00000000" w:rsidRPr="00D957DA" w:rsidP="00D957DA">
            <w:pPr>
              <w:pStyle w:val="ListBullet"/>
            </w:pPr>
            <w:r w:rsidRPr="00D957DA">
              <w:t>Applies systematic and analytical decision-making processes for complex and non-routine situations</w:t>
            </w:r>
          </w:p>
          <w:p w:rsidR="00000000" w:rsidRPr="00D957DA" w:rsidP="00D957DA">
            <w:pPr>
              <w:pStyle w:val="ListBullet"/>
            </w:pPr>
            <w:r w:rsidRPr="00D957DA">
              <w:t>Uses digital systems and technologies to enter, store or access information</w:t>
            </w:r>
          </w:p>
        </w:tc>
      </w:tr>
    </w:tbl>
    <w:p w:rsidR="00000000" w:rsidRPr="00D957DA" w:rsidP="00D957DA">
      <w:pPr>
        <w:pStyle w:val="BodyText"/>
      </w:pPr>
    </w:p>
    <w:p w:rsidR="00000000" w:rsidRPr="00D957DA" w:rsidP="00D957DA">
      <w:pPr>
        <w:pStyle w:val="AllowPageBreak"/>
      </w:pPr>
    </w:p>
    <w:p w:rsidR="00000000" w:rsidRPr="00D957DA" w:rsidP="00D957DA">
      <w:pPr>
        <w:pStyle w:val="Heading1"/>
      </w:pPr>
      <w:bookmarkStart w:id="6" w:name="O_841046"/>
      <w:bookmarkEnd w:id="6"/>
      <w:r w:rsidRPr="00D957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90"/>
      </w:tblGrid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 xml:space="preserve">Code and title </w:t>
            </w:r>
          </w:p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Code and title</w:t>
            </w:r>
          </w:p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rPr>
                <w:rStyle w:val="SpecialBold"/>
              </w:rPr>
              <w:t>Equivalence status</w:t>
            </w:r>
          </w:p>
        </w:tc>
      </w:tr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FNSPRT502 Advise clients in estate planning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FNSPRT502 Advise clients in estate planning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Element 1 split and rewritten and re-ordered performance criteria to clarify intent of unit.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Equivalent unit</w:t>
            </w:r>
          </w:p>
        </w:tc>
      </w:tr>
    </w:tbl>
    <w:p w:rsidR="00000000" w:rsidRPr="00D957DA" w:rsidP="00D957DA">
      <w:pPr>
        <w:pStyle w:val="BodyText"/>
      </w:pPr>
    </w:p>
    <w:p w:rsidR="00000000" w:rsidRPr="00D957DA" w:rsidP="00D957DA">
      <w:pPr>
        <w:pStyle w:val="AllowPageBreak"/>
      </w:pPr>
    </w:p>
    <w:p w:rsidR="00000000" w:rsidRPr="00D957DA" w:rsidP="00D957DA">
      <w:pPr>
        <w:pStyle w:val="Heading1"/>
      </w:pPr>
      <w:bookmarkStart w:id="7" w:name="O_841052"/>
      <w:bookmarkEnd w:id="7"/>
      <w:r w:rsidRPr="00D957DA">
        <w:t>Links</w:t>
      </w:r>
    </w:p>
    <w:p w:rsidR="00000000" w:rsidRPr="00D957DA" w:rsidP="002F5222">
      <w:pPr>
        <w:pStyle w:val="BodyText"/>
      </w:pPr>
      <w:r w:rsidRPr="00D95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4A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57DA" w:rsidP="002F5222">
      <w:pPr>
        <w:pStyle w:val="BodyText"/>
        <w:sectPr w:rsidSect="00D957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7DA" w:rsidP="00D957DA">
      <w:pPr>
        <w:pStyle w:val="SuperHeading"/>
      </w:pPr>
      <w:r w:rsidRPr="00D957DA">
        <w:t>Assessment Requirements for FNSPRT502 Advise clients in estate planning</w:t>
      </w:r>
    </w:p>
    <w:p w:rsidR="00000000" w:rsidRPr="00D957DA" w:rsidP="00D957DA">
      <w:pPr>
        <w:pStyle w:val="Heading1"/>
      </w:pPr>
      <w:bookmarkStart w:id="8" w:name="O_841044"/>
      <w:bookmarkEnd w:id="8"/>
      <w:r w:rsidRPr="00D957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rPr>
                <w:rStyle w:val="SpecialBold"/>
              </w:rPr>
              <w:t>Comments</w:t>
            </w:r>
          </w:p>
        </w:tc>
      </w:tr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This version first released with FNS Financial Services Training Package Version 2.0.</w:t>
            </w:r>
          </w:p>
        </w:tc>
      </w:tr>
      <w:tr w:rsidTr="00D95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7DA">
            <w:pPr>
              <w:pStyle w:val="BodyText"/>
              <w:rPr>
                <w:lang w:val="en-NZ"/>
              </w:rPr>
            </w:pPr>
            <w:r w:rsidRPr="00D957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7DA" w:rsidP="00D957DA">
            <w:pPr>
              <w:pStyle w:val="BodyText"/>
            </w:pPr>
            <w:r w:rsidRPr="00D957DA">
              <w:t>This version first released with FNS Financial Services Training Package Version 1.0.</w:t>
            </w:r>
          </w:p>
        </w:tc>
      </w:tr>
    </w:tbl>
    <w:p w:rsidR="00000000" w:rsidRPr="00D957DA" w:rsidP="00D957DA">
      <w:pPr>
        <w:pStyle w:val="BodyText"/>
      </w:pPr>
    </w:p>
    <w:p w:rsidR="00000000" w:rsidRPr="00D957DA" w:rsidP="00D957DA">
      <w:pPr>
        <w:pStyle w:val="AllowPageBreak"/>
      </w:pPr>
    </w:p>
    <w:p w:rsidR="00000000" w:rsidRPr="00D957DA" w:rsidP="00D957DA">
      <w:pPr>
        <w:pStyle w:val="Heading1"/>
      </w:pPr>
      <w:bookmarkStart w:id="9" w:name="O_841043"/>
      <w:bookmarkEnd w:id="9"/>
      <w:r w:rsidRPr="00D957DA">
        <w:t>Performance Evidence</w:t>
      </w:r>
    </w:p>
    <w:p w:rsidR="00000000" w:rsidRPr="00D957DA" w:rsidP="002F5222">
      <w:pPr>
        <w:pStyle w:val="BodyText"/>
      </w:pPr>
      <w:r w:rsidRPr="00D957DA">
        <w:t>Evidence of the ability to:</w:t>
      </w:r>
    </w:p>
    <w:p w:rsidR="00000000" w:rsidRPr="00D957DA" w:rsidP="00D957DA">
      <w:pPr>
        <w:pStyle w:val="ListBullet"/>
      </w:pPr>
      <w:r w:rsidRPr="00D957DA">
        <w:t>adv</w:t>
      </w:r>
      <w:r w:rsidRPr="00D957DA">
        <w:t xml:space="preserve">ise the client on suitable estate plan in compliance with legislative and organisational requirements </w:t>
      </w:r>
    </w:p>
    <w:p w:rsidR="00000000" w:rsidRPr="00D957DA" w:rsidP="00D957DA">
      <w:pPr>
        <w:pStyle w:val="ListBullet"/>
      </w:pPr>
      <w:r w:rsidRPr="00D957DA">
        <w:t xml:space="preserve">accurately prepare estate plan and related documents according to legal, industry and organisational requirements. </w:t>
      </w:r>
    </w:p>
    <w:p w:rsidR="00000000" w:rsidRPr="00D957DA" w:rsidP="00D957DA">
      <w:pPr>
        <w:pStyle w:val="BodyText"/>
      </w:pPr>
      <w:r w:rsidRPr="00D957DA">
        <w:t xml:space="preserve"> </w:t>
      </w:r>
    </w:p>
    <w:p w:rsidR="00000000" w:rsidRPr="00D957DA" w:rsidP="002F5222">
      <w:pPr>
        <w:pStyle w:val="BodyText"/>
      </w:pPr>
      <w:r w:rsidRPr="00D957DA">
        <w:t>Note: If a specific volume or frequ</w:t>
      </w:r>
      <w:r w:rsidRPr="00D957DA">
        <w:t>ency is not stated, then evidence must be provided at least once.</w:t>
      </w:r>
    </w:p>
    <w:p w:rsidR="00000000" w:rsidRPr="00D957DA" w:rsidP="00D957DA">
      <w:pPr>
        <w:pStyle w:val="Heading1"/>
      </w:pPr>
      <w:bookmarkStart w:id="10" w:name="O_841042"/>
      <w:bookmarkEnd w:id="10"/>
      <w:r w:rsidRPr="00D957DA">
        <w:t>Knowledge Evidence</w:t>
      </w:r>
    </w:p>
    <w:p w:rsidR="00000000" w:rsidRPr="00D957DA" w:rsidP="002F5222">
      <w:pPr>
        <w:pStyle w:val="BodyText"/>
      </w:pPr>
      <w:r w:rsidRPr="00D957DA">
        <w:t>To complete the unit requirements safely and effectively, the individual must:</w:t>
      </w:r>
    </w:p>
    <w:p w:rsidR="00000000" w:rsidRPr="00D957DA" w:rsidP="00D957DA">
      <w:pPr>
        <w:pStyle w:val="ListBullet"/>
      </w:pPr>
      <w:r w:rsidRPr="00D957DA">
        <w:t>describe a range of client needs and circumstances relevant to estate plan</w:t>
      </w:r>
      <w:r w:rsidRPr="00D957DA">
        <w:t xml:space="preserve">ning </w:t>
      </w:r>
    </w:p>
    <w:p w:rsidR="00000000" w:rsidRPr="00D957DA" w:rsidP="00D957DA">
      <w:pPr>
        <w:pStyle w:val="ListBullet"/>
      </w:pPr>
      <w:r w:rsidRPr="00D957DA">
        <w:t>explain key legislation and regulation requirements relating to :</w:t>
      </w:r>
    </w:p>
    <w:p w:rsidR="00000000" w:rsidRPr="00D957DA" w:rsidP="00D957DA">
      <w:pPr>
        <w:pStyle w:val="ListBullet2"/>
      </w:pPr>
      <w:r w:rsidRPr="00D957DA">
        <w:t>wills</w:t>
      </w:r>
    </w:p>
    <w:p w:rsidR="00000000" w:rsidRPr="00D957DA" w:rsidP="00D957DA">
      <w:pPr>
        <w:pStyle w:val="ListBullet2"/>
      </w:pPr>
      <w:r w:rsidRPr="00D957DA">
        <w:t>intestacies</w:t>
      </w:r>
    </w:p>
    <w:p w:rsidR="00000000" w:rsidRPr="00D957DA" w:rsidP="00D957DA">
      <w:pPr>
        <w:pStyle w:val="ListBullet2"/>
      </w:pPr>
      <w:r w:rsidRPr="00D957DA">
        <w:t>attorneyships or guardianships</w:t>
      </w:r>
    </w:p>
    <w:p w:rsidR="00000000" w:rsidRPr="00D957DA" w:rsidP="00D957DA">
      <w:pPr>
        <w:pStyle w:val="ListBullet2"/>
      </w:pPr>
      <w:r w:rsidRPr="00D957DA">
        <w:t>probate and administration</w:t>
      </w:r>
    </w:p>
    <w:p w:rsidR="00000000" w:rsidRPr="00D957DA" w:rsidP="00D957DA">
      <w:pPr>
        <w:pStyle w:val="ListBullet2"/>
      </w:pPr>
      <w:r w:rsidRPr="00D957DA">
        <w:t>trusteeships including investment and obligations of the trustees</w:t>
      </w:r>
    </w:p>
    <w:p w:rsidR="00000000" w:rsidRPr="00D957DA" w:rsidP="00D957DA">
      <w:pPr>
        <w:pStyle w:val="ListBullet2"/>
      </w:pPr>
      <w:r w:rsidRPr="00D957DA">
        <w:t>investment of trust assets</w:t>
      </w:r>
    </w:p>
    <w:p w:rsidR="00000000" w:rsidRPr="00D957DA" w:rsidP="00D957DA">
      <w:pPr>
        <w:pStyle w:val="ListBullet2"/>
      </w:pPr>
      <w:r w:rsidRPr="00D957DA">
        <w:t>taxation and tax obligations as they relate to the administration of trusts</w:t>
      </w:r>
    </w:p>
    <w:p w:rsidR="00000000" w:rsidRPr="00D957DA" w:rsidP="00D957DA">
      <w:pPr>
        <w:pStyle w:val="ListBullet"/>
      </w:pPr>
      <w:r w:rsidRPr="00D957DA">
        <w:t>describe organisational policies and procedures required when providing and documenting estate planning advice</w:t>
      </w:r>
    </w:p>
    <w:p w:rsidR="00000000" w:rsidRPr="00D957DA" w:rsidP="00D957DA">
      <w:pPr>
        <w:pStyle w:val="ListBullet"/>
      </w:pPr>
      <w:r w:rsidRPr="00D957DA">
        <w:t>describe the internal and external complaints resolution procedure</w:t>
      </w:r>
    </w:p>
    <w:p w:rsidR="00000000" w:rsidRPr="00D957DA" w:rsidP="00D957DA">
      <w:pPr>
        <w:pStyle w:val="ListBullet"/>
      </w:pPr>
      <w:r w:rsidRPr="00D957DA">
        <w:t>o</w:t>
      </w:r>
      <w:r w:rsidRPr="00D957DA">
        <w:t>utline estate planning products and services offered by personal trustee organisations and the fees and charges that apply</w:t>
      </w:r>
    </w:p>
    <w:p w:rsidR="00000000" w:rsidRPr="00D957DA" w:rsidP="00D957DA">
      <w:pPr>
        <w:pStyle w:val="ListBullet"/>
      </w:pPr>
      <w:r w:rsidRPr="00D957DA">
        <w:t>outline the role, responsibilities and authority of the senior personal trust officer including:</w:t>
      </w:r>
    </w:p>
    <w:p w:rsidR="00000000" w:rsidRPr="00D957DA" w:rsidP="00D957DA">
      <w:pPr>
        <w:pStyle w:val="ListBullet2"/>
      </w:pPr>
      <w:r w:rsidRPr="00D957DA">
        <w:t>management and supervision responsi</w:t>
      </w:r>
      <w:r w:rsidRPr="00D957DA">
        <w:t>bilities</w:t>
      </w:r>
    </w:p>
    <w:p w:rsidR="00000000" w:rsidRPr="00D957DA" w:rsidP="00D957DA">
      <w:pPr>
        <w:pStyle w:val="ListBullet2"/>
      </w:pPr>
      <w:r w:rsidRPr="00D957DA">
        <w:t>organisational expectations</w:t>
      </w:r>
    </w:p>
    <w:p w:rsidR="00000000" w:rsidRPr="00D957DA" w:rsidP="00D957DA">
      <w:pPr>
        <w:pStyle w:val="ListBullet2"/>
      </w:pPr>
      <w:r w:rsidRPr="00D957DA">
        <w:t>limitation of personal authority in giving investment advice</w:t>
      </w:r>
    </w:p>
    <w:p w:rsidR="00000000" w:rsidRPr="00D957DA" w:rsidP="00D957DA">
      <w:pPr>
        <w:pStyle w:val="ListBullet"/>
      </w:pPr>
      <w:r w:rsidRPr="00D957DA">
        <w:t>discuss the professional code of conduct, where applicable, in the personal trustee sector</w:t>
      </w:r>
    </w:p>
    <w:p w:rsidR="00000000" w:rsidRPr="00D957DA" w:rsidP="00D957DA">
      <w:pPr>
        <w:pStyle w:val="ListBullet"/>
      </w:pPr>
      <w:r w:rsidRPr="00D957DA">
        <w:t>describe the role of, and how and when to contact, key internal an</w:t>
      </w:r>
      <w:r w:rsidRPr="00D957DA">
        <w:t>d external specialists relating to the personal trustee sector.</w:t>
      </w:r>
    </w:p>
    <w:p w:rsidR="00000000" w:rsidRPr="00D957DA" w:rsidP="00D957DA">
      <w:pPr>
        <w:pStyle w:val="AllowPageBreak"/>
      </w:pPr>
    </w:p>
    <w:p w:rsidR="00000000" w:rsidRPr="00D957DA" w:rsidP="00D957DA">
      <w:pPr>
        <w:pStyle w:val="Heading1"/>
      </w:pPr>
      <w:bookmarkStart w:id="11" w:name="O_841041"/>
      <w:bookmarkEnd w:id="11"/>
      <w:r w:rsidRPr="00D957DA">
        <w:t>Assessment Conditions</w:t>
      </w:r>
    </w:p>
    <w:p w:rsidR="00000000" w:rsidRPr="00D957DA" w:rsidP="002F5222">
      <w:pPr>
        <w:pStyle w:val="BodyText"/>
      </w:pPr>
      <w:r w:rsidRPr="00D957DA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D957DA" w:rsidP="00D957DA">
      <w:pPr>
        <w:pStyle w:val="ListBullet"/>
      </w:pPr>
      <w:r w:rsidRPr="00D957DA">
        <w:t>common office equipment, technology, software an</w:t>
      </w:r>
      <w:r w:rsidRPr="00D957DA">
        <w:t>d consumables</w:t>
      </w:r>
    </w:p>
    <w:p w:rsidR="00000000" w:rsidRPr="00D957DA" w:rsidP="00D957DA">
      <w:pPr>
        <w:pStyle w:val="ListBullet"/>
      </w:pPr>
      <w:r w:rsidRPr="00D957DA">
        <w:t>appropriate legislation and regulations relevant to advising clients on estate planning</w:t>
      </w:r>
    </w:p>
    <w:p w:rsidR="00000000" w:rsidRPr="00D957DA" w:rsidP="00D957DA">
      <w:pPr>
        <w:pStyle w:val="ListBullet"/>
      </w:pPr>
      <w:r w:rsidRPr="00D957DA">
        <w:t xml:space="preserve">organisational reference materials such as policies, procedures, manuals and checklists. </w:t>
      </w:r>
    </w:p>
    <w:p w:rsidR="00000000" w:rsidRPr="00D957DA" w:rsidP="00D957DA">
      <w:pPr>
        <w:pStyle w:val="BodyText"/>
      </w:pPr>
    </w:p>
    <w:p w:rsidR="00000000" w:rsidRPr="00D957DA" w:rsidP="002F5222">
      <w:pPr>
        <w:pStyle w:val="BodyText"/>
      </w:pPr>
      <w:r w:rsidRPr="00D957DA">
        <w:t>Assessors of this unit must satisfy the requirements for assess</w:t>
      </w:r>
      <w:r w:rsidRPr="00D957DA">
        <w:t>ors in applicable vocational education and training legislation, frameworks and/or standards.</w:t>
      </w:r>
    </w:p>
    <w:p w:rsidR="00000000" w:rsidRPr="00D957DA" w:rsidP="00D957DA">
      <w:pPr>
        <w:pStyle w:val="Heading1"/>
      </w:pPr>
      <w:bookmarkStart w:id="12" w:name="O_841053"/>
      <w:bookmarkEnd w:id="12"/>
      <w:r w:rsidRPr="00D957DA">
        <w:t>Links</w:t>
      </w:r>
    </w:p>
    <w:p w:rsidR="00000000" w:rsidRPr="00D957DA" w:rsidP="002F5222">
      <w:pPr>
        <w:pStyle w:val="BodyText"/>
      </w:pPr>
      <w:r w:rsidRPr="00D95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4A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57DA" w:rsidP="00D957DA"/>
    <w:sectPr w:rsidSect="00D957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 w:rsidRPr="002F5222" w:rsidP="002F5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22" w:rsidP="00D95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5222" w:rsidP="00D95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5222" w:rsidP="00D957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 w:rsidP="00D95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5222">
      <w:t>Approved</w:t>
    </w:r>
    <w:r w:rsidR="002F52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52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5222">
      <w:rPr>
        <w:noProof/>
      </w:rPr>
      <w:t>5</w:t>
    </w:r>
    <w:r>
      <w:rPr>
        <w:noProof/>
      </w:rPr>
      <w:fldChar w:fldCharType="end"/>
    </w:r>
  </w:p>
  <w:p w:rsidR="00D957DA" w:rsidP="00D95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52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5222">
      <w:t>Future Skills Organisation</w:t>
    </w:r>
    <w:r w:rsidR="002F5222">
      <w:fldChar w:fldCharType="end"/>
    </w:r>
  </w:p>
  <w:p w:rsidR="00D957DA" w:rsidP="00D95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7DA" w:rsidRPr="002F5222" w:rsidP="002F5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222" w:rsidRPr="002D2AF8" w:rsidP="00D95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FNSPRT502 Advise clients in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5222" w:rsidP="00D957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7DA" w:rsidRPr="002D2AF8" w:rsidP="00D95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5222">
      <w:t>FNSPRT502 Advise clients in estate planning</w:t>
    </w:r>
    <w:r w:rsidR="002F52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5222">
      <w:rPr>
        <w:noProof/>
      </w:rPr>
      <w:t>1 March 2025</w:t>
    </w:r>
    <w:r>
      <w:fldChar w:fldCharType="end"/>
    </w:r>
  </w:p>
  <w:p w:rsidR="00D957DA" w:rsidP="00D95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36E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2D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22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7DA"/>
  </w:style>
  <w:style w:type="character" w:customStyle="1" w:styleId="Heading1Char">
    <w:name w:val="Heading 1 Char"/>
    <w:basedOn w:val="DefaultParagraphFont"/>
    <w:link w:val="Heading1"/>
    <w:rsid w:val="00D95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7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7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7DA"/>
    <w:rPr>
      <w:b/>
      <w:spacing w:val="0"/>
    </w:rPr>
  </w:style>
  <w:style w:type="paragraph" w:styleId="ListBullet2">
    <w:name w:val="List Bullet 2"/>
    <w:basedOn w:val="List2"/>
    <w:rsid w:val="00D957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7DA"/>
    <w:rPr>
      <w:i/>
    </w:rPr>
  </w:style>
  <w:style w:type="paragraph" w:customStyle="1" w:styleId="SuperHeading">
    <w:name w:val="SuperHeading"/>
    <w:basedOn w:val="Normal"/>
    <w:rsid w:val="00D95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7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7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7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7DA"/>
  </w:style>
  <w:style w:type="paragraph" w:styleId="TableofFigures">
    <w:name w:val="table of figures"/>
    <w:basedOn w:val="Normal"/>
    <w:next w:val="Normal"/>
    <w:semiHidden/>
    <w:rsid w:val="00D95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7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7DA"/>
    <w:rPr>
      <w:rFonts w:ascii="Wingdings" w:hAnsi="Wingdings"/>
    </w:rPr>
  </w:style>
  <w:style w:type="paragraph" w:customStyle="1" w:styleId="TableHeading">
    <w:name w:val="Table Heading"/>
    <w:basedOn w:val="HeadingBase"/>
    <w:rsid w:val="00D95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7DA"/>
    <w:rPr>
      <w:color w:val="0033CC"/>
      <w:u w:val="none"/>
    </w:rPr>
  </w:style>
  <w:style w:type="paragraph" w:customStyle="1" w:styleId="BodyTextRight">
    <w:name w:val="Body Text Right"/>
    <w:basedOn w:val="BodyText"/>
    <w:rsid w:val="00D95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7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7DA"/>
    <w:rPr>
      <w:sz w:val="32"/>
    </w:rPr>
  </w:style>
  <w:style w:type="paragraph" w:customStyle="1" w:styleId="HeadingProcedure">
    <w:name w:val="Heading Procedure"/>
    <w:basedOn w:val="HeadingBase"/>
    <w:next w:val="Normal"/>
    <w:rsid w:val="00D95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7DA"/>
    <w:pPr>
      <w:spacing w:before="60" w:after="60"/>
    </w:pPr>
  </w:style>
  <w:style w:type="paragraph" w:styleId="ListContinue">
    <w:name w:val="List Continue"/>
    <w:basedOn w:val="List"/>
    <w:rsid w:val="00D957DA"/>
    <w:pPr>
      <w:ind w:firstLine="0"/>
    </w:pPr>
  </w:style>
  <w:style w:type="paragraph" w:customStyle="1" w:styleId="ListNote">
    <w:name w:val="List Note"/>
    <w:basedOn w:val="List"/>
    <w:rsid w:val="00D95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7DA"/>
    <w:rPr>
      <w:rFonts w:ascii="Courier New" w:hAnsi="Courier New"/>
    </w:rPr>
  </w:style>
  <w:style w:type="paragraph" w:customStyle="1" w:styleId="NoteBullet">
    <w:name w:val="Note Bullet"/>
    <w:basedOn w:val="Note"/>
    <w:rsid w:val="00D95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7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7DA"/>
    <w:rPr>
      <w:b/>
      <w:smallCaps/>
    </w:rPr>
  </w:style>
  <w:style w:type="paragraph" w:customStyle="1" w:styleId="TableListNumber">
    <w:name w:val="Table List Number"/>
    <w:basedOn w:val="ListNumber"/>
    <w:rsid w:val="00D95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7DA"/>
    <w:pPr>
      <w:numPr>
        <w:numId w:val="9"/>
      </w:numPr>
    </w:pPr>
  </w:style>
  <w:style w:type="paragraph" w:customStyle="1" w:styleId="ListAlpha2">
    <w:name w:val="List Alpha 2"/>
    <w:basedOn w:val="List2"/>
    <w:rsid w:val="00D957DA"/>
    <w:pPr>
      <w:numPr>
        <w:numId w:val="8"/>
      </w:numPr>
    </w:pPr>
  </w:style>
  <w:style w:type="paragraph" w:styleId="List2">
    <w:name w:val="List 2"/>
    <w:basedOn w:val="BodyText"/>
    <w:rsid w:val="00D95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7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7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7DA"/>
    <w:pPr>
      <w:numPr>
        <w:numId w:val="4"/>
      </w:numPr>
    </w:pPr>
  </w:style>
  <w:style w:type="paragraph" w:styleId="ListContinue2">
    <w:name w:val="List Continue 2"/>
    <w:basedOn w:val="List2"/>
    <w:rsid w:val="00D957DA"/>
    <w:pPr>
      <w:ind w:firstLine="0"/>
    </w:pPr>
  </w:style>
  <w:style w:type="paragraph" w:styleId="ListContinue3">
    <w:name w:val="List Continue 3"/>
    <w:basedOn w:val="List3"/>
    <w:rsid w:val="00D957DA"/>
    <w:pPr>
      <w:ind w:left="1021" w:firstLine="0"/>
    </w:pPr>
  </w:style>
  <w:style w:type="paragraph" w:styleId="ListContinue4">
    <w:name w:val="List Continue 4"/>
    <w:basedOn w:val="List4"/>
    <w:rsid w:val="00D957DA"/>
    <w:pPr>
      <w:ind w:firstLine="0"/>
    </w:pPr>
  </w:style>
  <w:style w:type="paragraph" w:styleId="ListContinue5">
    <w:name w:val="List Continue 5"/>
    <w:basedOn w:val="List5"/>
    <w:rsid w:val="00D957DA"/>
    <w:pPr>
      <w:ind w:firstLine="0"/>
    </w:pPr>
  </w:style>
  <w:style w:type="paragraph" w:styleId="ListNumber3">
    <w:name w:val="List Number 3"/>
    <w:basedOn w:val="List3"/>
    <w:rsid w:val="00D957DA"/>
    <w:pPr>
      <w:numPr>
        <w:numId w:val="5"/>
      </w:numPr>
    </w:pPr>
  </w:style>
  <w:style w:type="paragraph" w:styleId="ListNumber4">
    <w:name w:val="List Number 4"/>
    <w:basedOn w:val="List4"/>
    <w:rsid w:val="00D957DA"/>
    <w:pPr>
      <w:numPr>
        <w:numId w:val="6"/>
      </w:numPr>
    </w:pPr>
  </w:style>
  <w:style w:type="paragraph" w:styleId="ListNumber5">
    <w:name w:val="List Number 5"/>
    <w:basedOn w:val="List5"/>
    <w:rsid w:val="00D957DA"/>
    <w:pPr>
      <w:numPr>
        <w:numId w:val="7"/>
      </w:numPr>
    </w:pPr>
  </w:style>
  <w:style w:type="paragraph" w:styleId="BlockText">
    <w:name w:val="Block Text"/>
    <w:basedOn w:val="Normal"/>
    <w:rsid w:val="00D95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7DA"/>
    <w:rPr>
      <w:sz w:val="16"/>
      <w:vertAlign w:val="superscript"/>
    </w:rPr>
  </w:style>
  <w:style w:type="character" w:customStyle="1" w:styleId="Symbols">
    <w:name w:val="Symbols"/>
    <w:basedOn w:val="DefaultParagraphFont"/>
    <w:rsid w:val="00D957DA"/>
    <w:rPr>
      <w:rFonts w:ascii="Symbol" w:hAnsi="Symbol"/>
    </w:rPr>
  </w:style>
  <w:style w:type="character" w:customStyle="1" w:styleId="MenuOptions">
    <w:name w:val="Menu Options"/>
    <w:basedOn w:val="DefaultParagraphFont"/>
    <w:rsid w:val="00D95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7DA"/>
    <w:rPr>
      <w:b/>
    </w:rPr>
  </w:style>
  <w:style w:type="character" w:customStyle="1" w:styleId="Underlined">
    <w:name w:val="Underlined"/>
    <w:basedOn w:val="DefaultParagraphFont"/>
    <w:rsid w:val="00D957DA"/>
    <w:rPr>
      <w:u w:val="single"/>
    </w:rPr>
  </w:style>
  <w:style w:type="paragraph" w:customStyle="1" w:styleId="TableBodyTextRight">
    <w:name w:val="Table Body Text Right"/>
    <w:basedOn w:val="TableBodyText"/>
    <w:rsid w:val="00D95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7DA"/>
    <w:rPr>
      <w:sz w:val="18"/>
    </w:rPr>
  </w:style>
  <w:style w:type="paragraph" w:customStyle="1" w:styleId="BodySmallRight">
    <w:name w:val="Body Small Right"/>
    <w:basedOn w:val="BodyTextRight"/>
    <w:rsid w:val="00D957DA"/>
    <w:rPr>
      <w:sz w:val="18"/>
      <w:szCs w:val="18"/>
    </w:rPr>
  </w:style>
  <w:style w:type="paragraph" w:customStyle="1" w:styleId="MarginEdition">
    <w:name w:val="Margin Edition"/>
    <w:basedOn w:val="MarginNote"/>
    <w:rsid w:val="00D95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7DA"/>
    <w:rPr>
      <w:sz w:val="2"/>
      <w:szCs w:val="2"/>
    </w:rPr>
  </w:style>
  <w:style w:type="character" w:customStyle="1" w:styleId="Small">
    <w:name w:val="Small"/>
    <w:basedOn w:val="DefaultParagraphFont"/>
    <w:rsid w:val="00D957DA"/>
    <w:rPr>
      <w:sz w:val="16"/>
    </w:rPr>
  </w:style>
  <w:style w:type="paragraph" w:customStyle="1" w:styleId="WideTable">
    <w:name w:val="Wide Table"/>
    <w:basedOn w:val="Normal"/>
    <w:rsid w:val="00D95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7DA"/>
  </w:style>
  <w:style w:type="paragraph" w:styleId="Quote">
    <w:name w:val="Quote"/>
    <w:basedOn w:val="Heading1"/>
    <w:link w:val="QuoteChar"/>
    <w:qFormat/>
    <w:rsid w:val="00D95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7DA"/>
    <w:pPr>
      <w:pageBreakBefore/>
    </w:pPr>
  </w:style>
  <w:style w:type="paragraph" w:customStyle="1" w:styleId="Border">
    <w:name w:val="Border"/>
    <w:basedOn w:val="Normal"/>
    <w:qFormat/>
    <w:rsid w:val="00D95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7DA"/>
    <w:rPr>
      <w:u w:val="single"/>
    </w:rPr>
  </w:style>
  <w:style w:type="character" w:customStyle="1" w:styleId="BoldandItalics">
    <w:name w:val="Bold and Italics"/>
    <w:qFormat/>
    <w:rsid w:val="00D957DA"/>
    <w:rPr>
      <w:b/>
      <w:i/>
      <w:u w:val="none"/>
    </w:rPr>
  </w:style>
  <w:style w:type="paragraph" w:styleId="BalloonText">
    <w:name w:val="Balloon Text"/>
    <w:basedOn w:val="Normal"/>
    <w:link w:val="BalloonTextChar"/>
    <w:rsid w:val="00D95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7DA"/>
    <w:pPr>
      <w:spacing w:before="0" w:after="0"/>
    </w:pPr>
  </w:style>
  <w:style w:type="paragraph" w:customStyle="1" w:styleId="BodyTextBold">
    <w:name w:val="Body Text Bold"/>
    <w:basedOn w:val="BodyText"/>
    <w:qFormat/>
    <w:rsid w:val="00D957DA"/>
    <w:rPr>
      <w:b/>
    </w:rPr>
  </w:style>
  <w:style w:type="character" w:styleId="Hyperlink">
    <w:name w:val="Hyperlink"/>
    <w:basedOn w:val="DefaultParagraphFont"/>
    <w:uiPriority w:val="99"/>
    <w:unhideWhenUsed/>
    <w:rsid w:val="002F5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7532</Characters>
  <Application>Microsoft Office Word</Application>
  <DocSecurity>0</DocSecurity>
  <Lines>251</Lines>
  <Paragraphs>153</Paragraphs>
  <ScaleCrop>false</ScaleCrop>
  <Company>Author-it Software Corporation Ltd.</Company>
  <LinksUpToDate>false</LinksUpToDate>
  <CharactersWithSpaces>8570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FNSPRT502 Advise clients in estate planning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