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0C1" w:rsidP="00BA3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FNSPRT416 Administer powers of attorney and financial administration orders</w:t>
      </w:r>
      <w:r>
        <w:fldChar w:fldCharType="end"/>
      </w:r>
    </w:p>
    <w:p w:rsidR="00BA30C1" w:rsidP="00BA30C1">
      <w:pPr>
        <w:pStyle w:val="Version"/>
        <w:sectPr w:rsidSect="009A4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6EB" w:rsidP="009A46EB">
      <w:pPr>
        <w:pStyle w:val="SuperHeading"/>
      </w:pPr>
      <w:r w:rsidRPr="009A46EB">
        <w:t>FNSPRT416 Administer powers of attorney and financial administration orders</w:t>
      </w:r>
    </w:p>
    <w:p w:rsidR="00000000" w:rsidRPr="009A46EB" w:rsidP="009A46EB">
      <w:pPr>
        <w:pStyle w:val="Heading1"/>
      </w:pPr>
      <w:bookmarkStart w:id="1" w:name="O_1230757"/>
      <w:bookmarkEnd w:id="1"/>
      <w:r w:rsidRPr="009A46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BodyText"/>
            </w:pPr>
            <w:r w:rsidRPr="009A46E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rPr>
                <w:rStyle w:val="SpecialBold"/>
              </w:rPr>
              <w:t>Comments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BodyText"/>
            </w:pPr>
            <w:r w:rsidRPr="009A46EB">
              <w:t>This version first released with the FNS Financial Services Training Package Version 8.0.</w:t>
            </w:r>
          </w:p>
          <w:p w:rsidR="00000000" w:rsidRPr="009A46EB" w:rsidP="009A46EB">
            <w:pPr>
              <w:pStyle w:val="BodyText"/>
            </w:pPr>
            <w:r w:rsidRPr="009A46EB">
              <w:t>Supersedes and is equivalent to FNSPRT406 Administer powers of attorney or financial administration orders.</w:t>
            </w:r>
          </w:p>
        </w:tc>
      </w:tr>
    </w:tbl>
    <w:p w:rsidR="00000000" w:rsidRPr="009A46EB" w:rsidP="009A46EB">
      <w:pPr>
        <w:pStyle w:val="BodyText"/>
      </w:pPr>
    </w:p>
    <w:p w:rsidR="00000000" w:rsidRPr="009A46EB" w:rsidP="009A46EB">
      <w:pPr>
        <w:pStyle w:val="AllowPageBreak"/>
      </w:pPr>
    </w:p>
    <w:p w:rsidR="00000000" w:rsidRPr="009A46EB" w:rsidP="009A46EB">
      <w:pPr>
        <w:pStyle w:val="Heading1"/>
      </w:pPr>
      <w:bookmarkStart w:id="2" w:name="O_1230758"/>
      <w:bookmarkEnd w:id="2"/>
      <w:r w:rsidRPr="009A46EB">
        <w:t>Application</w:t>
      </w:r>
    </w:p>
    <w:p w:rsidR="00000000" w:rsidRPr="009A46EB" w:rsidP="00BA30C1">
      <w:pPr>
        <w:pStyle w:val="BodyText"/>
      </w:pPr>
      <w:r w:rsidRPr="009A46EB">
        <w:t>This unit describes the skills and knowledge required establish, administer, and evaluate powers of attorney and fi</w:t>
      </w:r>
      <w:r w:rsidRPr="009A46EB">
        <w:t>nancial administration orders that are in the best interest of clients.</w:t>
      </w:r>
    </w:p>
    <w:p w:rsidR="00000000" w:rsidRPr="009A46EB" w:rsidP="00BA30C1">
      <w:pPr>
        <w:pStyle w:val="BodyText"/>
      </w:pPr>
      <w:r w:rsidRPr="009A46EB">
        <w:t>The unit applies to administrators in the personal trustee sector who manage the administration requirements of powers of attorney and financial orders.</w:t>
      </w:r>
    </w:p>
    <w:p w:rsidR="00000000" w:rsidRPr="009A46EB" w:rsidP="00BA30C1">
      <w:pPr>
        <w:pStyle w:val="BodyText"/>
      </w:pPr>
      <w:r w:rsidRPr="009A46EB">
        <w:t>Work functions in the occupatio</w:t>
      </w:r>
      <w:r w:rsidRPr="009A46EB">
        <w:t>nal areas where this unit may be used are subject to regulatory requirements. Users are advised to check with the relevant regulatory authorities to confirm those requirements.</w:t>
      </w:r>
    </w:p>
    <w:p w:rsidR="00000000" w:rsidRPr="009A46EB" w:rsidP="009A46EB">
      <w:pPr>
        <w:pStyle w:val="Heading1"/>
      </w:pPr>
      <w:bookmarkStart w:id="3" w:name="O_1230761"/>
      <w:bookmarkEnd w:id="3"/>
      <w:r w:rsidRPr="009A46EB">
        <w:t>Unit Sector</w:t>
      </w:r>
    </w:p>
    <w:p w:rsidR="00000000" w:rsidRPr="009A46EB" w:rsidP="00BA30C1">
      <w:pPr>
        <w:pStyle w:val="BodyText"/>
      </w:pPr>
      <w:r w:rsidRPr="009A46EB">
        <w:t>Personal trustees</w:t>
      </w:r>
    </w:p>
    <w:p w:rsidR="00000000" w:rsidRPr="009A46EB" w:rsidP="009A46EB">
      <w:pPr>
        <w:pStyle w:val="Heading1"/>
      </w:pPr>
      <w:bookmarkStart w:id="4" w:name="O_1230762"/>
      <w:bookmarkEnd w:id="4"/>
      <w:r w:rsidRPr="009A46EB">
        <w:t>Elements an</w:t>
      </w:r>
      <w:r w:rsidRPr="009A46EB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BodyText"/>
            </w:pPr>
            <w:r w:rsidRPr="009A46E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rPr>
                <w:rStyle w:val="SpecialBold"/>
              </w:rPr>
              <w:t>PERFORMANCE CRITERIA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BodyText"/>
            </w:pPr>
            <w:r w:rsidRPr="009A46E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"/>
              <w:rPr>
                <w:lang w:val="en-NZ"/>
              </w:rPr>
            </w:pPr>
            <w:r w:rsidRPr="009A46EB">
              <w:t>1. Establish requirements of administrative document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List"/>
            </w:pPr>
            <w:r w:rsidRPr="009A46EB">
              <w:t>1.1 Identify and analyse previous instructions and legal, administrative and other supporting documents to establish parameters of role</w:t>
            </w:r>
          </w:p>
          <w:p w:rsidR="00000000" w:rsidRPr="009A46EB" w:rsidP="009A46EB">
            <w:pPr>
              <w:pStyle w:val="List"/>
            </w:pPr>
            <w:r w:rsidRPr="009A46EB">
              <w:t>1.2 Examine the power of attorney or the financial order and determine the instructions or directions involved</w:t>
            </w:r>
          </w:p>
          <w:p w:rsidR="00000000" w:rsidP="009A46EB">
            <w:pPr>
              <w:pStyle w:val="List"/>
              <w:rPr>
                <w:lang w:val="en-NZ"/>
              </w:rPr>
            </w:pPr>
            <w:r w:rsidRPr="009A46EB">
              <w:t>1.3 Ident</w:t>
            </w:r>
            <w:r w:rsidRPr="009A46EB">
              <w:t xml:space="preserve">ify and develop strategies for appropriate action to be </w:t>
            </w:r>
            <w:r w:rsidRPr="009A46EB">
              <w:t>taken in line with particular circumstances and to resolve potential conflicts during interactions with client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"/>
              <w:rPr>
                <w:lang w:val="en-NZ"/>
              </w:rPr>
            </w:pPr>
            <w:r w:rsidRPr="009A46EB">
              <w:t>2. Identify client’s assets and liabilities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List"/>
            </w:pPr>
            <w:r w:rsidRPr="009A46EB">
              <w:t>2.1 Identify client’</w:t>
            </w:r>
            <w:r w:rsidRPr="009A46EB">
              <w:t>s assets and confirm required information and documents are obtained and checked</w:t>
            </w:r>
          </w:p>
          <w:p w:rsidR="00000000" w:rsidRPr="009A46EB" w:rsidP="009A46EB">
            <w:pPr>
              <w:pStyle w:val="List"/>
            </w:pPr>
            <w:r w:rsidRPr="009A46EB">
              <w:t>2.2 Arrange for any real property to be adequately insured and physically secured, as required</w:t>
            </w:r>
          </w:p>
          <w:p w:rsidR="00000000" w:rsidRPr="009A46EB" w:rsidP="009A46EB">
            <w:pPr>
              <w:pStyle w:val="List"/>
            </w:pPr>
            <w:r w:rsidRPr="009A46EB">
              <w:t>2.3 Identify client’s liabilities and obtain accurate valuation of assets weighe</w:t>
            </w:r>
            <w:r w:rsidRPr="009A46EB">
              <w:t>d against liabilities</w:t>
            </w:r>
          </w:p>
          <w:p w:rsidR="00000000" w:rsidP="009A46EB">
            <w:pPr>
              <w:pStyle w:val="List"/>
              <w:rPr>
                <w:lang w:val="en-NZ"/>
              </w:rPr>
            </w:pPr>
            <w:r w:rsidRPr="009A46EB">
              <w:t>2.4 Prepare and make a record of a statement of assets and liabilities according to organisational requirements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"/>
              <w:rPr>
                <w:lang w:val="en-NZ"/>
              </w:rPr>
            </w:pPr>
            <w:r w:rsidRPr="009A46EB">
              <w:t>3. Manage administration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List"/>
            </w:pPr>
            <w:r w:rsidRPr="009A46EB">
              <w:t>3.1 Determine appropriate actions to undertake documented instructions while mainta</w:t>
            </w:r>
            <w:r w:rsidRPr="009A46EB">
              <w:t>ining client’s best interest</w:t>
            </w:r>
          </w:p>
          <w:p w:rsidR="00000000" w:rsidRPr="009A46EB" w:rsidP="009A46EB">
            <w:pPr>
              <w:pStyle w:val="List"/>
            </w:pPr>
            <w:r w:rsidRPr="009A46EB">
              <w:t>3.2 Identify client’s financial needs for both income and capital and prepare financial plan and investment strategy with assistance of financial advisers, as required</w:t>
            </w:r>
          </w:p>
          <w:p w:rsidR="00000000" w:rsidRPr="009A46EB" w:rsidP="009A46EB">
            <w:pPr>
              <w:pStyle w:val="List"/>
            </w:pPr>
            <w:r w:rsidRPr="009A46EB">
              <w:t>3.3 Confirm that regular and periodic payments are establis</w:t>
            </w:r>
            <w:r w:rsidRPr="009A46EB">
              <w:t>hed</w:t>
            </w:r>
          </w:p>
          <w:p w:rsidR="00000000" w:rsidRPr="009A46EB" w:rsidP="009A46EB">
            <w:pPr>
              <w:pStyle w:val="List"/>
            </w:pPr>
            <w:r w:rsidRPr="009A46EB">
              <w:t>3.4 Establish taxation file with Australian Taxation Office (ATO) and prepare regular statements of accounts and tax returns or liaise with client’s accountant where relevant</w:t>
            </w:r>
          </w:p>
          <w:p w:rsidR="00000000" w:rsidRPr="009A46EB" w:rsidP="009A46EB">
            <w:pPr>
              <w:pStyle w:val="List"/>
            </w:pPr>
            <w:r w:rsidRPr="009A46EB">
              <w:t xml:space="preserve">3.5 Establish an ongoing communication channel for client and other relevant </w:t>
            </w:r>
            <w:r w:rsidRPr="009A46EB">
              <w:t>advisers or stakeholders</w:t>
            </w:r>
          </w:p>
          <w:p w:rsidR="00000000" w:rsidP="009A46EB">
            <w:pPr>
              <w:pStyle w:val="List"/>
              <w:rPr>
                <w:lang w:val="en-NZ"/>
              </w:rPr>
            </w:pPr>
            <w:r w:rsidRPr="009A46EB">
              <w:t>3.6 Respond to client enquiries as required according to organisational policies and procedures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"/>
              <w:rPr>
                <w:lang w:val="en-NZ"/>
              </w:rPr>
            </w:pPr>
            <w:r w:rsidRPr="009A46EB">
              <w:t>4. Establish process for continuously evaluating and reviewing strategies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List"/>
            </w:pPr>
            <w:r w:rsidRPr="009A46EB">
              <w:t>4.1 Establish and implement ongoing review process of financ</w:t>
            </w:r>
            <w:r w:rsidRPr="009A46EB">
              <w:t>ial plan</w:t>
            </w:r>
          </w:p>
          <w:p w:rsidR="00000000" w:rsidRPr="009A46EB" w:rsidP="009A46EB">
            <w:pPr>
              <w:pStyle w:val="List"/>
            </w:pPr>
            <w:r w:rsidRPr="009A46EB">
              <w:t>4.2 Establish process to review assets and investment strategy periodically and make appropriate changes, ensuring changes are in client’s best interest</w:t>
            </w:r>
          </w:p>
          <w:p w:rsidR="00000000" w:rsidRPr="009A46EB" w:rsidP="009A46EB">
            <w:pPr>
              <w:pStyle w:val="List"/>
            </w:pPr>
            <w:r w:rsidRPr="009A46EB">
              <w:t>4.3 Implement process to provide ongoing management of client’s assets according to legislativ</w:t>
            </w:r>
            <w:r w:rsidRPr="009A46EB">
              <w:t>e and organisational requirements ensuring that client’s interest is protected</w:t>
            </w:r>
          </w:p>
          <w:p w:rsidR="00000000" w:rsidRPr="009A46EB" w:rsidP="009A46EB">
            <w:pPr>
              <w:pStyle w:val="List"/>
            </w:pPr>
            <w:r w:rsidRPr="009A46EB">
              <w:t>4.4 Confirm that there is certifiable evidence on any request to handover the appointment</w:t>
            </w:r>
          </w:p>
        </w:tc>
      </w:tr>
    </w:tbl>
    <w:p w:rsidR="00000000" w:rsidRPr="009A46EB" w:rsidP="009A46EB">
      <w:pPr>
        <w:pStyle w:val="BodyText"/>
      </w:pPr>
    </w:p>
    <w:p w:rsidR="00000000" w:rsidRPr="009A46EB" w:rsidP="009A46EB">
      <w:pPr>
        <w:pStyle w:val="AllowPageBreak"/>
      </w:pPr>
    </w:p>
    <w:p w:rsidR="00000000" w:rsidRPr="009A46EB" w:rsidP="009A46EB">
      <w:pPr>
        <w:pStyle w:val="Heading1"/>
      </w:pPr>
      <w:bookmarkStart w:id="5" w:name="O_1230763"/>
      <w:bookmarkEnd w:id="5"/>
      <w:r w:rsidRPr="009A46EB">
        <w:t>Foundation Skills</w:t>
      </w:r>
    </w:p>
    <w:p w:rsidR="00000000" w:rsidRPr="00BA30C1" w:rsidP="00BA30C1">
      <w:pPr>
        <w:pStyle w:val="BodyText"/>
        <w:rPr>
          <w:i/>
        </w:rPr>
      </w:pPr>
      <w:r w:rsidRPr="00BA30C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BodyText"/>
            </w:pPr>
            <w:r w:rsidRPr="009A46EB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rPr>
                <w:rStyle w:val="SpecialBold"/>
              </w:rPr>
              <w:t>DESCRIPTION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Bullet"/>
              <w:rPr>
                <w:lang w:val="en-NZ"/>
              </w:rPr>
            </w:pPr>
            <w:r w:rsidRPr="009A46EB">
              <w:t>Performs mathematical calculations to analyse financial information</w:t>
            </w:r>
            <w:r w:rsidRPr="009A46EB">
              <w:t>, costs and values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ListBullet"/>
            </w:pPr>
            <w:r w:rsidRPr="009A46EB">
              <w:t>Interacts with clients clearly using vocabulary suitable to audience to convey or request information</w:t>
            </w:r>
          </w:p>
          <w:p w:rsidR="00000000" w:rsidP="009A46EB">
            <w:pPr>
              <w:pStyle w:val="ListBullet"/>
              <w:rPr>
                <w:lang w:val="en-NZ"/>
              </w:rPr>
            </w:pPr>
            <w:r w:rsidRPr="009A46EB">
              <w:t>Elicits information and confirms understanding using active listening and questioning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Bullet"/>
              <w:rPr>
                <w:lang w:val="en-NZ"/>
              </w:rPr>
            </w:pPr>
            <w:r w:rsidRPr="009A46EB">
              <w:t>Critically analyses documentation from a variety of sources and records and consolidates information to determine requirements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ListBullet"/>
              <w:rPr>
                <w:lang w:val="en-NZ"/>
              </w:rPr>
            </w:pPr>
            <w:r w:rsidRPr="009A46EB">
              <w:t>Accurately records information and prepares correspondence and documentation using clear language and organisational fo</w:t>
            </w:r>
            <w:r w:rsidRPr="009A46EB">
              <w:t>rmats and protocols</w:t>
            </w:r>
          </w:p>
        </w:tc>
      </w:tr>
      <w:tr w:rsidTr="009A4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EB">
            <w:pPr>
              <w:pStyle w:val="BodyText"/>
              <w:rPr>
                <w:lang w:val="en-NZ"/>
              </w:rPr>
            </w:pPr>
            <w:r w:rsidRPr="009A46EB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EB" w:rsidP="009A46EB">
            <w:pPr>
              <w:pStyle w:val="ListBullet"/>
            </w:pPr>
            <w:r w:rsidRPr="009A46EB">
              <w:t>Uses the main features and functions of digital systems and technologies to enter, store and access information</w:t>
            </w:r>
          </w:p>
        </w:tc>
      </w:tr>
    </w:tbl>
    <w:p w:rsidR="00000000" w:rsidRPr="009A46EB" w:rsidP="009A46EB">
      <w:pPr>
        <w:pStyle w:val="BodyText"/>
      </w:pPr>
    </w:p>
    <w:p w:rsidR="00000000" w:rsidRPr="009A46EB" w:rsidP="009A46EB">
      <w:pPr>
        <w:pStyle w:val="AllowPageBreak"/>
      </w:pPr>
    </w:p>
    <w:p w:rsidR="00000000" w:rsidRPr="009A46EB" w:rsidP="009A46EB">
      <w:pPr>
        <w:pStyle w:val="Heading1"/>
      </w:pPr>
      <w:bookmarkStart w:id="6" w:name="O_1230765"/>
      <w:bookmarkEnd w:id="6"/>
      <w:r w:rsidRPr="009A46EB">
        <w:t>Unit Mapping Information</w:t>
      </w:r>
    </w:p>
    <w:p w:rsidR="00000000" w:rsidRPr="009A46EB" w:rsidP="00BA30C1">
      <w:pPr>
        <w:pStyle w:val="BodyText"/>
      </w:pPr>
      <w:r w:rsidRPr="009A46EB">
        <w:t>Supersedes and is equivalent to FNSPRT406 Administer powers of attorney or financial administration orders.</w:t>
      </w:r>
    </w:p>
    <w:p w:rsidR="00000000" w:rsidRPr="009A46EB" w:rsidP="009A46EB">
      <w:pPr>
        <w:pStyle w:val="Heading1"/>
      </w:pPr>
      <w:bookmarkStart w:id="7" w:name="O_1230772"/>
      <w:bookmarkEnd w:id="7"/>
      <w:r w:rsidRPr="009A46EB">
        <w:t>Links</w:t>
      </w:r>
    </w:p>
    <w:p w:rsidR="00000000" w:rsidRPr="009A46EB" w:rsidP="00BA30C1">
      <w:pPr>
        <w:pStyle w:val="BodyText"/>
      </w:pPr>
      <w:r w:rsidRPr="009A46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4004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46EB" w:rsidP="009A46EB"/>
    <w:sectPr w:rsidSect="009A4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EB" w:rsidRPr="00BA30C1" w:rsidP="00BA3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1" w:rsidP="009A4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0C1" w:rsidP="009A4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0C1" w:rsidP="009A4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6EB" w:rsidRPr="00BA30C1" w:rsidP="00BA3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1" w:rsidRPr="002D2AF8" w:rsidP="009A4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FNSPRT416 Administer powers of attorney and financial administration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A30C1" w:rsidP="009A4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E9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2F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6EB"/>
  </w:style>
  <w:style w:type="character" w:customStyle="1" w:styleId="Heading1Char">
    <w:name w:val="Heading 1 Char"/>
    <w:basedOn w:val="DefaultParagraphFont"/>
    <w:link w:val="Heading1"/>
    <w:rsid w:val="009A4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6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46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6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6EB"/>
    <w:rPr>
      <w:b/>
      <w:spacing w:val="0"/>
    </w:rPr>
  </w:style>
  <w:style w:type="character" w:styleId="Emphasis">
    <w:name w:val="Emphasis"/>
    <w:basedOn w:val="DefaultParagraphFont"/>
    <w:qFormat/>
    <w:rsid w:val="009A46EB"/>
    <w:rPr>
      <w:i/>
    </w:rPr>
  </w:style>
  <w:style w:type="paragraph" w:customStyle="1" w:styleId="SuperHeading">
    <w:name w:val="SuperHeading"/>
    <w:basedOn w:val="Normal"/>
    <w:rsid w:val="009A4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6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4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6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6EB"/>
  </w:style>
  <w:style w:type="paragraph" w:styleId="TableofFigures">
    <w:name w:val="table of figures"/>
    <w:basedOn w:val="Normal"/>
    <w:next w:val="Normal"/>
    <w:semiHidden/>
    <w:rsid w:val="009A4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6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6EB"/>
    <w:rPr>
      <w:rFonts w:ascii="Wingdings" w:hAnsi="Wingdings"/>
    </w:rPr>
  </w:style>
  <w:style w:type="paragraph" w:customStyle="1" w:styleId="TableHeading">
    <w:name w:val="Table Heading"/>
    <w:basedOn w:val="HeadingBase"/>
    <w:rsid w:val="009A4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6EB"/>
    <w:rPr>
      <w:color w:val="0033CC"/>
      <w:u w:val="none"/>
    </w:rPr>
  </w:style>
  <w:style w:type="paragraph" w:customStyle="1" w:styleId="BodyTextRight">
    <w:name w:val="Body Text Right"/>
    <w:basedOn w:val="BodyText"/>
    <w:rsid w:val="009A4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6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6EB"/>
    <w:rPr>
      <w:sz w:val="32"/>
    </w:rPr>
  </w:style>
  <w:style w:type="paragraph" w:customStyle="1" w:styleId="HeadingProcedure">
    <w:name w:val="Heading Procedure"/>
    <w:basedOn w:val="HeadingBase"/>
    <w:next w:val="Normal"/>
    <w:rsid w:val="009A4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6EB"/>
    <w:pPr>
      <w:spacing w:before="60" w:after="60"/>
    </w:pPr>
  </w:style>
  <w:style w:type="paragraph" w:styleId="ListContinue">
    <w:name w:val="List Continue"/>
    <w:basedOn w:val="List"/>
    <w:rsid w:val="009A46EB"/>
    <w:pPr>
      <w:ind w:firstLine="0"/>
    </w:pPr>
  </w:style>
  <w:style w:type="paragraph" w:customStyle="1" w:styleId="ListNote">
    <w:name w:val="List Note"/>
    <w:basedOn w:val="List"/>
    <w:rsid w:val="009A4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6EB"/>
    <w:rPr>
      <w:rFonts w:ascii="Courier New" w:hAnsi="Courier New"/>
    </w:rPr>
  </w:style>
  <w:style w:type="paragraph" w:customStyle="1" w:styleId="NoteBullet">
    <w:name w:val="Note Bullet"/>
    <w:basedOn w:val="Note"/>
    <w:rsid w:val="009A4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6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6EB"/>
    <w:rPr>
      <w:b/>
      <w:smallCaps/>
    </w:rPr>
  </w:style>
  <w:style w:type="paragraph" w:customStyle="1" w:styleId="TableListNumber">
    <w:name w:val="Table List Number"/>
    <w:basedOn w:val="ListNumber"/>
    <w:rsid w:val="009A4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6EB"/>
    <w:pPr>
      <w:numPr>
        <w:numId w:val="8"/>
      </w:numPr>
    </w:pPr>
  </w:style>
  <w:style w:type="paragraph" w:customStyle="1" w:styleId="ListAlpha2">
    <w:name w:val="List Alpha 2"/>
    <w:basedOn w:val="List2"/>
    <w:rsid w:val="009A46EB"/>
    <w:pPr>
      <w:numPr>
        <w:numId w:val="7"/>
      </w:numPr>
    </w:pPr>
  </w:style>
  <w:style w:type="paragraph" w:styleId="List2">
    <w:name w:val="List 2"/>
    <w:basedOn w:val="BodyText"/>
    <w:rsid w:val="009A4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6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6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6EB"/>
    <w:pPr>
      <w:numPr>
        <w:numId w:val="3"/>
      </w:numPr>
    </w:pPr>
  </w:style>
  <w:style w:type="paragraph" w:styleId="ListContinue2">
    <w:name w:val="List Continue 2"/>
    <w:basedOn w:val="List2"/>
    <w:rsid w:val="009A46EB"/>
    <w:pPr>
      <w:ind w:firstLine="0"/>
    </w:pPr>
  </w:style>
  <w:style w:type="paragraph" w:styleId="ListContinue3">
    <w:name w:val="List Continue 3"/>
    <w:basedOn w:val="List3"/>
    <w:rsid w:val="009A46EB"/>
    <w:pPr>
      <w:ind w:left="1021" w:firstLine="0"/>
    </w:pPr>
  </w:style>
  <w:style w:type="paragraph" w:styleId="ListContinue4">
    <w:name w:val="List Continue 4"/>
    <w:basedOn w:val="List4"/>
    <w:rsid w:val="009A46EB"/>
    <w:pPr>
      <w:ind w:firstLine="0"/>
    </w:pPr>
  </w:style>
  <w:style w:type="paragraph" w:styleId="ListContinue5">
    <w:name w:val="List Continue 5"/>
    <w:basedOn w:val="List5"/>
    <w:rsid w:val="009A46EB"/>
    <w:pPr>
      <w:ind w:firstLine="0"/>
    </w:pPr>
  </w:style>
  <w:style w:type="paragraph" w:styleId="ListNumber3">
    <w:name w:val="List Number 3"/>
    <w:basedOn w:val="List3"/>
    <w:rsid w:val="009A46EB"/>
    <w:pPr>
      <w:numPr>
        <w:numId w:val="4"/>
      </w:numPr>
    </w:pPr>
  </w:style>
  <w:style w:type="paragraph" w:styleId="ListNumber4">
    <w:name w:val="List Number 4"/>
    <w:basedOn w:val="List4"/>
    <w:rsid w:val="009A46EB"/>
    <w:pPr>
      <w:numPr>
        <w:numId w:val="5"/>
      </w:numPr>
    </w:pPr>
  </w:style>
  <w:style w:type="paragraph" w:styleId="ListNumber5">
    <w:name w:val="List Number 5"/>
    <w:basedOn w:val="List5"/>
    <w:rsid w:val="009A46EB"/>
    <w:pPr>
      <w:numPr>
        <w:numId w:val="6"/>
      </w:numPr>
    </w:pPr>
  </w:style>
  <w:style w:type="paragraph" w:styleId="BlockText">
    <w:name w:val="Block Text"/>
    <w:basedOn w:val="Normal"/>
    <w:rsid w:val="009A4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6EB"/>
    <w:rPr>
      <w:sz w:val="16"/>
      <w:vertAlign w:val="superscript"/>
    </w:rPr>
  </w:style>
  <w:style w:type="character" w:customStyle="1" w:styleId="Symbols">
    <w:name w:val="Symbols"/>
    <w:basedOn w:val="DefaultParagraphFont"/>
    <w:rsid w:val="009A46EB"/>
    <w:rPr>
      <w:rFonts w:ascii="Symbol" w:hAnsi="Symbol"/>
    </w:rPr>
  </w:style>
  <w:style w:type="character" w:customStyle="1" w:styleId="MenuOptions">
    <w:name w:val="Menu Options"/>
    <w:basedOn w:val="DefaultParagraphFont"/>
    <w:rsid w:val="009A4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6EB"/>
    <w:rPr>
      <w:b/>
    </w:rPr>
  </w:style>
  <w:style w:type="character" w:customStyle="1" w:styleId="Underlined">
    <w:name w:val="Underlined"/>
    <w:basedOn w:val="DefaultParagraphFont"/>
    <w:rsid w:val="009A46EB"/>
    <w:rPr>
      <w:u w:val="single"/>
    </w:rPr>
  </w:style>
  <w:style w:type="paragraph" w:customStyle="1" w:styleId="TableBodyTextRight">
    <w:name w:val="Table Body Text Right"/>
    <w:basedOn w:val="TableBodyText"/>
    <w:rsid w:val="009A4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6EB"/>
    <w:rPr>
      <w:sz w:val="18"/>
    </w:rPr>
  </w:style>
  <w:style w:type="paragraph" w:customStyle="1" w:styleId="BodySmallRight">
    <w:name w:val="Body Small Right"/>
    <w:basedOn w:val="BodyTextRight"/>
    <w:rsid w:val="009A46EB"/>
    <w:rPr>
      <w:sz w:val="18"/>
      <w:szCs w:val="18"/>
    </w:rPr>
  </w:style>
  <w:style w:type="paragraph" w:customStyle="1" w:styleId="MarginEdition">
    <w:name w:val="Margin Edition"/>
    <w:basedOn w:val="MarginNote"/>
    <w:rsid w:val="009A4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6EB"/>
    <w:rPr>
      <w:sz w:val="2"/>
      <w:szCs w:val="2"/>
    </w:rPr>
  </w:style>
  <w:style w:type="character" w:customStyle="1" w:styleId="Small">
    <w:name w:val="Small"/>
    <w:basedOn w:val="DefaultParagraphFont"/>
    <w:rsid w:val="009A46EB"/>
    <w:rPr>
      <w:sz w:val="16"/>
    </w:rPr>
  </w:style>
  <w:style w:type="paragraph" w:customStyle="1" w:styleId="WideTable">
    <w:name w:val="Wide Table"/>
    <w:basedOn w:val="Normal"/>
    <w:rsid w:val="009A4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6EB"/>
  </w:style>
  <w:style w:type="paragraph" w:styleId="Quote">
    <w:name w:val="Quote"/>
    <w:basedOn w:val="Heading1"/>
    <w:link w:val="QuoteChar"/>
    <w:qFormat/>
    <w:rsid w:val="009A4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6EB"/>
    <w:pPr>
      <w:pageBreakBefore/>
    </w:pPr>
  </w:style>
  <w:style w:type="paragraph" w:customStyle="1" w:styleId="Border">
    <w:name w:val="Border"/>
    <w:basedOn w:val="Normal"/>
    <w:qFormat/>
    <w:rsid w:val="009A4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6EB"/>
    <w:rPr>
      <w:u w:val="single"/>
    </w:rPr>
  </w:style>
  <w:style w:type="character" w:customStyle="1" w:styleId="BoldandItalics">
    <w:name w:val="Bold and Italics"/>
    <w:qFormat/>
    <w:rsid w:val="009A46EB"/>
    <w:rPr>
      <w:b/>
      <w:i/>
      <w:u w:val="none"/>
    </w:rPr>
  </w:style>
  <w:style w:type="paragraph" w:styleId="BalloonText">
    <w:name w:val="Balloon Text"/>
    <w:basedOn w:val="Normal"/>
    <w:link w:val="BalloonTextChar"/>
    <w:rsid w:val="009A4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6EB"/>
    <w:pPr>
      <w:spacing w:before="0" w:after="0"/>
    </w:pPr>
  </w:style>
  <w:style w:type="paragraph" w:customStyle="1" w:styleId="BodyTextBold">
    <w:name w:val="Body Text Bold"/>
    <w:basedOn w:val="BodyText"/>
    <w:qFormat/>
    <w:rsid w:val="009A46EB"/>
    <w:rPr>
      <w:b/>
    </w:rPr>
  </w:style>
  <w:style w:type="character" w:styleId="Hyperlink">
    <w:name w:val="Hyperlink"/>
    <w:basedOn w:val="DefaultParagraphFont"/>
    <w:uiPriority w:val="99"/>
    <w:unhideWhenUsed/>
    <w:rsid w:val="00BA3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4181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FNSPRT416 Administer powers of attorney and financial administration orders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