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AAB" w:rsidP="00177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FNSPRT416 Administer powers of attorney and financial administration orders</w:t>
      </w:r>
      <w:r>
        <w:fldChar w:fldCharType="end"/>
      </w:r>
    </w:p>
    <w:p w:rsidR="00177AAB" w:rsidP="00177AAB">
      <w:pPr>
        <w:pStyle w:val="Version"/>
        <w:sectPr w:rsidSect="00067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FA0" w:rsidP="00067FA0">
      <w:pPr>
        <w:pStyle w:val="SuperHeading"/>
      </w:pPr>
      <w:r w:rsidRPr="00067FA0">
        <w:t>Assessment Requirements for FNSPRT416 Administer powers of attorney and financial administration orders</w:t>
      </w:r>
    </w:p>
    <w:p w:rsidR="00000000" w:rsidRPr="00067FA0" w:rsidP="00067FA0">
      <w:pPr>
        <w:pStyle w:val="Heading1"/>
      </w:pPr>
      <w:bookmarkStart w:id="1" w:name="O_1230767"/>
      <w:bookmarkEnd w:id="1"/>
      <w:r w:rsidRPr="00067F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67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FA0" w:rsidP="00067FA0">
            <w:pPr>
              <w:pStyle w:val="BodyText"/>
            </w:pPr>
            <w:r w:rsidRPr="00067FA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A0">
            <w:pPr>
              <w:pStyle w:val="BodyText"/>
              <w:rPr>
                <w:lang w:val="en-NZ"/>
              </w:rPr>
            </w:pPr>
            <w:r w:rsidRPr="00067FA0">
              <w:rPr>
                <w:rStyle w:val="SpecialBold"/>
              </w:rPr>
              <w:t>Comments</w:t>
            </w:r>
          </w:p>
        </w:tc>
      </w:tr>
      <w:tr w:rsidTr="00067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A0">
            <w:pPr>
              <w:pStyle w:val="BodyText"/>
              <w:rPr>
                <w:lang w:val="en-NZ"/>
              </w:rPr>
            </w:pPr>
            <w:r w:rsidRPr="00067FA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FA0" w:rsidP="00067FA0">
            <w:pPr>
              <w:pStyle w:val="BodyText"/>
            </w:pPr>
            <w:r w:rsidRPr="00067FA0">
              <w:t>This version first released with the FNS Financial Services Training Package Version 8.0.</w:t>
            </w:r>
          </w:p>
          <w:p w:rsidR="00000000" w:rsidRPr="00067FA0" w:rsidP="00067FA0">
            <w:pPr>
              <w:pStyle w:val="BodyText"/>
            </w:pPr>
            <w:r w:rsidRPr="00067FA0">
              <w:t>Supersedes and is equivalent to FNSPRT406 Administer powers of attorney or financial administration orders.</w:t>
            </w:r>
          </w:p>
        </w:tc>
      </w:tr>
    </w:tbl>
    <w:p w:rsidR="00000000" w:rsidRPr="00067FA0" w:rsidP="00067FA0">
      <w:pPr>
        <w:pStyle w:val="BodyText"/>
      </w:pPr>
    </w:p>
    <w:p w:rsidR="00000000" w:rsidRPr="00067FA0" w:rsidP="00067FA0">
      <w:pPr>
        <w:pStyle w:val="AllowPageBreak"/>
      </w:pPr>
    </w:p>
    <w:p w:rsidR="00000000" w:rsidRPr="00067FA0" w:rsidP="00067FA0">
      <w:pPr>
        <w:pStyle w:val="Heading1"/>
      </w:pPr>
      <w:bookmarkStart w:id="2" w:name="O_1230768"/>
      <w:bookmarkEnd w:id="2"/>
      <w:r w:rsidRPr="00067FA0">
        <w:t>Performance Evidence</w:t>
      </w:r>
    </w:p>
    <w:p w:rsidR="00000000" w:rsidRPr="00067FA0" w:rsidP="00177AAB">
      <w:pPr>
        <w:pStyle w:val="BodyText"/>
      </w:pPr>
      <w:r w:rsidRPr="00067FA0">
        <w:t>The candidate mu</w:t>
      </w:r>
      <w:r w:rsidRPr="00067FA0">
        <w:t>st demonstrate the ability to complete the tasks outlined in the elements, performance criteria and foundation skills of this unit, including evidence of the ability to:</w:t>
      </w:r>
    </w:p>
    <w:p w:rsidR="00000000" w:rsidRPr="00067FA0" w:rsidP="00067FA0">
      <w:pPr>
        <w:pStyle w:val="ListBullet"/>
      </w:pPr>
      <w:r w:rsidRPr="00067FA0">
        <w:t>administer powers of attorney or financial administration orders for at least two dif</w:t>
      </w:r>
      <w:r w:rsidRPr="00067FA0">
        <w:t>ferent clients.</w:t>
      </w:r>
    </w:p>
    <w:p w:rsidR="00000000" w:rsidRPr="00067FA0" w:rsidP="00067FA0">
      <w:pPr>
        <w:pStyle w:val="BodyText"/>
      </w:pPr>
    </w:p>
    <w:p w:rsidR="00000000" w:rsidRPr="00067FA0" w:rsidP="00177AAB">
      <w:pPr>
        <w:pStyle w:val="BodyText"/>
      </w:pPr>
      <w:r w:rsidRPr="00067FA0">
        <w:t>In the course of the above, the candidate must:</w:t>
      </w:r>
    </w:p>
    <w:p w:rsidR="00000000" w:rsidRPr="00067FA0" w:rsidP="00067FA0">
      <w:pPr>
        <w:pStyle w:val="ListBullet"/>
      </w:pPr>
      <w:r w:rsidRPr="00067FA0">
        <w:t>determine appropriate actions to administer instructions in client’s best interest within parameters of own role</w:t>
      </w:r>
    </w:p>
    <w:p w:rsidR="00000000" w:rsidRPr="00067FA0" w:rsidP="00067FA0">
      <w:pPr>
        <w:pStyle w:val="ListBullet"/>
      </w:pPr>
      <w:r w:rsidRPr="00067FA0">
        <w:t>produce organisational and legislative documents relevant to carrying out instructions of an attorneyship or financial administration order</w:t>
      </w:r>
    </w:p>
    <w:p w:rsidR="00000000" w:rsidRPr="00067FA0" w:rsidP="00067FA0">
      <w:pPr>
        <w:pStyle w:val="ListBullet"/>
      </w:pPr>
      <w:r w:rsidRPr="00067FA0">
        <w:t>review appropriateness of the financial plan in meeting client’s needs.</w:t>
      </w:r>
    </w:p>
    <w:p w:rsidR="00000000" w:rsidRPr="00067FA0" w:rsidP="00067FA0">
      <w:pPr>
        <w:pStyle w:val="AllowPageBreak"/>
      </w:pPr>
    </w:p>
    <w:p w:rsidR="00000000" w:rsidRPr="00067FA0" w:rsidP="00067FA0">
      <w:pPr>
        <w:pStyle w:val="Heading1"/>
      </w:pPr>
      <w:bookmarkStart w:id="3" w:name="O_1230769"/>
      <w:bookmarkEnd w:id="3"/>
      <w:r w:rsidRPr="00067FA0">
        <w:t>Knowledge Evidence</w:t>
      </w:r>
    </w:p>
    <w:p w:rsidR="00000000" w:rsidRPr="00067FA0" w:rsidP="00177AAB">
      <w:pPr>
        <w:pStyle w:val="BodyText"/>
      </w:pPr>
      <w:r w:rsidRPr="00067FA0">
        <w:t>The ca</w:t>
      </w:r>
      <w:r w:rsidRPr="00067FA0">
        <w:t>ndidate must be able to demonstrate knowledge to complete the tasks outlined in the elements, performance criteria and foundation skills of this unit, including knowledge of:</w:t>
      </w:r>
    </w:p>
    <w:p w:rsidR="00000000" w:rsidRPr="00067FA0" w:rsidP="00067FA0">
      <w:pPr>
        <w:pStyle w:val="ListBullet"/>
      </w:pPr>
      <w:r w:rsidRPr="00067FA0">
        <w:t>tasks associated with carrying out instructions in attorneyships or financial ad</w:t>
      </w:r>
      <w:r w:rsidRPr="00067FA0">
        <w:t>ministration orders</w:t>
      </w:r>
    </w:p>
    <w:p w:rsidR="00000000" w:rsidRPr="00067FA0" w:rsidP="00067FA0">
      <w:pPr>
        <w:pStyle w:val="ListBullet"/>
      </w:pPr>
      <w:r w:rsidRPr="00067FA0">
        <w:t>factors that may impact client income and capital needs</w:t>
      </w:r>
    </w:p>
    <w:p w:rsidR="00000000" w:rsidRPr="00067FA0" w:rsidP="00067FA0">
      <w:pPr>
        <w:pStyle w:val="ListBullet"/>
      </w:pPr>
      <w:r w:rsidRPr="00067FA0">
        <w:t>different types of potential conflicts and special needs that may arise when interacting with clients, including effects on behaviour of different intellectual capacities and menta</w:t>
      </w:r>
      <w:r w:rsidRPr="00067FA0">
        <w:t>l and physical disabilities</w:t>
      </w:r>
    </w:p>
    <w:p w:rsidR="00000000" w:rsidRPr="00067FA0" w:rsidP="00067FA0">
      <w:pPr>
        <w:pStyle w:val="ListBullet"/>
      </w:pPr>
      <w:r w:rsidRPr="00067FA0">
        <w:t>key requirements of relevant legislation and regulations, including:</w:t>
      </w:r>
    </w:p>
    <w:p w:rsidR="00000000" w:rsidRPr="00067FA0" w:rsidP="00067FA0">
      <w:pPr>
        <w:pStyle w:val="ListBullet2"/>
      </w:pPr>
      <w:r w:rsidRPr="00067FA0">
        <w:t>taxation and tax obligations as they relate to administration of the appointment as attorney or financial administrator</w:t>
      </w:r>
    </w:p>
    <w:p w:rsidR="00000000" w:rsidRPr="00067FA0" w:rsidP="00067FA0">
      <w:pPr>
        <w:pStyle w:val="ListBullet2"/>
      </w:pPr>
      <w:r w:rsidRPr="00067FA0">
        <w:t>financial services legislation relatin</w:t>
      </w:r>
      <w:r w:rsidRPr="00067FA0">
        <w:t>g to powers of attorney, guardianship and administration</w:t>
      </w:r>
    </w:p>
    <w:p w:rsidR="00000000" w:rsidRPr="00067FA0" w:rsidP="00067FA0">
      <w:pPr>
        <w:pStyle w:val="ListBullet"/>
      </w:pPr>
      <w:r w:rsidRPr="00067FA0">
        <w:t>products and services offered by personal trustee organisations and fees and charges that apply</w:t>
      </w:r>
    </w:p>
    <w:p w:rsidR="00000000" w:rsidRPr="00067FA0" w:rsidP="00067FA0">
      <w:pPr>
        <w:pStyle w:val="ListBullet"/>
      </w:pPr>
      <w:r w:rsidRPr="00067FA0">
        <w:t>organisational policies and procedures required when administering powers of attorney or financial administration orders</w:t>
      </w:r>
    </w:p>
    <w:p w:rsidR="00000000" w:rsidRPr="00067FA0" w:rsidP="00067FA0">
      <w:pPr>
        <w:pStyle w:val="ListBullet"/>
      </w:pPr>
      <w:r w:rsidRPr="00067FA0">
        <w:t>role, responsibilities and authority of the personal trust officer, including:</w:t>
      </w:r>
    </w:p>
    <w:p w:rsidR="00000000" w:rsidRPr="00067FA0" w:rsidP="00067FA0">
      <w:pPr>
        <w:pStyle w:val="ListBullet2"/>
      </w:pPr>
      <w:r w:rsidRPr="00067FA0">
        <w:t>organisational expectations</w:t>
      </w:r>
    </w:p>
    <w:p w:rsidR="00000000" w:rsidRPr="00067FA0" w:rsidP="00067FA0">
      <w:pPr>
        <w:pStyle w:val="ListBullet2"/>
      </w:pPr>
      <w:r w:rsidRPr="00067FA0">
        <w:t>limitation of personal auth</w:t>
      </w:r>
      <w:r w:rsidRPr="00067FA0">
        <w:t>ority in giving investment advice</w:t>
      </w:r>
    </w:p>
    <w:p w:rsidR="00000000" w:rsidRPr="00067FA0" w:rsidP="00067FA0">
      <w:pPr>
        <w:pStyle w:val="ListBullet2"/>
      </w:pPr>
      <w:r w:rsidRPr="00067FA0">
        <w:t>ethical considerations relevant to advisory functions</w:t>
      </w:r>
    </w:p>
    <w:p w:rsidR="00000000" w:rsidRPr="00067FA0" w:rsidP="00067FA0">
      <w:pPr>
        <w:pStyle w:val="ListBullet"/>
      </w:pPr>
      <w:r w:rsidRPr="00067FA0">
        <w:t>professional code of conduct, in the personal trustee sector</w:t>
      </w:r>
    </w:p>
    <w:p w:rsidR="00000000" w:rsidRPr="00067FA0" w:rsidP="00067FA0">
      <w:pPr>
        <w:pStyle w:val="ListBullet"/>
      </w:pPr>
      <w:r w:rsidRPr="00067FA0">
        <w:t>role played by, and procedures for, internal or external specialists relating to personal trustee sector.</w:t>
      </w:r>
    </w:p>
    <w:p w:rsidR="00000000" w:rsidRPr="00067FA0" w:rsidP="00067FA0">
      <w:pPr>
        <w:pStyle w:val="AllowPageBreak"/>
      </w:pPr>
    </w:p>
    <w:p w:rsidR="00000000" w:rsidRPr="00067FA0" w:rsidP="00067FA0">
      <w:pPr>
        <w:pStyle w:val="Heading1"/>
      </w:pPr>
      <w:bookmarkStart w:id="4" w:name="O_1230770"/>
      <w:bookmarkEnd w:id="4"/>
      <w:r w:rsidRPr="00067FA0">
        <w:t>Assessment Conditions</w:t>
      </w:r>
    </w:p>
    <w:p w:rsidR="00000000" w:rsidRPr="00067FA0" w:rsidP="00177AAB">
      <w:pPr>
        <w:pStyle w:val="BodyText"/>
      </w:pPr>
      <w:r w:rsidRPr="00067FA0">
        <w:t>Skills in this unit must be demonstrated in a workplace or simulated environment where the conditions are typical of those in a working environment in this industry.</w:t>
      </w:r>
    </w:p>
    <w:p w:rsidR="00000000" w:rsidRPr="00067FA0" w:rsidP="00177AAB">
      <w:pPr>
        <w:pStyle w:val="BodyText"/>
      </w:pPr>
      <w:r w:rsidRPr="00067FA0">
        <w:t>This includes access to:</w:t>
      </w:r>
    </w:p>
    <w:p w:rsidR="00000000" w:rsidRPr="00067FA0" w:rsidP="00067FA0">
      <w:pPr>
        <w:pStyle w:val="ListBullet"/>
      </w:pPr>
      <w:r w:rsidRPr="00067FA0">
        <w:t>office equipment, techn</w:t>
      </w:r>
      <w:r w:rsidRPr="00067FA0">
        <w:t>ology, software and consumables</w:t>
      </w:r>
    </w:p>
    <w:p w:rsidR="00000000" w:rsidRPr="00067FA0" w:rsidP="00067FA0">
      <w:pPr>
        <w:pStyle w:val="ListBullet"/>
      </w:pPr>
      <w:r w:rsidRPr="00067FA0">
        <w:t>organisational policies and procedures, and legislation and regulations relevant to attorneyship and financial administration orders.</w:t>
      </w:r>
    </w:p>
    <w:p w:rsidR="00000000" w:rsidRPr="00067FA0" w:rsidP="00067FA0">
      <w:pPr>
        <w:pStyle w:val="BodyText"/>
      </w:pPr>
    </w:p>
    <w:p w:rsidR="00000000" w:rsidRPr="00067FA0" w:rsidP="00177AAB">
      <w:pPr>
        <w:pStyle w:val="BodyText"/>
      </w:pPr>
      <w:r w:rsidRPr="00067FA0">
        <w:t>Assessors of this unit must satisfy the requirements for assessors in applicable vocational education and training legislation, frameworks and/or standards.</w:t>
      </w:r>
    </w:p>
    <w:p w:rsidR="00000000" w:rsidRPr="00067FA0" w:rsidP="00067FA0">
      <w:pPr>
        <w:pStyle w:val="Heading1"/>
      </w:pPr>
      <w:bookmarkStart w:id="5" w:name="O_1230773"/>
      <w:bookmarkEnd w:id="5"/>
      <w:r w:rsidRPr="00067FA0">
        <w:t>Links</w:t>
      </w:r>
    </w:p>
    <w:p w:rsidR="00000000" w:rsidRPr="00067FA0" w:rsidP="00177AAB">
      <w:pPr>
        <w:pStyle w:val="BodyText"/>
      </w:pPr>
      <w:r w:rsidRPr="00067F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51C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7FA0" w:rsidP="00067FA0"/>
    <w:sectPr w:rsidSect="00067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A0" w:rsidRPr="00177AAB" w:rsidP="00177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AB" w:rsidP="00067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7AAB" w:rsidP="00067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7AAB" w:rsidP="00067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FA0" w:rsidRPr="00177AAB" w:rsidP="00177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AB" w:rsidRPr="002D2AF8" w:rsidP="00067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FNSPRT416 Administer powers of attorney and financial administration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77AAB" w:rsidP="00067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E2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5C8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32A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FA0"/>
  </w:style>
  <w:style w:type="character" w:customStyle="1" w:styleId="Heading1Char">
    <w:name w:val="Heading 1 Char"/>
    <w:basedOn w:val="DefaultParagraphFont"/>
    <w:link w:val="Heading1"/>
    <w:rsid w:val="00067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F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FA0"/>
    <w:rPr>
      <w:b/>
      <w:spacing w:val="0"/>
    </w:rPr>
  </w:style>
  <w:style w:type="paragraph" w:styleId="ListBullet2">
    <w:name w:val="List Bullet 2"/>
    <w:basedOn w:val="List2"/>
    <w:rsid w:val="00067F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7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F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FA0"/>
    <w:rPr>
      <w:i/>
    </w:rPr>
  </w:style>
  <w:style w:type="paragraph" w:styleId="Caption">
    <w:name w:val="caption"/>
    <w:basedOn w:val="BodyText"/>
    <w:next w:val="Normal"/>
    <w:qFormat/>
    <w:rsid w:val="00067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FA0"/>
  </w:style>
  <w:style w:type="paragraph" w:styleId="TableofFigures">
    <w:name w:val="table of figures"/>
    <w:basedOn w:val="Normal"/>
    <w:next w:val="Normal"/>
    <w:semiHidden/>
    <w:rsid w:val="00067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F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7FA0"/>
    <w:rPr>
      <w:rFonts w:ascii="Wingdings" w:hAnsi="Wingdings"/>
    </w:rPr>
  </w:style>
  <w:style w:type="paragraph" w:customStyle="1" w:styleId="TableHeading">
    <w:name w:val="Table Heading"/>
    <w:basedOn w:val="HeadingBase"/>
    <w:rsid w:val="00067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FA0"/>
    <w:rPr>
      <w:color w:val="0033CC"/>
      <w:u w:val="none"/>
    </w:rPr>
  </w:style>
  <w:style w:type="paragraph" w:customStyle="1" w:styleId="BodyTextRight">
    <w:name w:val="Body Text Right"/>
    <w:basedOn w:val="BodyText"/>
    <w:rsid w:val="00067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F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FA0"/>
    <w:rPr>
      <w:sz w:val="32"/>
    </w:rPr>
  </w:style>
  <w:style w:type="paragraph" w:customStyle="1" w:styleId="HeadingProcedure">
    <w:name w:val="Heading Procedure"/>
    <w:basedOn w:val="HeadingBase"/>
    <w:next w:val="Normal"/>
    <w:rsid w:val="00067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FA0"/>
    <w:pPr>
      <w:spacing w:before="60" w:after="60"/>
    </w:pPr>
  </w:style>
  <w:style w:type="paragraph" w:styleId="ListContinue">
    <w:name w:val="List Continue"/>
    <w:basedOn w:val="List"/>
    <w:rsid w:val="00067FA0"/>
    <w:pPr>
      <w:ind w:firstLine="0"/>
    </w:pPr>
  </w:style>
  <w:style w:type="paragraph" w:customStyle="1" w:styleId="ListNote">
    <w:name w:val="List Note"/>
    <w:basedOn w:val="List"/>
    <w:rsid w:val="00067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FA0"/>
    <w:rPr>
      <w:rFonts w:ascii="Courier New" w:hAnsi="Courier New"/>
    </w:rPr>
  </w:style>
  <w:style w:type="paragraph" w:customStyle="1" w:styleId="NoteBullet">
    <w:name w:val="Note Bullet"/>
    <w:basedOn w:val="Note"/>
    <w:rsid w:val="00067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F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FA0"/>
    <w:rPr>
      <w:b/>
      <w:smallCaps/>
    </w:rPr>
  </w:style>
  <w:style w:type="paragraph" w:customStyle="1" w:styleId="TableListNumber">
    <w:name w:val="Table List Number"/>
    <w:basedOn w:val="ListNumber"/>
    <w:rsid w:val="00067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FA0"/>
    <w:pPr>
      <w:numPr>
        <w:numId w:val="9"/>
      </w:numPr>
    </w:pPr>
  </w:style>
  <w:style w:type="paragraph" w:customStyle="1" w:styleId="ListAlpha2">
    <w:name w:val="List Alpha 2"/>
    <w:basedOn w:val="List2"/>
    <w:rsid w:val="00067FA0"/>
    <w:pPr>
      <w:numPr>
        <w:numId w:val="8"/>
      </w:numPr>
    </w:pPr>
  </w:style>
  <w:style w:type="paragraph" w:styleId="List2">
    <w:name w:val="List 2"/>
    <w:basedOn w:val="BodyText"/>
    <w:rsid w:val="00067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F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F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7FA0"/>
    <w:pPr>
      <w:numPr>
        <w:numId w:val="4"/>
      </w:numPr>
    </w:pPr>
  </w:style>
  <w:style w:type="paragraph" w:styleId="ListContinue2">
    <w:name w:val="List Continue 2"/>
    <w:basedOn w:val="List2"/>
    <w:rsid w:val="00067FA0"/>
    <w:pPr>
      <w:ind w:firstLine="0"/>
    </w:pPr>
  </w:style>
  <w:style w:type="paragraph" w:styleId="ListContinue3">
    <w:name w:val="List Continue 3"/>
    <w:basedOn w:val="List3"/>
    <w:rsid w:val="00067FA0"/>
    <w:pPr>
      <w:ind w:left="1021" w:firstLine="0"/>
    </w:pPr>
  </w:style>
  <w:style w:type="paragraph" w:styleId="ListContinue4">
    <w:name w:val="List Continue 4"/>
    <w:basedOn w:val="List4"/>
    <w:rsid w:val="00067FA0"/>
    <w:pPr>
      <w:ind w:firstLine="0"/>
    </w:pPr>
  </w:style>
  <w:style w:type="paragraph" w:styleId="ListContinue5">
    <w:name w:val="List Continue 5"/>
    <w:basedOn w:val="List5"/>
    <w:rsid w:val="00067FA0"/>
    <w:pPr>
      <w:ind w:firstLine="0"/>
    </w:pPr>
  </w:style>
  <w:style w:type="paragraph" w:styleId="ListNumber3">
    <w:name w:val="List Number 3"/>
    <w:basedOn w:val="List3"/>
    <w:rsid w:val="00067FA0"/>
    <w:pPr>
      <w:numPr>
        <w:numId w:val="5"/>
      </w:numPr>
    </w:pPr>
  </w:style>
  <w:style w:type="paragraph" w:styleId="ListNumber4">
    <w:name w:val="List Number 4"/>
    <w:basedOn w:val="List4"/>
    <w:rsid w:val="00067FA0"/>
    <w:pPr>
      <w:numPr>
        <w:numId w:val="6"/>
      </w:numPr>
    </w:pPr>
  </w:style>
  <w:style w:type="paragraph" w:styleId="ListNumber5">
    <w:name w:val="List Number 5"/>
    <w:basedOn w:val="List5"/>
    <w:rsid w:val="00067FA0"/>
    <w:pPr>
      <w:numPr>
        <w:numId w:val="7"/>
      </w:numPr>
    </w:pPr>
  </w:style>
  <w:style w:type="paragraph" w:styleId="BlockText">
    <w:name w:val="Block Text"/>
    <w:basedOn w:val="Normal"/>
    <w:rsid w:val="00067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FA0"/>
    <w:rPr>
      <w:sz w:val="16"/>
      <w:vertAlign w:val="superscript"/>
    </w:rPr>
  </w:style>
  <w:style w:type="character" w:customStyle="1" w:styleId="Symbols">
    <w:name w:val="Symbols"/>
    <w:basedOn w:val="DefaultParagraphFont"/>
    <w:rsid w:val="00067FA0"/>
    <w:rPr>
      <w:rFonts w:ascii="Symbol" w:hAnsi="Symbol"/>
    </w:rPr>
  </w:style>
  <w:style w:type="character" w:customStyle="1" w:styleId="MenuOptions">
    <w:name w:val="Menu Options"/>
    <w:basedOn w:val="DefaultParagraphFont"/>
    <w:rsid w:val="00067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FA0"/>
    <w:rPr>
      <w:b/>
    </w:rPr>
  </w:style>
  <w:style w:type="character" w:customStyle="1" w:styleId="Underlined">
    <w:name w:val="Underlined"/>
    <w:basedOn w:val="DefaultParagraphFont"/>
    <w:rsid w:val="00067FA0"/>
    <w:rPr>
      <w:u w:val="single"/>
    </w:rPr>
  </w:style>
  <w:style w:type="paragraph" w:customStyle="1" w:styleId="TableBodyTextRight">
    <w:name w:val="Table Body Text Right"/>
    <w:basedOn w:val="TableBodyText"/>
    <w:rsid w:val="00067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FA0"/>
    <w:rPr>
      <w:sz w:val="18"/>
    </w:rPr>
  </w:style>
  <w:style w:type="paragraph" w:customStyle="1" w:styleId="BodySmallRight">
    <w:name w:val="Body Small Right"/>
    <w:basedOn w:val="BodyTextRight"/>
    <w:rsid w:val="00067FA0"/>
    <w:rPr>
      <w:sz w:val="18"/>
      <w:szCs w:val="18"/>
    </w:rPr>
  </w:style>
  <w:style w:type="paragraph" w:customStyle="1" w:styleId="MarginEdition">
    <w:name w:val="Margin Edition"/>
    <w:basedOn w:val="MarginNote"/>
    <w:rsid w:val="00067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FA0"/>
    <w:rPr>
      <w:sz w:val="2"/>
      <w:szCs w:val="2"/>
    </w:rPr>
  </w:style>
  <w:style w:type="character" w:customStyle="1" w:styleId="Small">
    <w:name w:val="Small"/>
    <w:basedOn w:val="DefaultParagraphFont"/>
    <w:rsid w:val="00067FA0"/>
    <w:rPr>
      <w:sz w:val="16"/>
    </w:rPr>
  </w:style>
  <w:style w:type="paragraph" w:customStyle="1" w:styleId="WideTable">
    <w:name w:val="Wide Table"/>
    <w:basedOn w:val="Normal"/>
    <w:rsid w:val="00067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FA0"/>
  </w:style>
  <w:style w:type="paragraph" w:styleId="Quote">
    <w:name w:val="Quote"/>
    <w:basedOn w:val="Heading1"/>
    <w:link w:val="QuoteChar"/>
    <w:qFormat/>
    <w:rsid w:val="00067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FA0"/>
    <w:pPr>
      <w:pageBreakBefore/>
    </w:pPr>
  </w:style>
  <w:style w:type="paragraph" w:customStyle="1" w:styleId="Border">
    <w:name w:val="Border"/>
    <w:basedOn w:val="Normal"/>
    <w:qFormat/>
    <w:rsid w:val="00067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FA0"/>
    <w:rPr>
      <w:u w:val="single"/>
    </w:rPr>
  </w:style>
  <w:style w:type="character" w:customStyle="1" w:styleId="BoldandItalics">
    <w:name w:val="Bold and Italics"/>
    <w:qFormat/>
    <w:rsid w:val="00067FA0"/>
    <w:rPr>
      <w:b/>
      <w:i/>
      <w:u w:val="none"/>
    </w:rPr>
  </w:style>
  <w:style w:type="paragraph" w:styleId="BalloonText">
    <w:name w:val="Balloon Text"/>
    <w:basedOn w:val="Normal"/>
    <w:link w:val="BalloonTextChar"/>
    <w:rsid w:val="00067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FA0"/>
    <w:pPr>
      <w:spacing w:before="0" w:after="0"/>
    </w:pPr>
  </w:style>
  <w:style w:type="paragraph" w:customStyle="1" w:styleId="BodyTextBold">
    <w:name w:val="Body Text Bold"/>
    <w:basedOn w:val="BodyText"/>
    <w:qFormat/>
    <w:rsid w:val="00067FA0"/>
    <w:rPr>
      <w:b/>
    </w:rPr>
  </w:style>
  <w:style w:type="character" w:styleId="Hyperlink">
    <w:name w:val="Hyperlink"/>
    <w:basedOn w:val="DefaultParagraphFont"/>
    <w:uiPriority w:val="99"/>
    <w:unhideWhenUsed/>
    <w:rsid w:val="00177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3037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FNSPRT416 Administer powers of attorney and financial administration orders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