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75B6" w:rsidP="005775B6">
      <w:pPr>
        <w:pStyle w:val="Title"/>
      </w:pPr>
      <w:r>
        <w:fldChar w:fldCharType="begin"/>
      </w:r>
      <w:r>
        <w:instrText xml:space="preserve"> TITLE   \* MERGEFORMAT </w:instrText>
      </w:r>
      <w:r>
        <w:fldChar w:fldCharType="separate"/>
      </w:r>
      <w:r>
        <w:t>FNSPRT413 Administer complex estates</w:t>
      </w:r>
      <w:r>
        <w:fldChar w:fldCharType="end"/>
      </w:r>
    </w:p>
    <w:p w:rsidR="005775B6" w:rsidP="005775B6">
      <w:pPr>
        <w:pStyle w:val="Version"/>
        <w:sectPr w:rsidSect="008471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71BD" w:rsidP="008471BD">
      <w:pPr>
        <w:pStyle w:val="SuperHeading"/>
      </w:pPr>
      <w:r w:rsidRPr="008471BD">
        <w:t>FNSPRT413 Administer complex estates</w:t>
      </w:r>
    </w:p>
    <w:p w:rsidR="00000000" w:rsidRPr="008471BD" w:rsidP="008471BD">
      <w:pPr>
        <w:pStyle w:val="Heading1"/>
      </w:pPr>
      <w:bookmarkStart w:id="1" w:name="O_1230700"/>
      <w:bookmarkEnd w:id="1"/>
      <w:r w:rsidRPr="008471BD">
        <w:t>Modification History</w:t>
      </w:r>
    </w:p>
    <w:tbl>
      <w:tblPr>
        <w:tblW w:w="0" w:type="auto"/>
        <w:tblLayout w:type="fixed"/>
        <w:tblCellMar>
          <w:left w:w="62" w:type="dxa"/>
          <w:right w:w="62" w:type="dxa"/>
        </w:tblCellMar>
        <w:tblLook w:val="0000"/>
      </w:tblPr>
      <w:tblGrid>
        <w:gridCol w:w="2616"/>
        <w:gridCol w:w="6456"/>
      </w:tblGrid>
      <w:tr w:rsidTr="008471BD">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71BD" w:rsidP="008471BD">
            <w:pPr>
              <w:pStyle w:val="BodyText"/>
            </w:pPr>
            <w:r w:rsidRPr="008471BD">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1BD">
            <w:pPr>
              <w:pStyle w:val="BodyText"/>
              <w:rPr>
                <w:lang w:val="en-NZ"/>
              </w:rPr>
            </w:pPr>
            <w:r w:rsidRPr="008471BD">
              <w:rPr>
                <w:rStyle w:val="SpecialBold"/>
              </w:rPr>
              <w:t>Comments</w:t>
            </w:r>
          </w:p>
        </w:tc>
      </w:tr>
      <w:tr w:rsidTr="008471BD">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1BD">
            <w:pPr>
              <w:pStyle w:val="BodyText"/>
              <w:rPr>
                <w:lang w:val="en-NZ"/>
              </w:rPr>
            </w:pPr>
            <w:r w:rsidRPr="008471BD">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71BD" w:rsidP="008471BD">
            <w:pPr>
              <w:pStyle w:val="BodyText"/>
            </w:pPr>
            <w:r w:rsidRPr="008471BD">
              <w:t>This version first released with the FNS Financial Services Training Package Version 8.0.</w:t>
            </w:r>
          </w:p>
          <w:p w:rsidR="00000000" w:rsidRPr="008471BD" w:rsidP="008471BD">
            <w:pPr>
              <w:pStyle w:val="BodyText"/>
            </w:pPr>
            <w:r w:rsidRPr="008471BD">
              <w:t>Supersedes and is equivalent to FNSPRT403 Administer a complex estate.</w:t>
            </w:r>
          </w:p>
        </w:tc>
      </w:tr>
    </w:tbl>
    <w:p w:rsidR="00000000" w:rsidRPr="008471BD" w:rsidP="008471BD">
      <w:pPr>
        <w:pStyle w:val="BodyText"/>
      </w:pPr>
    </w:p>
    <w:p w:rsidR="00000000" w:rsidRPr="008471BD" w:rsidP="008471BD">
      <w:pPr>
        <w:pStyle w:val="AllowPageBreak"/>
      </w:pPr>
    </w:p>
    <w:p w:rsidR="00000000" w:rsidRPr="008471BD" w:rsidP="008471BD">
      <w:pPr>
        <w:pStyle w:val="Heading1"/>
      </w:pPr>
      <w:bookmarkStart w:id="2" w:name="O_1230701"/>
      <w:bookmarkEnd w:id="2"/>
      <w:r w:rsidRPr="008471BD">
        <w:t>Application</w:t>
      </w:r>
    </w:p>
    <w:p w:rsidR="00000000" w:rsidRPr="008471BD" w:rsidP="005775B6">
      <w:pPr>
        <w:pStyle w:val="BodyText"/>
      </w:pPr>
      <w:r w:rsidRPr="008471BD">
        <w:t>This unit de</w:t>
      </w:r>
      <w:r w:rsidRPr="008471BD">
        <w:t>scribes the skills and knowledge required to apply for administration; identify assets, liabilities and beneficiaries to distribute; and finalise a complex estate.</w:t>
      </w:r>
    </w:p>
    <w:p w:rsidR="00000000" w:rsidRPr="008471BD" w:rsidP="005775B6">
      <w:pPr>
        <w:pStyle w:val="BodyText"/>
      </w:pPr>
      <w:r w:rsidRPr="008471BD">
        <w:t>The unit applies to senior level personal trust officers who manage complex matters when adm</w:t>
      </w:r>
      <w:r w:rsidRPr="008471BD">
        <w:t>inistering an estate.</w:t>
      </w:r>
    </w:p>
    <w:p w:rsidR="00000000" w:rsidRPr="008471BD" w:rsidP="005775B6">
      <w:pPr>
        <w:pStyle w:val="BodyText"/>
      </w:pPr>
      <w:r w:rsidRPr="008471BD">
        <w:t>Work functions in the occupational areas where this unit may be used are subject to regulatory requirements. Users are advised to check with the relevant regulatory authorities to confirm those requirements.</w:t>
      </w:r>
    </w:p>
    <w:p w:rsidR="00000000" w:rsidRPr="008471BD" w:rsidP="008471BD">
      <w:pPr>
        <w:pStyle w:val="Heading1"/>
      </w:pPr>
      <w:bookmarkStart w:id="3" w:name="O_1230704"/>
      <w:bookmarkEnd w:id="3"/>
      <w:r w:rsidRPr="008471BD">
        <w:t>Unit Se</w:t>
      </w:r>
      <w:r w:rsidRPr="008471BD">
        <w:t>ctor</w:t>
      </w:r>
    </w:p>
    <w:p w:rsidR="00000000" w:rsidRPr="008471BD" w:rsidP="005775B6">
      <w:pPr>
        <w:pStyle w:val="BodyText"/>
      </w:pPr>
      <w:r w:rsidRPr="008471BD">
        <w:t>Personal trustees</w:t>
      </w:r>
    </w:p>
    <w:p w:rsidR="00000000" w:rsidRPr="008471BD" w:rsidP="008471BD">
      <w:pPr>
        <w:pStyle w:val="Heading1"/>
      </w:pPr>
      <w:bookmarkStart w:id="4" w:name="O_1230705"/>
      <w:bookmarkEnd w:id="4"/>
      <w:r w:rsidRPr="008471BD">
        <w:t>Elements and Performance Criteria</w:t>
      </w:r>
    </w:p>
    <w:tbl>
      <w:tblPr>
        <w:tblW w:w="0" w:type="auto"/>
        <w:tblLayout w:type="fixed"/>
        <w:tblCellMar>
          <w:left w:w="62" w:type="dxa"/>
          <w:right w:w="62" w:type="dxa"/>
        </w:tblCellMar>
        <w:tblLook w:val="0000"/>
      </w:tblPr>
      <w:tblGrid>
        <w:gridCol w:w="2593"/>
        <w:gridCol w:w="6315"/>
      </w:tblGrid>
      <w:tr w:rsidTr="008471BD">
        <w:tblPrEx>
          <w:tblW w:w="0" w:type="auto"/>
          <w:tblLayout w:type="fixed"/>
          <w:tblCellMar>
            <w:left w:w="62" w:type="dxa"/>
            <w:right w:w="62" w:type="dxa"/>
          </w:tblCellMar>
          <w:tblLook w:val="0000"/>
        </w:tblPrEx>
        <w:trPr>
          <w:trHeight w:val="466"/>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471BD" w:rsidP="008471BD">
            <w:pPr>
              <w:pStyle w:val="BodyText"/>
            </w:pPr>
            <w:r w:rsidRPr="008471BD">
              <w:rPr>
                <w:rStyle w:val="SpecialBold"/>
              </w:rPr>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471BD">
            <w:pPr>
              <w:pStyle w:val="BodyText"/>
              <w:rPr>
                <w:lang w:val="en-NZ"/>
              </w:rPr>
            </w:pPr>
            <w:r w:rsidRPr="008471BD">
              <w:rPr>
                <w:rStyle w:val="SpecialBold"/>
              </w:rPr>
              <w:t>PERFORMANCE CRITERIA</w:t>
            </w:r>
          </w:p>
        </w:tc>
      </w:tr>
      <w:tr w:rsidTr="008471BD">
        <w:tblPrEx>
          <w:tblW w:w="0" w:type="auto"/>
          <w:tblLayout w:type="fixed"/>
          <w:tblCellMar>
            <w:left w:w="62" w:type="dxa"/>
            <w:right w:w="62" w:type="dxa"/>
          </w:tblCellMar>
          <w:tblLook w:val="0000"/>
        </w:tblPrEx>
        <w:trPr>
          <w:trHeight w:val="466"/>
        </w:trPr>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471BD" w:rsidP="008471BD">
            <w:pPr>
              <w:pStyle w:val="BodyText"/>
            </w:pPr>
            <w:r w:rsidRPr="008471BD">
              <w:rPr>
                <w:rStyle w:val="Emphasis"/>
              </w:rPr>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71BD">
            <w:pPr>
              <w:pStyle w:val="BodyText"/>
              <w:rPr>
                <w:lang w:val="en-NZ"/>
              </w:rPr>
            </w:pPr>
            <w:r w:rsidRPr="008471BD">
              <w:rPr>
                <w:rStyle w:val="Emphasis"/>
              </w:rPr>
              <w:t>Performance criteria describe the performance needed to demonstrate achievement of the element.</w:t>
            </w:r>
          </w:p>
        </w:tc>
      </w:tr>
      <w:tr w:rsidTr="008471BD">
        <w:tblPrEx>
          <w:tblW w:w="0" w:type="auto"/>
          <w:tblLayout w:type="fixed"/>
          <w:tblCellMar>
            <w:left w:w="62" w:type="dxa"/>
            <w:right w:w="62" w:type="dxa"/>
          </w:tblCellMar>
          <w:tblLook w:val="0000"/>
        </w:tblPrEx>
        <w:trPr>
          <w:trHeight w:val="466"/>
        </w:trPr>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1BD">
            <w:pPr>
              <w:pStyle w:val="List"/>
              <w:rPr>
                <w:lang w:val="en-NZ"/>
              </w:rPr>
            </w:pPr>
            <w:r w:rsidRPr="008471BD">
              <w:t>1. Initiate estate administration process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71BD" w:rsidP="008471BD">
            <w:pPr>
              <w:pStyle w:val="List"/>
            </w:pPr>
            <w:r w:rsidRPr="008471BD">
              <w:t>1.1 Open estate file according to organisational policies and procedures</w:t>
            </w:r>
          </w:p>
          <w:p w:rsidR="00000000" w:rsidRPr="008471BD" w:rsidP="008471BD">
            <w:pPr>
              <w:pStyle w:val="List"/>
            </w:pPr>
            <w:r w:rsidRPr="008471BD">
              <w:t>1.2 Advise required parties on the role of executor, the estate administration process, and types of administration</w:t>
            </w:r>
          </w:p>
          <w:p w:rsidR="00000000" w:rsidRPr="008471BD" w:rsidP="008471BD">
            <w:pPr>
              <w:pStyle w:val="List"/>
            </w:pPr>
            <w:r w:rsidRPr="008471BD">
              <w:t>1.3 Identify and manage p</w:t>
            </w:r>
            <w:r w:rsidRPr="008471BD">
              <w:t xml:space="preserve">ossible risk factors and irregularities regarding the will and the estate’s assets, liabilities and </w:t>
            </w:r>
            <w:r w:rsidRPr="008471BD">
              <w:t>beneficiaries, seeking the services of a specialist as required</w:t>
            </w:r>
          </w:p>
          <w:p w:rsidR="00000000" w:rsidRPr="008471BD" w:rsidP="008471BD">
            <w:pPr>
              <w:pStyle w:val="List"/>
            </w:pPr>
            <w:r w:rsidRPr="008471BD">
              <w:t>1.4 Prepare and lodge application to prove the will and obtain administration</w:t>
            </w:r>
          </w:p>
          <w:p w:rsidR="00000000" w:rsidP="008471BD">
            <w:pPr>
              <w:pStyle w:val="List"/>
              <w:rPr>
                <w:lang w:val="en-NZ"/>
              </w:rPr>
            </w:pPr>
            <w:r w:rsidRPr="008471BD">
              <w:t>1.5 Record aut</w:t>
            </w:r>
            <w:r w:rsidRPr="008471BD">
              <w:t>hority on receipt to commence administration</w:t>
            </w:r>
          </w:p>
        </w:tc>
      </w:tr>
      <w:tr w:rsidTr="008471BD">
        <w:tblPrEx>
          <w:tblW w:w="0" w:type="auto"/>
          <w:tblLayout w:type="fixed"/>
          <w:tblCellMar>
            <w:left w:w="62" w:type="dxa"/>
            <w:right w:w="62" w:type="dxa"/>
          </w:tblCellMar>
          <w:tblLook w:val="0000"/>
        </w:tblPrEx>
        <w:trPr>
          <w:trHeight w:val="466"/>
        </w:trPr>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1BD">
            <w:pPr>
              <w:pStyle w:val="List"/>
              <w:rPr>
                <w:lang w:val="en-NZ"/>
              </w:rPr>
            </w:pPr>
            <w:r w:rsidRPr="008471BD">
              <w:t>2. Manage estate assets, liabilities and beneficiaries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71BD" w:rsidP="008471BD">
            <w:pPr>
              <w:pStyle w:val="List"/>
            </w:pPr>
            <w:r w:rsidRPr="008471BD">
              <w:t>2.1 Obtain valuation of estate assets and liabilities</w:t>
            </w:r>
          </w:p>
          <w:p w:rsidR="00000000" w:rsidRPr="008471BD" w:rsidP="008471BD">
            <w:pPr>
              <w:pStyle w:val="List"/>
            </w:pPr>
            <w:r w:rsidRPr="008471BD">
              <w:t>2.2 Prepare statements of assets and liabilities in organisational record keeping system</w:t>
            </w:r>
          </w:p>
          <w:p w:rsidR="00000000" w:rsidRPr="008471BD" w:rsidP="008471BD">
            <w:pPr>
              <w:pStyle w:val="List"/>
            </w:pPr>
            <w:r w:rsidRPr="008471BD">
              <w:t>2.3 Prepare tax return to date of death, seeking assistance from specialists as required</w:t>
            </w:r>
          </w:p>
          <w:p w:rsidR="00000000" w:rsidRPr="008471BD" w:rsidP="008471BD">
            <w:pPr>
              <w:pStyle w:val="List"/>
            </w:pPr>
            <w:r w:rsidRPr="008471BD">
              <w:t>2.4 Locate all beneficiaries and establish their identity according to organisational policies and procedures</w:t>
            </w:r>
          </w:p>
          <w:p w:rsidR="00000000" w:rsidRPr="008471BD" w:rsidP="008471BD">
            <w:pPr>
              <w:pStyle w:val="List"/>
            </w:pPr>
            <w:r w:rsidRPr="008471BD">
              <w:t>2.5 Collect, organise and secure assets and liquid assets</w:t>
            </w:r>
            <w:r w:rsidRPr="008471BD">
              <w:t xml:space="preserve"> according to organisational and legislative requirements</w:t>
            </w:r>
          </w:p>
          <w:p w:rsidR="00000000" w:rsidP="008471BD">
            <w:pPr>
              <w:pStyle w:val="List"/>
              <w:rPr>
                <w:lang w:val="en-NZ"/>
              </w:rPr>
            </w:pPr>
            <w:r w:rsidRPr="008471BD">
              <w:t>2.6 Prepare and submit a schedule of beneficiaries and their entitlements to required personnel for approval</w:t>
            </w:r>
          </w:p>
        </w:tc>
      </w:tr>
      <w:tr w:rsidTr="008471BD">
        <w:tblPrEx>
          <w:tblW w:w="0" w:type="auto"/>
          <w:tblLayout w:type="fixed"/>
          <w:tblCellMar>
            <w:left w:w="62" w:type="dxa"/>
            <w:right w:w="62" w:type="dxa"/>
          </w:tblCellMar>
          <w:tblLook w:val="0000"/>
        </w:tblPrEx>
        <w:trPr>
          <w:trHeight w:val="466"/>
        </w:trPr>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1BD">
            <w:pPr>
              <w:pStyle w:val="List"/>
              <w:rPr>
                <w:lang w:val="en-NZ"/>
              </w:rPr>
            </w:pPr>
            <w:r w:rsidRPr="008471BD">
              <w:t>3. Distribute and finalise estate</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71BD" w:rsidP="008471BD">
            <w:pPr>
              <w:pStyle w:val="List"/>
            </w:pPr>
            <w:r w:rsidRPr="008471BD">
              <w:t>3.1 Prepare and lodge a trustee tax return seeking ass</w:t>
            </w:r>
            <w:r w:rsidRPr="008471BD">
              <w:t>istance from specialists as required</w:t>
            </w:r>
          </w:p>
          <w:p w:rsidR="00000000" w:rsidRPr="008471BD" w:rsidP="008471BD">
            <w:pPr>
              <w:pStyle w:val="List"/>
            </w:pPr>
            <w:r w:rsidRPr="008471BD">
              <w:t>3.2 Advise beneficiaries of any capital gains tax (CGT) implications and refer to a tax specialist as required</w:t>
            </w:r>
          </w:p>
          <w:p w:rsidR="00000000" w:rsidRPr="008471BD" w:rsidP="008471BD">
            <w:pPr>
              <w:pStyle w:val="List"/>
            </w:pPr>
            <w:r w:rsidRPr="008471BD">
              <w:t>3.3 Pay liabilities and transfer assets that have not been liquidated according to the will or beneficiaries</w:t>
            </w:r>
            <w:r w:rsidRPr="008471BD">
              <w:t>’ instructions</w:t>
            </w:r>
          </w:p>
          <w:p w:rsidR="00000000" w:rsidRPr="008471BD" w:rsidP="008471BD">
            <w:pPr>
              <w:pStyle w:val="List"/>
            </w:pPr>
            <w:r w:rsidRPr="008471BD">
              <w:t>3.4 Calculate and deduct corpus commission, fees and charges that apply</w:t>
            </w:r>
          </w:p>
          <w:p w:rsidR="00000000" w:rsidRPr="008471BD" w:rsidP="008471BD">
            <w:pPr>
              <w:pStyle w:val="List"/>
            </w:pPr>
            <w:r w:rsidRPr="008471BD">
              <w:t>3.5 Prepare final statements and arrange for distributions to be made to entitled beneficiaries</w:t>
            </w:r>
          </w:p>
        </w:tc>
      </w:tr>
    </w:tbl>
    <w:p w:rsidR="00000000" w:rsidRPr="008471BD" w:rsidP="008471BD">
      <w:pPr>
        <w:pStyle w:val="BodyText"/>
      </w:pPr>
    </w:p>
    <w:p w:rsidR="00000000" w:rsidRPr="008471BD" w:rsidP="008471BD">
      <w:pPr>
        <w:pStyle w:val="AllowPageBreak"/>
      </w:pPr>
    </w:p>
    <w:p w:rsidR="00000000" w:rsidRPr="008471BD" w:rsidP="008471BD">
      <w:pPr>
        <w:pStyle w:val="Heading1"/>
      </w:pPr>
      <w:bookmarkStart w:id="5" w:name="O_1230706"/>
      <w:bookmarkEnd w:id="5"/>
      <w:r w:rsidRPr="008471BD">
        <w:t>Foundation Skills</w:t>
      </w:r>
    </w:p>
    <w:p w:rsidR="00000000" w:rsidRPr="005775B6" w:rsidP="005775B6">
      <w:pPr>
        <w:pStyle w:val="BodyText"/>
        <w:rPr>
          <w:i/>
        </w:rPr>
      </w:pPr>
      <w:r w:rsidRPr="005775B6">
        <w:rPr>
          <w:rStyle w:val="Emphasis"/>
        </w:rPr>
        <w:t>This section describes those langu</w:t>
      </w:r>
      <w:r w:rsidRPr="005775B6">
        <w:rPr>
          <w:rStyle w:val="Emphasis"/>
        </w:rPr>
        <w:t>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41"/>
        <w:gridCol w:w="6367"/>
      </w:tblGrid>
      <w:tr w:rsidTr="008471BD">
        <w:tblPrEx>
          <w:tblW w:w="0" w:type="auto"/>
          <w:tblLayout w:type="fixed"/>
          <w:tblCellMar>
            <w:left w:w="62" w:type="dxa"/>
            <w:right w:w="62" w:type="dxa"/>
          </w:tblCellMar>
          <w:tblLook w:val="0000"/>
        </w:tblPrEx>
        <w:trPr>
          <w:tblHeader/>
        </w:trPr>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71BD" w:rsidP="008471BD">
            <w:pPr>
              <w:pStyle w:val="BodyText"/>
            </w:pPr>
            <w:r w:rsidRPr="008471BD">
              <w:rPr>
                <w:rStyle w:val="SpecialBold"/>
              </w:rPr>
              <w:t>SKILL</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1BD">
            <w:pPr>
              <w:pStyle w:val="BodyText"/>
              <w:rPr>
                <w:lang w:val="en-NZ"/>
              </w:rPr>
            </w:pPr>
            <w:r w:rsidRPr="008471BD">
              <w:rPr>
                <w:rStyle w:val="SpecialBold"/>
              </w:rPr>
              <w:t>DESCRIPTION</w:t>
            </w:r>
          </w:p>
        </w:tc>
      </w:tr>
      <w:tr w:rsidTr="008471BD">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1BD">
            <w:pPr>
              <w:pStyle w:val="BodyText"/>
              <w:rPr>
                <w:lang w:val="en-NZ"/>
              </w:rPr>
            </w:pPr>
            <w:r w:rsidRPr="008471BD">
              <w:t>Numeracy</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1BD">
            <w:pPr>
              <w:pStyle w:val="ListBullet"/>
              <w:rPr>
                <w:lang w:val="en-NZ"/>
              </w:rPr>
            </w:pPr>
            <w:r w:rsidRPr="008471BD">
              <w:t xml:space="preserve">Uses highly developed numeracy skills to interpret complex financial information, perform </w:t>
            </w:r>
            <w:r w:rsidRPr="008471BD">
              <w:t>difficult calculations and translate the taxation obligations of the deceased in accordance with Australian Tax Office (ATO) requirements</w:t>
            </w:r>
          </w:p>
        </w:tc>
      </w:tr>
      <w:tr w:rsidTr="008471BD">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1BD">
            <w:pPr>
              <w:pStyle w:val="BodyText"/>
              <w:rPr>
                <w:lang w:val="en-NZ"/>
              </w:rPr>
            </w:pPr>
            <w:r w:rsidRPr="008471BD">
              <w:t>Oral communication</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71BD" w:rsidP="008471BD">
            <w:pPr>
              <w:pStyle w:val="ListBullet"/>
            </w:pPr>
            <w:r w:rsidRPr="008471BD">
              <w:t>Uses specific and sensitive language suitable to audience to convey and request information</w:t>
            </w:r>
          </w:p>
          <w:p w:rsidR="00000000" w:rsidP="008471BD">
            <w:pPr>
              <w:pStyle w:val="ListBullet"/>
              <w:rPr>
                <w:lang w:val="en-NZ"/>
              </w:rPr>
            </w:pPr>
            <w:r w:rsidRPr="008471BD">
              <w:t>Reads</w:t>
            </w:r>
            <w:r w:rsidRPr="008471BD">
              <w:t xml:space="preserve"> verbal and non-verbal language and uses listening and </w:t>
            </w:r>
            <w:r w:rsidRPr="008471BD">
              <w:t>questioning to confirm understanding</w:t>
            </w:r>
          </w:p>
        </w:tc>
      </w:tr>
      <w:tr w:rsidTr="008471BD">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1BD">
            <w:pPr>
              <w:pStyle w:val="BodyText"/>
              <w:rPr>
                <w:lang w:val="en-NZ"/>
              </w:rPr>
            </w:pPr>
            <w:r w:rsidRPr="008471BD">
              <w:t>Reading</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1BD">
            <w:pPr>
              <w:pStyle w:val="ListBullet"/>
              <w:rPr>
                <w:lang w:val="en-NZ"/>
              </w:rPr>
            </w:pPr>
            <w:r w:rsidRPr="008471BD">
              <w:t>Critically analyses wills and other documentation from a variety of sources and consolidates information to determine requirements</w:t>
            </w:r>
          </w:p>
        </w:tc>
      </w:tr>
      <w:tr w:rsidTr="008471BD">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1BD">
            <w:pPr>
              <w:pStyle w:val="BodyText"/>
              <w:rPr>
                <w:lang w:val="en-NZ"/>
              </w:rPr>
            </w:pPr>
            <w:r w:rsidRPr="008471BD">
              <w:t>Writing</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1BD">
            <w:pPr>
              <w:pStyle w:val="ListBullet"/>
              <w:rPr>
                <w:lang w:val="en-NZ"/>
              </w:rPr>
            </w:pPr>
            <w:r w:rsidRPr="008471BD">
              <w:t>Accurately records information and prepares correspondence and documentation using clear language and organisational formats and protocols</w:t>
            </w:r>
          </w:p>
        </w:tc>
      </w:tr>
      <w:tr w:rsidTr="008471BD">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1BD">
            <w:pPr>
              <w:pStyle w:val="BodyText"/>
              <w:rPr>
                <w:lang w:val="en-NZ"/>
              </w:rPr>
            </w:pPr>
            <w:r w:rsidRPr="008471BD">
              <w:t>Planning and organising</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1BD">
            <w:pPr>
              <w:pStyle w:val="ListBullet"/>
              <w:rPr>
                <w:lang w:val="en-NZ"/>
              </w:rPr>
            </w:pPr>
            <w:r w:rsidRPr="008471BD">
              <w:t>Takes responsibility for planning, sequencing and prioritising tasks and own workload for e</w:t>
            </w:r>
            <w:r w:rsidRPr="008471BD">
              <w:t>fficiency and effective outcomes</w:t>
            </w:r>
          </w:p>
        </w:tc>
      </w:tr>
      <w:tr w:rsidTr="008471BD">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1BD">
            <w:pPr>
              <w:pStyle w:val="BodyText"/>
              <w:rPr>
                <w:lang w:val="en-NZ"/>
              </w:rPr>
            </w:pPr>
            <w:r w:rsidRPr="008471BD">
              <w:t>Technology</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71BD" w:rsidP="008471BD">
            <w:pPr>
              <w:pStyle w:val="ListBullet"/>
            </w:pPr>
            <w:r w:rsidRPr="008471BD">
              <w:t>Uses the main features and functions of digital systems and technologies to access, store and share information</w:t>
            </w:r>
          </w:p>
        </w:tc>
      </w:tr>
    </w:tbl>
    <w:p w:rsidR="00000000" w:rsidRPr="008471BD" w:rsidP="008471BD">
      <w:pPr>
        <w:pStyle w:val="BodyText"/>
      </w:pPr>
    </w:p>
    <w:p w:rsidR="00000000" w:rsidRPr="008471BD" w:rsidP="008471BD">
      <w:pPr>
        <w:pStyle w:val="AllowPageBreak"/>
      </w:pPr>
    </w:p>
    <w:p w:rsidR="00000000" w:rsidRPr="008471BD" w:rsidP="008471BD">
      <w:pPr>
        <w:pStyle w:val="Heading1"/>
      </w:pPr>
      <w:bookmarkStart w:id="6" w:name="O_1230708"/>
      <w:bookmarkEnd w:id="6"/>
      <w:r w:rsidRPr="008471BD">
        <w:t>Unit Mapping Information</w:t>
      </w:r>
    </w:p>
    <w:p w:rsidR="00000000" w:rsidRPr="008471BD" w:rsidP="005775B6">
      <w:pPr>
        <w:pStyle w:val="BodyText"/>
      </w:pPr>
      <w:r w:rsidRPr="008471BD">
        <w:t>Supersedes and is equivalent to FNSPRT403 Administer</w:t>
      </w:r>
      <w:r w:rsidRPr="008471BD">
        <w:t xml:space="preserve"> a complex estate.</w:t>
      </w:r>
    </w:p>
    <w:p w:rsidR="00000000" w:rsidRPr="008471BD" w:rsidP="008471BD">
      <w:pPr>
        <w:pStyle w:val="Heading1"/>
      </w:pPr>
      <w:bookmarkStart w:id="7" w:name="O_1230715"/>
      <w:bookmarkEnd w:id="7"/>
      <w:r w:rsidRPr="008471BD">
        <w:t>Links</w:t>
      </w:r>
    </w:p>
    <w:p w:rsidR="00000000" w:rsidRPr="008471BD" w:rsidP="005775B6">
      <w:pPr>
        <w:pStyle w:val="BodyText"/>
      </w:pPr>
      <w:r w:rsidRPr="008471BD">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3801F5">
        <w:rPr>
          <w:rStyle w:val="Hyperlink"/>
        </w:rPr>
        <w:t>https://vetnet.gov.au/Pages/TrainingDocs.aspx?q=c7200cc8-0566-4f04-b76f-e89fd6f102fe</w:t>
      </w:r>
      <w:r>
        <w:fldChar w:fldCharType="end"/>
      </w:r>
    </w:p>
    <w:p w:rsidR="00000000" w:rsidRPr="008471BD" w:rsidP="008471BD"/>
    <w:sectPr w:rsidSect="008471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1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1BD" w:rsidRPr="005775B6" w:rsidP="005775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1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5B6" w:rsidP="008471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75B6" w:rsidP="008471B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775B6" w:rsidP="008471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1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5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71BD" w:rsidRPr="005775B6" w:rsidP="005775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1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5B6" w:rsidRPr="002D2AF8" w:rsidP="008471BD">
    <w:pPr>
      <w:pStyle w:val="Header"/>
      <w:framePr w:wrap="around"/>
    </w:pPr>
    <w:r>
      <w:fldChar w:fldCharType="begin"/>
    </w:r>
    <w:r>
      <w:instrText xml:space="preserve"> TITLE   \* MERGEFORMAT </w:instrText>
    </w:r>
    <w:r>
      <w:fldChar w:fldCharType="separate"/>
    </w:r>
    <w:r>
      <w:t>FNSPRT413 Administer complex estates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5775B6" w:rsidP="008471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DA8B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AE34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71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71BD"/>
    <w:pPr>
      <w:spacing w:before="360" w:after="60"/>
      <w:outlineLvl w:val="0"/>
    </w:pPr>
    <w:rPr>
      <w:sz w:val="32"/>
    </w:rPr>
  </w:style>
  <w:style w:type="paragraph" w:styleId="Heading2">
    <w:name w:val="heading 2"/>
    <w:basedOn w:val="HeadingBase"/>
    <w:next w:val="BodyText"/>
    <w:link w:val="Heading2Char"/>
    <w:qFormat/>
    <w:rsid w:val="008471BD"/>
    <w:pPr>
      <w:keepLines/>
      <w:spacing w:before="240" w:after="120"/>
      <w:outlineLvl w:val="1"/>
    </w:pPr>
    <w:rPr>
      <w:sz w:val="28"/>
      <w:szCs w:val="40"/>
    </w:rPr>
  </w:style>
  <w:style w:type="paragraph" w:styleId="Heading3">
    <w:name w:val="heading 3"/>
    <w:basedOn w:val="HeadingBase"/>
    <w:next w:val="BodyText"/>
    <w:link w:val="Heading3Char"/>
    <w:qFormat/>
    <w:rsid w:val="008471BD"/>
    <w:pPr>
      <w:spacing w:before="180" w:after="120"/>
      <w:outlineLvl w:val="2"/>
    </w:pPr>
    <w:rPr>
      <w:spacing w:val="-10"/>
      <w:kern w:val="32"/>
    </w:rPr>
  </w:style>
  <w:style w:type="paragraph" w:styleId="Heading4">
    <w:name w:val="heading 4"/>
    <w:basedOn w:val="HeadingBase"/>
    <w:next w:val="BodyText"/>
    <w:link w:val="Heading4Char"/>
    <w:qFormat/>
    <w:rsid w:val="008471BD"/>
    <w:pPr>
      <w:spacing w:before="160" w:after="120"/>
      <w:outlineLvl w:val="3"/>
    </w:pPr>
    <w:rPr>
      <w:sz w:val="22"/>
    </w:rPr>
  </w:style>
  <w:style w:type="paragraph" w:styleId="Heading5">
    <w:name w:val="heading 5"/>
    <w:basedOn w:val="HeadingBase"/>
    <w:next w:val="Normal"/>
    <w:link w:val="Heading5Char"/>
    <w:qFormat/>
    <w:rsid w:val="008471BD"/>
    <w:pPr>
      <w:spacing w:before="80"/>
      <w:outlineLvl w:val="4"/>
    </w:pPr>
    <w:rPr>
      <w:color w:val="918585"/>
      <w:sz w:val="20"/>
    </w:rPr>
  </w:style>
  <w:style w:type="paragraph" w:styleId="Heading6">
    <w:name w:val="heading 6"/>
    <w:basedOn w:val="HeadingBase"/>
    <w:next w:val="Normal"/>
    <w:link w:val="Heading6Char"/>
    <w:qFormat/>
    <w:rsid w:val="008471BD"/>
    <w:pPr>
      <w:spacing w:before="60"/>
      <w:outlineLvl w:val="5"/>
    </w:pPr>
    <w:rPr>
      <w:color w:val="918585"/>
      <w:sz w:val="20"/>
    </w:rPr>
  </w:style>
  <w:style w:type="paragraph" w:styleId="Heading7">
    <w:name w:val="heading 7"/>
    <w:basedOn w:val="Normal"/>
    <w:next w:val="Normal"/>
    <w:link w:val="Heading7Char"/>
    <w:qFormat/>
    <w:rsid w:val="008471BD"/>
    <w:pPr>
      <w:ind w:left="720"/>
      <w:outlineLvl w:val="6"/>
    </w:pPr>
    <w:rPr>
      <w:i/>
    </w:rPr>
  </w:style>
  <w:style w:type="paragraph" w:styleId="Heading8">
    <w:name w:val="heading 8"/>
    <w:basedOn w:val="Normal"/>
    <w:next w:val="Normal"/>
    <w:link w:val="Heading8Char"/>
    <w:qFormat/>
    <w:rsid w:val="008471BD"/>
    <w:pPr>
      <w:ind w:left="720"/>
      <w:outlineLvl w:val="7"/>
    </w:pPr>
    <w:rPr>
      <w:i/>
    </w:rPr>
  </w:style>
  <w:style w:type="paragraph" w:styleId="Heading9">
    <w:name w:val="heading 9"/>
    <w:basedOn w:val="Normal"/>
    <w:next w:val="Normal"/>
    <w:link w:val="Heading9Char"/>
    <w:qFormat/>
    <w:rsid w:val="008471BD"/>
    <w:pPr>
      <w:ind w:left="720"/>
      <w:outlineLvl w:val="8"/>
    </w:pPr>
    <w:rPr>
      <w:i/>
    </w:rPr>
  </w:style>
  <w:style w:type="character" w:default="1" w:styleId="DefaultParagraphFont">
    <w:name w:val="Default Paragraph Font"/>
    <w:uiPriority w:val="1"/>
    <w:unhideWhenUsed/>
    <w:rsid w:val="008471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71BD"/>
  </w:style>
  <w:style w:type="character" w:customStyle="1" w:styleId="Heading1Char">
    <w:name w:val="Heading 1 Char"/>
    <w:basedOn w:val="DefaultParagraphFont"/>
    <w:link w:val="Heading1"/>
    <w:rsid w:val="008471BD"/>
    <w:rPr>
      <w:rFonts w:ascii="Times New Roman" w:eastAsia="Times New Roman" w:hAnsi="Times New Roman" w:cs="Times New Roman"/>
      <w:b/>
      <w:sz w:val="32"/>
      <w:szCs w:val="20"/>
      <w:lang w:eastAsia="en-US"/>
    </w:rPr>
  </w:style>
  <w:style w:type="paragraph" w:styleId="BodyText">
    <w:name w:val="Body Text"/>
    <w:basedOn w:val="Normal"/>
    <w:link w:val="BodyTextChar"/>
    <w:rsid w:val="008471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71BD"/>
    <w:rPr>
      <w:rFonts w:ascii="Times New Roman" w:eastAsia="Times New Roman" w:hAnsi="Times New Roman" w:cs="Times New Roman"/>
      <w:sz w:val="24"/>
      <w:lang w:eastAsia="en-US"/>
    </w:rPr>
  </w:style>
  <w:style w:type="paragraph" w:styleId="List">
    <w:name w:val="List"/>
    <w:basedOn w:val="BodyText"/>
    <w:next w:val="BodyText"/>
    <w:rsid w:val="008471BD"/>
    <w:pPr>
      <w:tabs>
        <w:tab w:val="left" w:pos="340"/>
      </w:tabs>
      <w:spacing w:before="60" w:after="60"/>
      <w:ind w:left="340" w:hanging="340"/>
    </w:pPr>
  </w:style>
  <w:style w:type="paragraph" w:styleId="ListBullet">
    <w:name w:val="List Bullet"/>
    <w:basedOn w:val="List"/>
    <w:rsid w:val="008471BD"/>
    <w:pPr>
      <w:numPr>
        <w:numId w:val="11"/>
      </w:numPr>
      <w:tabs>
        <w:tab w:val="clear" w:pos="340"/>
      </w:tabs>
      <w:spacing w:before="40" w:after="40"/>
    </w:pPr>
  </w:style>
  <w:style w:type="character" w:customStyle="1" w:styleId="SpecialBold">
    <w:name w:val="Special Bold"/>
    <w:basedOn w:val="DefaultParagraphFont"/>
    <w:rsid w:val="008471BD"/>
    <w:rPr>
      <w:b/>
      <w:spacing w:val="0"/>
    </w:rPr>
  </w:style>
  <w:style w:type="character" w:styleId="Emphasis">
    <w:name w:val="Emphasis"/>
    <w:basedOn w:val="DefaultParagraphFont"/>
    <w:qFormat/>
    <w:rsid w:val="008471BD"/>
    <w:rPr>
      <w:i/>
    </w:rPr>
  </w:style>
  <w:style w:type="paragraph" w:customStyle="1" w:styleId="SuperHeading">
    <w:name w:val="SuperHeading"/>
    <w:basedOn w:val="Normal"/>
    <w:rsid w:val="008471BD"/>
    <w:pPr>
      <w:spacing w:before="240" w:after="120"/>
      <w:outlineLvl w:val="0"/>
    </w:pPr>
    <w:rPr>
      <w:rFonts w:ascii="Times New Roman" w:hAnsi="Times New Roman"/>
      <w:b/>
      <w:sz w:val="32"/>
    </w:rPr>
  </w:style>
  <w:style w:type="paragraph" w:customStyle="1" w:styleId="AllowPageBreak">
    <w:name w:val="AllowPageBreak"/>
    <w:rsid w:val="008471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71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71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71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71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71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71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71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71BD"/>
    <w:rPr>
      <w:rFonts w:ascii="Courier New" w:eastAsia="Times New Roman" w:hAnsi="Courier New" w:cs="Times New Roman"/>
      <w:i/>
      <w:szCs w:val="20"/>
      <w:lang w:eastAsia="en-US"/>
    </w:rPr>
  </w:style>
  <w:style w:type="paragraph" w:customStyle="1" w:styleId="HeadingBase">
    <w:name w:val="Heading Base"/>
    <w:rsid w:val="008471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71BD"/>
    <w:pPr>
      <w:tabs>
        <w:tab w:val="right" w:leader="dot" w:pos="9072"/>
      </w:tabs>
      <w:ind w:left="567"/>
    </w:pPr>
    <w:rPr>
      <w:szCs w:val="22"/>
    </w:rPr>
  </w:style>
  <w:style w:type="paragraph" w:customStyle="1" w:styleId="TOCBase">
    <w:name w:val="TOC Base"/>
    <w:rsid w:val="008471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71BD"/>
    <w:pPr>
      <w:tabs>
        <w:tab w:val="right" w:leader="dot" w:pos="9072"/>
      </w:tabs>
      <w:spacing w:before="40" w:after="40"/>
      <w:ind w:left="284"/>
    </w:pPr>
    <w:rPr>
      <w:rFonts w:ascii="Times New Roman" w:hAnsi="Times New Roman"/>
    </w:rPr>
  </w:style>
  <w:style w:type="paragraph" w:styleId="TOC1">
    <w:name w:val="toc 1"/>
    <w:basedOn w:val="TOCBase"/>
    <w:next w:val="Normal"/>
    <w:rsid w:val="008471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71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71BD"/>
    <w:rPr>
      <w:rFonts w:ascii="Times New Roman" w:eastAsia="Times New Roman" w:hAnsi="Times New Roman" w:cs="Times New Roman"/>
      <w:sz w:val="16"/>
      <w:lang w:eastAsia="en-US"/>
    </w:rPr>
  </w:style>
  <w:style w:type="paragraph" w:styleId="Title">
    <w:name w:val="Title"/>
    <w:basedOn w:val="HeadingBase"/>
    <w:link w:val="TitleChar"/>
    <w:qFormat/>
    <w:rsid w:val="008471BD"/>
    <w:pPr>
      <w:spacing w:before="5040"/>
      <w:jc w:val="center"/>
    </w:pPr>
    <w:rPr>
      <w:sz w:val="48"/>
      <w:szCs w:val="72"/>
      <w:lang w:val="en-US"/>
    </w:rPr>
  </w:style>
  <w:style w:type="character" w:customStyle="1" w:styleId="TitleChar">
    <w:name w:val="Title Char"/>
    <w:basedOn w:val="DefaultParagraphFont"/>
    <w:link w:val="Title"/>
    <w:rsid w:val="008471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71BD"/>
    <w:pPr>
      <w:tabs>
        <w:tab w:val="left" w:pos="3600"/>
        <w:tab w:val="left" w:pos="3958"/>
      </w:tabs>
    </w:pPr>
  </w:style>
  <w:style w:type="paragraph" w:customStyle="1" w:styleId="Note">
    <w:name w:val="Note"/>
    <w:basedOn w:val="BodyText"/>
    <w:rsid w:val="008471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71BD"/>
    <w:pPr>
      <w:framePr w:wrap="auto" w:hAnchor="text" w:y="6049"/>
    </w:pPr>
    <w:rPr>
      <w:color w:val="000000"/>
      <w:sz w:val="40"/>
    </w:rPr>
  </w:style>
  <w:style w:type="paragraph" w:customStyle="1" w:styleId="TOCTitle">
    <w:name w:val="TOCTitle"/>
    <w:basedOn w:val="Heading1"/>
    <w:rsid w:val="008471BD"/>
    <w:pPr>
      <w:spacing w:after="240"/>
      <w:jc w:val="center"/>
      <w:outlineLvl w:val="9"/>
    </w:pPr>
    <w:rPr>
      <w:caps/>
    </w:rPr>
  </w:style>
  <w:style w:type="paragraph" w:customStyle="1" w:styleId="Version">
    <w:name w:val="Version"/>
    <w:rsid w:val="008471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71BD"/>
    <w:pPr>
      <w:numPr>
        <w:numId w:val="12"/>
      </w:numPr>
      <w:tabs>
        <w:tab w:val="clear" w:pos="680"/>
      </w:tabs>
    </w:pPr>
  </w:style>
  <w:style w:type="paragraph" w:styleId="Index1">
    <w:name w:val="index 1"/>
    <w:basedOn w:val="Normal"/>
    <w:next w:val="Normal"/>
    <w:semiHidden/>
    <w:rsid w:val="008471BD"/>
    <w:pPr>
      <w:keepNext w:val="0"/>
      <w:tabs>
        <w:tab w:val="right" w:pos="4176"/>
      </w:tabs>
      <w:ind w:left="198" w:hanging="198"/>
    </w:pPr>
    <w:rPr>
      <w:rFonts w:ascii="Garamond" w:hAnsi="Garamond"/>
    </w:rPr>
  </w:style>
  <w:style w:type="paragraph" w:styleId="IndexHeading">
    <w:name w:val="index heading"/>
    <w:basedOn w:val="Normal"/>
    <w:next w:val="Index1"/>
    <w:semiHidden/>
    <w:rsid w:val="008471BD"/>
    <w:pPr>
      <w:spacing w:before="120" w:after="120"/>
    </w:pPr>
    <w:rPr>
      <w:rFonts w:ascii="Arial" w:hAnsi="Arial"/>
      <w:b/>
      <w:color w:val="918585"/>
      <w:sz w:val="24"/>
    </w:rPr>
  </w:style>
  <w:style w:type="paragraph" w:styleId="Header">
    <w:name w:val="header"/>
    <w:basedOn w:val="Normal"/>
    <w:link w:val="HeaderChar"/>
    <w:rsid w:val="008471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71BD"/>
    <w:rPr>
      <w:rFonts w:ascii="Times New Roman" w:eastAsia="Times New Roman" w:hAnsi="Times New Roman" w:cs="Times New Roman"/>
      <w:sz w:val="16"/>
      <w:szCs w:val="20"/>
      <w:lang w:val="en-GB" w:eastAsia="en-US"/>
    </w:rPr>
  </w:style>
  <w:style w:type="paragraph" w:customStyle="1" w:styleId="Chapter">
    <w:name w:val="Chapter"/>
    <w:basedOn w:val="Normal"/>
    <w:rsid w:val="008471BD"/>
    <w:pPr>
      <w:spacing w:before="240"/>
    </w:pPr>
    <w:rPr>
      <w:rFonts w:ascii="Times New Roman" w:hAnsi="Times New Roman"/>
      <w:smallCaps/>
      <w:spacing w:val="80"/>
      <w:sz w:val="28"/>
    </w:rPr>
  </w:style>
  <w:style w:type="paragraph" w:customStyle="1" w:styleId="InChapter">
    <w:name w:val="InChapter"/>
    <w:basedOn w:val="Heading3"/>
    <w:rsid w:val="008471BD"/>
    <w:pPr>
      <w:spacing w:after="240"/>
      <w:outlineLvl w:val="9"/>
    </w:pPr>
    <w:rPr>
      <w:noProof/>
    </w:rPr>
  </w:style>
  <w:style w:type="paragraph" w:styleId="Index2">
    <w:name w:val="index 2"/>
    <w:basedOn w:val="Normal"/>
    <w:next w:val="Normal"/>
    <w:semiHidden/>
    <w:rsid w:val="008471BD"/>
    <w:pPr>
      <w:tabs>
        <w:tab w:val="right" w:pos="4176"/>
      </w:tabs>
      <w:ind w:left="568" w:hanging="284"/>
    </w:pPr>
    <w:rPr>
      <w:rFonts w:ascii="Garamond" w:hAnsi="Garamond"/>
    </w:rPr>
  </w:style>
  <w:style w:type="paragraph" w:customStyle="1" w:styleId="Byline">
    <w:name w:val="Byline"/>
    <w:rsid w:val="008471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71BD"/>
    <w:pPr>
      <w:tabs>
        <w:tab w:val="clear" w:pos="3600"/>
        <w:tab w:val="clear" w:pos="3958"/>
      </w:tabs>
      <w:jc w:val="right"/>
    </w:pPr>
  </w:style>
  <w:style w:type="paragraph" w:styleId="Caption">
    <w:name w:val="caption"/>
    <w:basedOn w:val="BodyText"/>
    <w:next w:val="Normal"/>
    <w:qFormat/>
    <w:rsid w:val="008471BD"/>
    <w:pPr>
      <w:framePr w:w="2268" w:hSpace="181" w:vSpace="181" w:wrap="around" w:vAnchor="text" w:hAnchor="page" w:x="1135" w:y="285" w:anchorLock="1"/>
    </w:pPr>
    <w:rPr>
      <w:i/>
    </w:rPr>
  </w:style>
  <w:style w:type="paragraph" w:customStyle="1" w:styleId="MiniTOCTitle">
    <w:name w:val="MiniTOCTitle"/>
    <w:basedOn w:val="Heading4"/>
    <w:rsid w:val="008471BD"/>
    <w:pPr>
      <w:spacing w:before="240"/>
      <w:outlineLvl w:val="9"/>
    </w:pPr>
    <w:rPr>
      <w:noProof/>
      <w:sz w:val="24"/>
    </w:rPr>
  </w:style>
  <w:style w:type="paragraph" w:customStyle="1" w:styleId="MiniTOCItem">
    <w:name w:val="MiniTOCItem"/>
    <w:basedOn w:val="ListBullet"/>
    <w:rsid w:val="008471BD"/>
    <w:pPr>
      <w:numPr>
        <w:numId w:val="0"/>
      </w:numPr>
      <w:tabs>
        <w:tab w:val="right" w:leader="dot" w:pos="6521"/>
      </w:tabs>
      <w:spacing w:before="0" w:after="0"/>
    </w:pPr>
  </w:style>
  <w:style w:type="paragraph" w:customStyle="1" w:styleId="TOFTitle">
    <w:name w:val="TOFTitle"/>
    <w:basedOn w:val="TOCTitle"/>
    <w:rsid w:val="008471BD"/>
  </w:style>
  <w:style w:type="paragraph" w:styleId="TableofFigures">
    <w:name w:val="table of figures"/>
    <w:basedOn w:val="Normal"/>
    <w:next w:val="Normal"/>
    <w:semiHidden/>
    <w:rsid w:val="008471BD"/>
    <w:pPr>
      <w:tabs>
        <w:tab w:val="right" w:leader="dot" w:pos="9072"/>
      </w:tabs>
      <w:ind w:left="970" w:hanging="403"/>
    </w:pPr>
    <w:rPr>
      <w:rFonts w:ascii="Times New Roman" w:hAnsi="Times New Roman"/>
      <w:b/>
    </w:rPr>
  </w:style>
  <w:style w:type="paragraph" w:styleId="ListNumber">
    <w:name w:val="List Number"/>
    <w:basedOn w:val="List"/>
    <w:rsid w:val="008471BD"/>
    <w:pPr>
      <w:numPr>
        <w:numId w:val="14"/>
      </w:numPr>
      <w:tabs>
        <w:tab w:val="clear" w:pos="340"/>
      </w:tabs>
    </w:pPr>
  </w:style>
  <w:style w:type="character" w:customStyle="1" w:styleId="WingdingSymbols">
    <w:name w:val="Wingding Symbols"/>
    <w:rsid w:val="008471BD"/>
    <w:rPr>
      <w:rFonts w:ascii="Wingdings" w:hAnsi="Wingdings"/>
    </w:rPr>
  </w:style>
  <w:style w:type="paragraph" w:customStyle="1" w:styleId="TableHeading">
    <w:name w:val="Table Heading"/>
    <w:basedOn w:val="HeadingBase"/>
    <w:rsid w:val="008471BD"/>
    <w:pPr>
      <w:keepLines/>
      <w:pBdr>
        <w:bottom w:val="single" w:sz="6" w:space="1" w:color="918585"/>
      </w:pBdr>
      <w:spacing w:before="240"/>
    </w:pPr>
  </w:style>
  <w:style w:type="character" w:customStyle="1" w:styleId="HotSpot">
    <w:name w:val="HotSpot"/>
    <w:rsid w:val="008471BD"/>
    <w:rPr>
      <w:color w:val="0033CC"/>
      <w:u w:val="none"/>
    </w:rPr>
  </w:style>
  <w:style w:type="paragraph" w:customStyle="1" w:styleId="BodyTextRight">
    <w:name w:val="Body Text Right"/>
    <w:basedOn w:val="BodyText"/>
    <w:rsid w:val="008471BD"/>
    <w:pPr>
      <w:spacing w:before="0" w:after="0"/>
      <w:jc w:val="right"/>
    </w:pPr>
  </w:style>
  <w:style w:type="paragraph" w:styleId="Index3">
    <w:name w:val="index 3"/>
    <w:basedOn w:val="ListNumber2"/>
    <w:next w:val="Normal"/>
    <w:semiHidden/>
    <w:rsid w:val="008471BD"/>
    <w:pPr>
      <w:numPr>
        <w:numId w:val="0"/>
      </w:numPr>
      <w:tabs>
        <w:tab w:val="right" w:leader="dot" w:pos="4176"/>
      </w:tabs>
    </w:pPr>
  </w:style>
  <w:style w:type="paragraph" w:styleId="ListNumber2">
    <w:name w:val="List Number 2"/>
    <w:basedOn w:val="List2"/>
    <w:rsid w:val="008471BD"/>
    <w:pPr>
      <w:numPr>
        <w:numId w:val="9"/>
      </w:numPr>
      <w:tabs>
        <w:tab w:val="clear" w:pos="1060"/>
      </w:tabs>
    </w:pPr>
  </w:style>
  <w:style w:type="paragraph" w:customStyle="1" w:styleId="MarginNote">
    <w:name w:val="Margin Note"/>
    <w:basedOn w:val="BodyText"/>
    <w:rsid w:val="008471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71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71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71BD"/>
    <w:rPr>
      <w:sz w:val="32"/>
    </w:rPr>
  </w:style>
  <w:style w:type="paragraph" w:customStyle="1" w:styleId="HeadingProcedure">
    <w:name w:val="Heading Procedure"/>
    <w:basedOn w:val="HeadingBase"/>
    <w:next w:val="Normal"/>
    <w:rsid w:val="008471BD"/>
    <w:pPr>
      <w:tabs>
        <w:tab w:val="left" w:pos="0"/>
      </w:tabs>
      <w:spacing w:before="120" w:after="60"/>
    </w:pPr>
    <w:rPr>
      <w:i/>
      <w:color w:val="918585"/>
      <w:sz w:val="22"/>
    </w:rPr>
  </w:style>
  <w:style w:type="paragraph" w:customStyle="1" w:styleId="TableBodyText">
    <w:name w:val="Table Body Text"/>
    <w:basedOn w:val="BodyText"/>
    <w:rsid w:val="008471BD"/>
    <w:pPr>
      <w:spacing w:before="60" w:after="60"/>
    </w:pPr>
  </w:style>
  <w:style w:type="paragraph" w:styleId="ListContinue">
    <w:name w:val="List Continue"/>
    <w:basedOn w:val="List"/>
    <w:rsid w:val="008471BD"/>
    <w:pPr>
      <w:ind w:firstLine="0"/>
    </w:pPr>
  </w:style>
  <w:style w:type="paragraph" w:customStyle="1" w:styleId="ListNote">
    <w:name w:val="List Note"/>
    <w:basedOn w:val="List"/>
    <w:rsid w:val="008471BD"/>
    <w:pPr>
      <w:pBdr>
        <w:top w:val="single" w:sz="6" w:space="2" w:color="918585"/>
        <w:bottom w:val="single" w:sz="6" w:space="2" w:color="918585"/>
      </w:pBdr>
      <w:tabs>
        <w:tab w:val="left" w:pos="1021"/>
      </w:tabs>
      <w:ind w:firstLine="0"/>
    </w:pPr>
  </w:style>
  <w:style w:type="paragraph" w:customStyle="1" w:styleId="Warning">
    <w:name w:val="Warning"/>
    <w:basedOn w:val="BodyText"/>
    <w:rsid w:val="008471BD"/>
    <w:pPr>
      <w:shd w:val="clear" w:color="auto" w:fill="D9D9D9"/>
      <w:tabs>
        <w:tab w:val="left" w:pos="992"/>
      </w:tabs>
      <w:ind w:left="119" w:right="119"/>
    </w:pPr>
    <w:rPr>
      <w:sz w:val="20"/>
    </w:rPr>
  </w:style>
  <w:style w:type="paragraph" w:customStyle="1" w:styleId="MarginIcons">
    <w:name w:val="Margin Icons"/>
    <w:basedOn w:val="BodyText"/>
    <w:rsid w:val="008471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71BD"/>
    <w:rPr>
      <w:rFonts w:ascii="Courier New" w:hAnsi="Courier New"/>
    </w:rPr>
  </w:style>
  <w:style w:type="paragraph" w:customStyle="1" w:styleId="NoteBullet">
    <w:name w:val="Note Bullet"/>
    <w:basedOn w:val="Note"/>
    <w:rsid w:val="008471BD"/>
    <w:pPr>
      <w:tabs>
        <w:tab w:val="clear" w:pos="680"/>
      </w:tabs>
      <w:spacing w:before="60" w:after="60"/>
    </w:pPr>
  </w:style>
  <w:style w:type="paragraph" w:customStyle="1" w:styleId="SubHeading2">
    <w:name w:val="SubHeading2"/>
    <w:basedOn w:val="HeadingBase"/>
    <w:rsid w:val="008471BD"/>
    <w:pPr>
      <w:spacing w:before="240" w:after="60"/>
    </w:pPr>
    <w:rPr>
      <w:sz w:val="20"/>
    </w:rPr>
  </w:style>
  <w:style w:type="paragraph" w:customStyle="1" w:styleId="SubHeading1">
    <w:name w:val="SubHeading1"/>
    <w:basedOn w:val="HeadingBase"/>
    <w:rsid w:val="008471BD"/>
    <w:pPr>
      <w:spacing w:before="240" w:after="60"/>
    </w:pPr>
    <w:rPr>
      <w:color w:val="918585"/>
      <w:sz w:val="22"/>
    </w:rPr>
  </w:style>
  <w:style w:type="paragraph" w:customStyle="1" w:styleId="SideHeading">
    <w:name w:val="Side Heading"/>
    <w:basedOn w:val="HeadingBase"/>
    <w:rsid w:val="008471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71BD"/>
    <w:pPr>
      <w:numPr>
        <w:numId w:val="10"/>
      </w:numPr>
    </w:pPr>
  </w:style>
  <w:style w:type="paragraph" w:styleId="PlainText">
    <w:name w:val="Plain Text"/>
    <w:basedOn w:val="Normal"/>
    <w:link w:val="PlainTextChar"/>
    <w:rsid w:val="008471BD"/>
    <w:rPr>
      <w:sz w:val="20"/>
    </w:rPr>
  </w:style>
  <w:style w:type="character" w:customStyle="1" w:styleId="PlainTextChar">
    <w:name w:val="Plain Text Char"/>
    <w:basedOn w:val="DefaultParagraphFont"/>
    <w:link w:val="PlainText"/>
    <w:rsid w:val="008471BD"/>
    <w:rPr>
      <w:rFonts w:ascii="Courier New" w:eastAsia="Times New Roman" w:hAnsi="Courier New" w:cs="Times New Roman"/>
      <w:sz w:val="20"/>
      <w:szCs w:val="20"/>
      <w:lang w:eastAsia="en-US"/>
    </w:rPr>
  </w:style>
  <w:style w:type="character" w:customStyle="1" w:styleId="MenuOption">
    <w:name w:val="Menu Option"/>
    <w:basedOn w:val="DefaultParagraphFont"/>
    <w:rsid w:val="008471BD"/>
    <w:rPr>
      <w:b/>
      <w:smallCaps/>
    </w:rPr>
  </w:style>
  <w:style w:type="paragraph" w:customStyle="1" w:styleId="TableListNumber">
    <w:name w:val="Table List Number"/>
    <w:basedOn w:val="ListNumber"/>
    <w:rsid w:val="008471BD"/>
    <w:pPr>
      <w:numPr>
        <w:numId w:val="0"/>
      </w:numPr>
    </w:pPr>
  </w:style>
  <w:style w:type="paragraph" w:styleId="TOC4">
    <w:name w:val="toc 4"/>
    <w:basedOn w:val="TOCBase"/>
    <w:next w:val="Normal"/>
    <w:semiHidden/>
    <w:rsid w:val="008471BD"/>
    <w:pPr>
      <w:tabs>
        <w:tab w:val="right" w:leader="dot" w:pos="9071"/>
      </w:tabs>
      <w:ind w:left="1701"/>
    </w:pPr>
  </w:style>
  <w:style w:type="paragraph" w:customStyle="1" w:styleId="ListAlpha">
    <w:name w:val="List Alpha"/>
    <w:basedOn w:val="List"/>
    <w:rsid w:val="008471BD"/>
    <w:pPr>
      <w:numPr>
        <w:numId w:val="8"/>
      </w:numPr>
    </w:pPr>
  </w:style>
  <w:style w:type="paragraph" w:customStyle="1" w:styleId="ListAlpha2">
    <w:name w:val="List Alpha 2"/>
    <w:basedOn w:val="List2"/>
    <w:rsid w:val="008471BD"/>
    <w:pPr>
      <w:numPr>
        <w:numId w:val="7"/>
      </w:numPr>
    </w:pPr>
  </w:style>
  <w:style w:type="paragraph" w:styleId="List2">
    <w:name w:val="List 2"/>
    <w:basedOn w:val="BodyText"/>
    <w:rsid w:val="008471BD"/>
    <w:pPr>
      <w:tabs>
        <w:tab w:val="left" w:pos="680"/>
      </w:tabs>
      <w:spacing w:before="60" w:after="60"/>
      <w:ind w:left="680" w:hanging="340"/>
    </w:pPr>
  </w:style>
  <w:style w:type="paragraph" w:styleId="List3">
    <w:name w:val="List 3"/>
    <w:basedOn w:val="BodyText"/>
    <w:rsid w:val="008471BD"/>
    <w:pPr>
      <w:tabs>
        <w:tab w:val="left" w:pos="1021"/>
      </w:tabs>
      <w:spacing w:before="60" w:after="60"/>
      <w:ind w:left="1020" w:hanging="340"/>
    </w:pPr>
  </w:style>
  <w:style w:type="paragraph" w:styleId="List4">
    <w:name w:val="List 4"/>
    <w:basedOn w:val="BodyText"/>
    <w:rsid w:val="008471BD"/>
    <w:pPr>
      <w:tabs>
        <w:tab w:val="left" w:pos="1361"/>
      </w:tabs>
      <w:spacing w:before="60" w:after="60"/>
      <w:ind w:left="1361" w:hanging="340"/>
    </w:pPr>
  </w:style>
  <w:style w:type="paragraph" w:styleId="List5">
    <w:name w:val="List 5"/>
    <w:basedOn w:val="BodyText"/>
    <w:rsid w:val="008471BD"/>
    <w:pPr>
      <w:tabs>
        <w:tab w:val="left" w:pos="1701"/>
      </w:tabs>
      <w:spacing w:before="60" w:after="60"/>
      <w:ind w:left="1701" w:hanging="340"/>
    </w:pPr>
  </w:style>
  <w:style w:type="paragraph" w:styleId="ListBullet3">
    <w:name w:val="List Bullet 3"/>
    <w:basedOn w:val="List3"/>
    <w:rsid w:val="008471BD"/>
    <w:pPr>
      <w:numPr>
        <w:numId w:val="13"/>
      </w:numPr>
      <w:tabs>
        <w:tab w:val="clear" w:pos="1021"/>
      </w:tabs>
      <w:ind w:left="1037" w:hanging="357"/>
    </w:pPr>
  </w:style>
  <w:style w:type="paragraph" w:styleId="ListBullet4">
    <w:name w:val="List Bullet 4"/>
    <w:basedOn w:val="List4"/>
    <w:rsid w:val="008471BD"/>
    <w:pPr>
      <w:numPr>
        <w:numId w:val="2"/>
      </w:numPr>
      <w:tabs>
        <w:tab w:val="clear" w:pos="1361"/>
      </w:tabs>
    </w:pPr>
  </w:style>
  <w:style w:type="paragraph" w:styleId="ListBullet5">
    <w:name w:val="List Bullet 5"/>
    <w:basedOn w:val="List5"/>
    <w:rsid w:val="008471BD"/>
    <w:pPr>
      <w:numPr>
        <w:numId w:val="3"/>
      </w:numPr>
    </w:pPr>
  </w:style>
  <w:style w:type="paragraph" w:styleId="ListContinue2">
    <w:name w:val="List Continue 2"/>
    <w:basedOn w:val="List2"/>
    <w:rsid w:val="008471BD"/>
    <w:pPr>
      <w:ind w:firstLine="0"/>
    </w:pPr>
  </w:style>
  <w:style w:type="paragraph" w:styleId="ListContinue3">
    <w:name w:val="List Continue 3"/>
    <w:basedOn w:val="List3"/>
    <w:rsid w:val="008471BD"/>
    <w:pPr>
      <w:ind w:left="1021" w:firstLine="0"/>
    </w:pPr>
  </w:style>
  <w:style w:type="paragraph" w:styleId="ListContinue4">
    <w:name w:val="List Continue 4"/>
    <w:basedOn w:val="List4"/>
    <w:rsid w:val="008471BD"/>
    <w:pPr>
      <w:ind w:firstLine="0"/>
    </w:pPr>
  </w:style>
  <w:style w:type="paragraph" w:styleId="ListContinue5">
    <w:name w:val="List Continue 5"/>
    <w:basedOn w:val="List5"/>
    <w:rsid w:val="008471BD"/>
    <w:pPr>
      <w:ind w:firstLine="0"/>
    </w:pPr>
  </w:style>
  <w:style w:type="paragraph" w:styleId="ListNumber3">
    <w:name w:val="List Number 3"/>
    <w:basedOn w:val="List3"/>
    <w:rsid w:val="008471BD"/>
    <w:pPr>
      <w:numPr>
        <w:numId w:val="4"/>
      </w:numPr>
    </w:pPr>
  </w:style>
  <w:style w:type="paragraph" w:styleId="ListNumber4">
    <w:name w:val="List Number 4"/>
    <w:basedOn w:val="List4"/>
    <w:rsid w:val="008471BD"/>
    <w:pPr>
      <w:numPr>
        <w:numId w:val="5"/>
      </w:numPr>
    </w:pPr>
  </w:style>
  <w:style w:type="paragraph" w:styleId="ListNumber5">
    <w:name w:val="List Number 5"/>
    <w:basedOn w:val="List5"/>
    <w:rsid w:val="008471BD"/>
    <w:pPr>
      <w:numPr>
        <w:numId w:val="6"/>
      </w:numPr>
    </w:pPr>
  </w:style>
  <w:style w:type="paragraph" w:styleId="BlockText">
    <w:name w:val="Block Text"/>
    <w:basedOn w:val="Normal"/>
    <w:rsid w:val="008471BD"/>
    <w:pPr>
      <w:spacing w:after="120"/>
      <w:ind w:left="1440" w:right="1440"/>
    </w:pPr>
  </w:style>
  <w:style w:type="character" w:customStyle="1" w:styleId="Subscript">
    <w:name w:val="Subscript"/>
    <w:basedOn w:val="DefaultParagraphFont"/>
    <w:rsid w:val="008471BD"/>
    <w:rPr>
      <w:sz w:val="16"/>
      <w:vertAlign w:val="subscript"/>
    </w:rPr>
  </w:style>
  <w:style w:type="character" w:customStyle="1" w:styleId="Superscript">
    <w:name w:val="Superscript"/>
    <w:basedOn w:val="DefaultParagraphFont"/>
    <w:rsid w:val="008471BD"/>
    <w:rPr>
      <w:sz w:val="16"/>
      <w:vertAlign w:val="superscript"/>
    </w:rPr>
  </w:style>
  <w:style w:type="character" w:customStyle="1" w:styleId="Symbols">
    <w:name w:val="Symbols"/>
    <w:basedOn w:val="DefaultParagraphFont"/>
    <w:rsid w:val="008471BD"/>
    <w:rPr>
      <w:rFonts w:ascii="Symbol" w:hAnsi="Symbol"/>
    </w:rPr>
  </w:style>
  <w:style w:type="character" w:customStyle="1" w:styleId="MenuOptions">
    <w:name w:val="Menu Options"/>
    <w:basedOn w:val="DefaultParagraphFont"/>
    <w:rsid w:val="008471BD"/>
    <w:rPr>
      <w:rFonts w:ascii="Arial Narrow" w:hAnsi="Arial Narrow"/>
      <w:smallCaps/>
    </w:rPr>
  </w:style>
  <w:style w:type="character" w:customStyle="1" w:styleId="Buttons">
    <w:name w:val="Buttons"/>
    <w:basedOn w:val="DefaultParagraphFont"/>
    <w:rsid w:val="008471BD"/>
    <w:rPr>
      <w:b/>
    </w:rPr>
  </w:style>
  <w:style w:type="character" w:customStyle="1" w:styleId="Underlined">
    <w:name w:val="Underlined"/>
    <w:basedOn w:val="DefaultParagraphFont"/>
    <w:rsid w:val="008471BD"/>
    <w:rPr>
      <w:u w:val="single"/>
    </w:rPr>
  </w:style>
  <w:style w:type="paragraph" w:customStyle="1" w:styleId="TableBodyTextRight">
    <w:name w:val="Table Body Text Right"/>
    <w:basedOn w:val="TableBodyText"/>
    <w:rsid w:val="008471BD"/>
    <w:pPr>
      <w:widowControl w:val="0"/>
      <w:autoSpaceDE w:val="0"/>
      <w:autoSpaceDN w:val="0"/>
      <w:adjustRightInd w:val="0"/>
      <w:jc w:val="right"/>
    </w:pPr>
    <w:rPr>
      <w:rFonts w:cs="Arial"/>
      <w:szCs w:val="18"/>
    </w:rPr>
  </w:style>
  <w:style w:type="paragraph" w:customStyle="1" w:styleId="CopyrightText">
    <w:name w:val="Copyright Text"/>
    <w:basedOn w:val="BodyText"/>
    <w:rsid w:val="008471BD"/>
    <w:rPr>
      <w:sz w:val="18"/>
    </w:rPr>
  </w:style>
  <w:style w:type="paragraph" w:customStyle="1" w:styleId="BodySmallRight">
    <w:name w:val="Body Small Right"/>
    <w:basedOn w:val="BodyTextRight"/>
    <w:rsid w:val="008471BD"/>
    <w:rPr>
      <w:sz w:val="18"/>
      <w:szCs w:val="18"/>
    </w:rPr>
  </w:style>
  <w:style w:type="paragraph" w:customStyle="1" w:styleId="MarginEdition">
    <w:name w:val="Margin Edition"/>
    <w:basedOn w:val="MarginNote"/>
    <w:rsid w:val="008471BD"/>
    <w:pPr>
      <w:spacing w:before="0" w:after="0"/>
    </w:pPr>
    <w:rPr>
      <w:rFonts w:ascii="Times New Roman" w:hAnsi="Times New Roman"/>
      <w:color w:val="999999"/>
    </w:rPr>
  </w:style>
  <w:style w:type="paragraph" w:customStyle="1" w:styleId="Spacer">
    <w:name w:val="Spacer"/>
    <w:basedOn w:val="Normal"/>
    <w:rsid w:val="008471BD"/>
    <w:rPr>
      <w:sz w:val="2"/>
      <w:szCs w:val="2"/>
    </w:rPr>
  </w:style>
  <w:style w:type="character" w:customStyle="1" w:styleId="Small">
    <w:name w:val="Small"/>
    <w:basedOn w:val="DefaultParagraphFont"/>
    <w:rsid w:val="008471BD"/>
    <w:rPr>
      <w:sz w:val="16"/>
    </w:rPr>
  </w:style>
  <w:style w:type="paragraph" w:customStyle="1" w:styleId="WideTable">
    <w:name w:val="Wide Table"/>
    <w:basedOn w:val="Normal"/>
    <w:rsid w:val="008471BD"/>
    <w:pPr>
      <w:ind w:left="-1418"/>
    </w:pPr>
    <w:rPr>
      <w:sz w:val="2"/>
      <w:szCs w:val="2"/>
    </w:rPr>
  </w:style>
  <w:style w:type="character" w:styleId="PageNumber">
    <w:name w:val="page number"/>
    <w:basedOn w:val="DefaultParagraphFont"/>
    <w:rsid w:val="008471BD"/>
  </w:style>
  <w:style w:type="paragraph" w:styleId="Quote">
    <w:name w:val="Quote"/>
    <w:basedOn w:val="Heading1"/>
    <w:link w:val="QuoteChar"/>
    <w:qFormat/>
    <w:rsid w:val="008471BD"/>
    <w:rPr>
      <w:b w:val="0"/>
      <w:sz w:val="72"/>
      <w:szCs w:val="72"/>
      <w:lang w:val="en-NZ"/>
    </w:rPr>
  </w:style>
  <w:style w:type="character" w:customStyle="1" w:styleId="QuoteChar">
    <w:name w:val="Quote Char"/>
    <w:basedOn w:val="DefaultParagraphFont"/>
    <w:link w:val="Quote"/>
    <w:rsid w:val="008471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71BD"/>
    <w:pPr>
      <w:pageBreakBefore/>
    </w:pPr>
  </w:style>
  <w:style w:type="paragraph" w:customStyle="1" w:styleId="Border">
    <w:name w:val="Border"/>
    <w:basedOn w:val="Normal"/>
    <w:qFormat/>
    <w:rsid w:val="008471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71BD"/>
    <w:rPr>
      <w:b/>
      <w:bCs/>
      <w:i/>
      <w:iCs/>
      <w:color w:val="auto"/>
    </w:rPr>
  </w:style>
  <w:style w:type="paragraph" w:styleId="IntenseQuote">
    <w:name w:val="Intense Quote"/>
    <w:basedOn w:val="Normal"/>
    <w:next w:val="Normal"/>
    <w:link w:val="IntenseQuoteChar"/>
    <w:uiPriority w:val="30"/>
    <w:qFormat/>
    <w:rsid w:val="008471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71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71BD"/>
    <w:rPr>
      <w:smallCaps/>
      <w:color w:val="auto"/>
      <w:u w:val="single"/>
    </w:rPr>
  </w:style>
  <w:style w:type="character" w:styleId="IntenseReference">
    <w:name w:val="Intense Reference"/>
    <w:basedOn w:val="DefaultParagraphFont"/>
    <w:uiPriority w:val="32"/>
    <w:qFormat/>
    <w:rsid w:val="008471BD"/>
    <w:rPr>
      <w:b/>
      <w:bCs/>
      <w:smallCaps/>
      <w:color w:val="auto"/>
      <w:spacing w:val="5"/>
      <w:u w:val="single"/>
    </w:rPr>
  </w:style>
  <w:style w:type="paragraph" w:customStyle="1" w:styleId="2ColumnHeading">
    <w:name w:val="2Column Heading"/>
    <w:basedOn w:val="BodyText"/>
    <w:qFormat/>
    <w:rsid w:val="008471BD"/>
    <w:pPr>
      <w:spacing w:after="60"/>
      <w:ind w:left="-2268"/>
    </w:pPr>
    <w:rPr>
      <w:b/>
    </w:rPr>
  </w:style>
  <w:style w:type="paragraph" w:customStyle="1" w:styleId="Heading1TOC">
    <w:name w:val="Heading1 TOC"/>
    <w:basedOn w:val="Normal"/>
    <w:qFormat/>
    <w:rsid w:val="008471BD"/>
    <w:pPr>
      <w:spacing w:before="240" w:after="120"/>
    </w:pPr>
    <w:rPr>
      <w:rFonts w:ascii="Times New Roman" w:hAnsi="Times New Roman"/>
      <w:b/>
      <w:sz w:val="32"/>
    </w:rPr>
  </w:style>
  <w:style w:type="paragraph" w:customStyle="1" w:styleId="Heading2TOC">
    <w:name w:val="Heading2 TOC"/>
    <w:basedOn w:val="Normal"/>
    <w:qFormat/>
    <w:rsid w:val="008471BD"/>
    <w:pPr>
      <w:spacing w:before="240" w:after="60"/>
    </w:pPr>
    <w:rPr>
      <w:rFonts w:ascii="Times New Roman" w:hAnsi="Times New Roman"/>
      <w:b/>
      <w:sz w:val="28"/>
    </w:rPr>
  </w:style>
  <w:style w:type="character" w:customStyle="1" w:styleId="Underline">
    <w:name w:val="Underline"/>
    <w:basedOn w:val="DefaultParagraphFont"/>
    <w:qFormat/>
    <w:rsid w:val="008471BD"/>
    <w:rPr>
      <w:u w:val="single"/>
    </w:rPr>
  </w:style>
  <w:style w:type="character" w:customStyle="1" w:styleId="BoldandItalics">
    <w:name w:val="Bold and Italics"/>
    <w:qFormat/>
    <w:rsid w:val="008471BD"/>
    <w:rPr>
      <w:b/>
      <w:i/>
      <w:u w:val="none"/>
    </w:rPr>
  </w:style>
  <w:style w:type="paragraph" w:styleId="BalloonText">
    <w:name w:val="Balloon Text"/>
    <w:basedOn w:val="Normal"/>
    <w:link w:val="BalloonTextChar"/>
    <w:rsid w:val="008471BD"/>
    <w:rPr>
      <w:rFonts w:ascii="Tahoma" w:hAnsi="Tahoma" w:cs="Tahoma"/>
      <w:sz w:val="16"/>
      <w:szCs w:val="16"/>
    </w:rPr>
  </w:style>
  <w:style w:type="character" w:customStyle="1" w:styleId="BalloonTextChar">
    <w:name w:val="Balloon Text Char"/>
    <w:basedOn w:val="DefaultParagraphFont"/>
    <w:link w:val="BalloonText"/>
    <w:rsid w:val="008471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71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71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71BD"/>
    <w:rPr>
      <w:b/>
      <w:color w:val="660033"/>
      <w:spacing w:val="0"/>
    </w:rPr>
  </w:style>
  <w:style w:type="paragraph" w:customStyle="1" w:styleId="Nameditemlist">
    <w:name w:val="Named item list"/>
    <w:basedOn w:val="BodyText"/>
    <w:qFormat/>
    <w:rsid w:val="008471BD"/>
    <w:pPr>
      <w:tabs>
        <w:tab w:val="left" w:pos="2835"/>
      </w:tabs>
      <w:ind w:left="2835" w:hanging="2835"/>
    </w:pPr>
  </w:style>
  <w:style w:type="paragraph" w:customStyle="1" w:styleId="BodyTextnopadding">
    <w:name w:val="Body Text no padding"/>
    <w:basedOn w:val="BodyText"/>
    <w:qFormat/>
    <w:rsid w:val="008471BD"/>
    <w:pPr>
      <w:spacing w:before="0" w:after="0"/>
    </w:pPr>
  </w:style>
  <w:style w:type="paragraph" w:customStyle="1" w:styleId="BodyTextBold">
    <w:name w:val="Body Text Bold"/>
    <w:basedOn w:val="BodyText"/>
    <w:qFormat/>
    <w:rsid w:val="008471BD"/>
    <w:rPr>
      <w:b/>
    </w:rPr>
  </w:style>
  <w:style w:type="character" w:styleId="Hyperlink">
    <w:name w:val="Hyperlink"/>
    <w:basedOn w:val="DefaultParagraphFont"/>
    <w:uiPriority w:val="99"/>
    <w:unhideWhenUsed/>
    <w:rsid w:val="005775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3785</Characters>
  <Application>Microsoft Office Word</Application>
  <DocSecurity>0</DocSecurity>
  <Lines>122</Lines>
  <Paragraphs>71</Paragraphs>
  <ScaleCrop>false</ScaleCrop>
  <Company>Author-it Software Corporation Ltd.</Company>
  <LinksUpToDate>false</LinksUpToDate>
  <CharactersWithSpaces>4304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FNSPRT413 Administer complex estates</dc:title>
  <dc:subject>Approved</dc:subject>
  <dc:creator>PwC’s Skills for Australia</dc:creator>
  <cp:keywords>Release: 1</cp:keywords>
  <dc:description>Review Date: 12 April 2008</dc:description>
  <cp:lastModifiedBy>HSD_TPCMSd.prod</cp:lastModifiedBy>
  <cp:revision>3</cp:revision>
  <dcterms:created xsi:type="dcterms:W3CDTF">2022-11-03T07:31:00Z</dcterms:created>
  <dcterms:modified xsi:type="dcterms:W3CDTF">2022-11-03T07:31:00Z</dcterms:modified>
</cp:coreProperties>
</file>