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7580" w:rsidP="00FC7580">
      <w:pPr>
        <w:pStyle w:val="Title"/>
      </w:pPr>
      <w:r>
        <w:fldChar w:fldCharType="begin"/>
      </w:r>
      <w:r>
        <w:instrText xml:space="preserve"> TITLE   \* MERGEFORMAT </w:instrText>
      </w:r>
      <w:r>
        <w:fldChar w:fldCharType="separate"/>
      </w:r>
      <w:r>
        <w:t>FNSPRT403 Administer a complex estate</w:t>
      </w:r>
      <w:r>
        <w:fldChar w:fldCharType="end"/>
      </w:r>
    </w:p>
    <w:p w:rsidR="00FC7580" w:rsidP="00FC7580">
      <w:pPr>
        <w:pStyle w:val="Version"/>
        <w:sectPr w:rsidSect="00520E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20E91" w:rsidP="00520E91">
      <w:pPr>
        <w:pStyle w:val="SuperHeading"/>
      </w:pPr>
      <w:r w:rsidRPr="00520E91">
        <w:t>FNSPRT403 Administer a complex estate</w:t>
      </w:r>
    </w:p>
    <w:p w:rsidR="00000000" w:rsidRPr="00520E91" w:rsidP="00520E91">
      <w:pPr>
        <w:pStyle w:val="Heading1"/>
      </w:pPr>
      <w:bookmarkStart w:id="1" w:name="O_840975"/>
      <w:bookmarkEnd w:id="1"/>
      <w:r w:rsidRPr="00520E91">
        <w:t>Modification History</w:t>
      </w:r>
    </w:p>
    <w:tbl>
      <w:tblPr>
        <w:tblW w:w="0" w:type="auto"/>
        <w:tblLayout w:type="fixed"/>
        <w:tblCellMar>
          <w:left w:w="62" w:type="dxa"/>
          <w:right w:w="62" w:type="dxa"/>
        </w:tblCellMar>
        <w:tblLook w:val="0000"/>
      </w:tblPr>
      <w:tblGrid>
        <w:gridCol w:w="3091"/>
        <w:gridCol w:w="5873"/>
      </w:tblGrid>
      <w:tr w:rsidTr="00520E9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E91" w:rsidP="00520E91">
            <w:pPr>
              <w:pStyle w:val="BodyText"/>
            </w:pPr>
            <w:r w:rsidRPr="00520E9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rPr>
                <w:rStyle w:val="SpecialBold"/>
              </w:rPr>
              <w:t>Comments</w:t>
            </w:r>
          </w:p>
        </w:tc>
      </w:tr>
      <w:tr w:rsidTr="00520E9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This version first released with FNS Financial Services Training Package Version 2.0.</w:t>
            </w:r>
          </w:p>
        </w:tc>
      </w:tr>
      <w:tr w:rsidTr="00520E9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E91" w:rsidP="00520E91">
            <w:pPr>
              <w:pStyle w:val="BodyText"/>
            </w:pPr>
            <w:r w:rsidRPr="00520E91">
              <w:t>This version first released with FNS Financial Services Training Package Version 1.0.</w:t>
            </w:r>
          </w:p>
        </w:tc>
      </w:tr>
    </w:tbl>
    <w:p w:rsidR="00000000" w:rsidRPr="00520E91" w:rsidP="00520E91">
      <w:pPr>
        <w:pStyle w:val="BodyText"/>
      </w:pPr>
    </w:p>
    <w:p w:rsidR="00000000" w:rsidRPr="00520E91" w:rsidP="00520E91">
      <w:pPr>
        <w:pStyle w:val="AllowPageBreak"/>
      </w:pPr>
    </w:p>
    <w:p w:rsidR="00000000" w:rsidRPr="00520E91" w:rsidP="00520E91">
      <w:pPr>
        <w:pStyle w:val="Heading1"/>
      </w:pPr>
      <w:bookmarkStart w:id="2" w:name="O_840974"/>
      <w:bookmarkEnd w:id="2"/>
      <w:r w:rsidRPr="00520E91">
        <w:t>Appli</w:t>
      </w:r>
      <w:r w:rsidRPr="00520E91">
        <w:t>cation</w:t>
      </w:r>
    </w:p>
    <w:p w:rsidR="00000000" w:rsidRPr="00520E91" w:rsidP="00FC7580">
      <w:pPr>
        <w:pStyle w:val="BodyText"/>
      </w:pPr>
      <w:r w:rsidRPr="00520E91">
        <w:t>This unit describes the skills and knowledge required to apply for administration, identify assets, liabilities and beneficiaries to distribute and finalise a complex estate.</w:t>
      </w:r>
    </w:p>
    <w:p w:rsidR="00000000" w:rsidRPr="00520E91" w:rsidP="00FC7580">
      <w:pPr>
        <w:pStyle w:val="BodyText"/>
      </w:pPr>
      <w:r w:rsidRPr="00520E91">
        <w:t>It applies to individuals who are senior level personal trust officers an</w:t>
      </w:r>
      <w:r w:rsidRPr="00520E91">
        <w:t>d may be required to identify and manage complex matters of, and administer, an estate. They may also locate beneficiaries, identify estate assets and liabilities and prepare and lodge tax returns and financial statements to distribute and finalise the est</w:t>
      </w:r>
      <w:r w:rsidRPr="00520E91">
        <w:t xml:space="preserve">ate. </w:t>
      </w:r>
    </w:p>
    <w:p w:rsidR="00000000" w:rsidRPr="00520E91" w:rsidP="00FC7580">
      <w:pPr>
        <w:pStyle w:val="BodyText"/>
      </w:pPr>
      <w:r w:rsidRPr="00520E91">
        <w:t>Work functions in the occupational areas where this unit may be used are subject to regulatory requirements. Refer to the FNS Implementation Guide Companion Volume or the relevant regulator for specific guidance on requirements.</w:t>
      </w:r>
    </w:p>
    <w:p w:rsidR="00000000" w:rsidRPr="00520E91" w:rsidP="00520E91">
      <w:pPr>
        <w:pStyle w:val="Heading1"/>
      </w:pPr>
      <w:bookmarkStart w:id="3" w:name="O_840973"/>
      <w:bookmarkEnd w:id="3"/>
      <w:r w:rsidRPr="00520E91">
        <w:t>Uni</w:t>
      </w:r>
      <w:r w:rsidRPr="00520E91">
        <w:t>t Sector</w:t>
      </w:r>
    </w:p>
    <w:p w:rsidR="00000000" w:rsidRPr="00520E91" w:rsidP="00FC7580">
      <w:pPr>
        <w:pStyle w:val="BodyText"/>
      </w:pPr>
      <w:r w:rsidRPr="00520E91">
        <w:t>Personal trustee</w:t>
      </w:r>
    </w:p>
    <w:p w:rsidR="00000000" w:rsidRPr="00520E91" w:rsidP="00520E91">
      <w:pPr>
        <w:pStyle w:val="Heading1"/>
      </w:pPr>
      <w:bookmarkStart w:id="4" w:name="O_840972"/>
      <w:bookmarkEnd w:id="4"/>
      <w:r w:rsidRPr="00520E91">
        <w:t>Elements and Performance Criteria</w:t>
      </w:r>
    </w:p>
    <w:tbl>
      <w:tblPr>
        <w:tblW w:w="9236" w:type="dxa"/>
        <w:tblLayout w:type="fixed"/>
        <w:tblCellMar>
          <w:left w:w="62" w:type="dxa"/>
          <w:right w:w="62" w:type="dxa"/>
        </w:tblCellMar>
        <w:tblLook w:val="0000"/>
      </w:tblPr>
      <w:tblGrid>
        <w:gridCol w:w="2645"/>
        <w:gridCol w:w="6591"/>
      </w:tblGrid>
      <w:tr w:rsidTr="00520E9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20E91" w:rsidP="00520E91">
            <w:pPr>
              <w:pStyle w:val="BodyText"/>
            </w:pPr>
            <w:r w:rsidRPr="00520E9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0E91">
            <w:pPr>
              <w:pStyle w:val="BodyText"/>
              <w:rPr>
                <w:lang w:val="en-NZ"/>
              </w:rPr>
            </w:pPr>
            <w:r w:rsidRPr="00520E91">
              <w:rPr>
                <w:rStyle w:val="SpecialBold"/>
              </w:rPr>
              <w:t>PERFORMANCE CRITERIA</w:t>
            </w:r>
          </w:p>
        </w:tc>
      </w:tr>
      <w:tr w:rsidTr="00520E9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20E91" w:rsidP="00520E91">
            <w:pPr>
              <w:pStyle w:val="BodyText"/>
            </w:pPr>
            <w:r w:rsidRPr="00520E9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rPr>
                <w:rStyle w:val="Emphasis"/>
              </w:rPr>
              <w:t>Performance criteria describe the performance needed to demonstrate achievement of the element.</w:t>
            </w:r>
          </w:p>
        </w:tc>
      </w:tr>
      <w:tr w:rsidTr="00520E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1. Initiate estate administration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E91" w:rsidP="00520E91">
            <w:pPr>
              <w:pStyle w:val="BodyText"/>
            </w:pPr>
            <w:r w:rsidRPr="00520E91">
              <w:t xml:space="preserve">1.1 Open an estate file in accordance with organisational requirements </w:t>
            </w:r>
          </w:p>
          <w:p w:rsidR="00000000" w:rsidRPr="00520E91" w:rsidP="00520E91">
            <w:pPr>
              <w:pStyle w:val="BodyText"/>
            </w:pPr>
            <w:r w:rsidRPr="00520E91">
              <w:t xml:space="preserve">1.2 Advise relevant parties on the role of executor and the estate </w:t>
            </w:r>
            <w:r w:rsidRPr="00520E91">
              <w:t>administration process including the types of administration</w:t>
            </w:r>
          </w:p>
          <w:p w:rsidR="00000000" w:rsidRPr="00520E91" w:rsidP="00520E91">
            <w:pPr>
              <w:pStyle w:val="BodyText"/>
            </w:pPr>
            <w:r w:rsidRPr="00520E91">
              <w:t>1.3 Identify a</w:t>
            </w:r>
            <w:r w:rsidRPr="00520E91">
              <w:t>nd manage complex matters, possible risk factors and irregularities in regards to the will and the estate</w:t>
            </w:r>
            <w:r>
              <w:t>’</w:t>
            </w:r>
            <w:r w:rsidRPr="00520E91">
              <w:t>s assets, liabilities and beneficiaries, seeking the services of a specialist when necessary</w:t>
            </w:r>
          </w:p>
          <w:p w:rsidR="00000000" w:rsidRPr="00520E91" w:rsidP="00520E91">
            <w:pPr>
              <w:pStyle w:val="BodyText"/>
            </w:pPr>
            <w:r w:rsidRPr="00520E91">
              <w:t>1.4 Prepare and lodge application to prove the will and o</w:t>
            </w:r>
            <w:r w:rsidRPr="00520E91">
              <w:t>btain administration</w:t>
            </w:r>
          </w:p>
          <w:p w:rsidR="00000000" w:rsidP="00520E91">
            <w:pPr>
              <w:pStyle w:val="BodyText"/>
              <w:rPr>
                <w:lang w:val="en-NZ"/>
              </w:rPr>
            </w:pPr>
            <w:r w:rsidRPr="00520E91">
              <w:t>1.5 Record authority, on receipt, to commence administration</w:t>
            </w:r>
          </w:p>
        </w:tc>
      </w:tr>
      <w:tr w:rsidTr="00520E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 xml:space="preserve">2. Identify estate assets, liabilities and beneficiaries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E91" w:rsidP="00520E91">
            <w:pPr>
              <w:pStyle w:val="BodyText"/>
            </w:pPr>
            <w:r w:rsidRPr="00520E91">
              <w:t>2.1 Obtain valuation of estate</w:t>
            </w:r>
            <w:r>
              <w:t>’</w:t>
            </w:r>
            <w:r w:rsidRPr="00520E91">
              <w:t>s assets and liabilities</w:t>
            </w:r>
          </w:p>
          <w:p w:rsidR="00000000" w:rsidRPr="00520E91" w:rsidP="00520E91">
            <w:pPr>
              <w:pStyle w:val="BodyText"/>
            </w:pPr>
            <w:r w:rsidRPr="00520E91">
              <w:t>2.2 Prepare statements of assets and liabilities on organisation</w:t>
            </w:r>
            <w:r>
              <w:t>’</w:t>
            </w:r>
            <w:r w:rsidRPr="00520E91">
              <w:t>s record keeping system</w:t>
            </w:r>
          </w:p>
          <w:p w:rsidR="00000000" w:rsidRPr="00520E91" w:rsidP="00520E91">
            <w:pPr>
              <w:pStyle w:val="BodyText"/>
            </w:pPr>
            <w:r w:rsidRPr="00520E91">
              <w:t>2.3 Prepare a tax return to date of death, seeking assistance from specialists as necessary</w:t>
            </w:r>
          </w:p>
          <w:p w:rsidR="00000000" w:rsidRPr="00520E91" w:rsidP="00520E91">
            <w:pPr>
              <w:pStyle w:val="BodyText"/>
            </w:pPr>
            <w:r w:rsidRPr="00520E91">
              <w:t>2.4 Locate all beneficiaries and establish their identity</w:t>
            </w:r>
          </w:p>
          <w:p w:rsidR="00000000" w:rsidRPr="00520E91" w:rsidP="00520E91">
            <w:pPr>
              <w:pStyle w:val="BodyText"/>
            </w:pPr>
            <w:r w:rsidRPr="00520E91">
              <w:t>2.5 Collect, mana</w:t>
            </w:r>
            <w:r w:rsidRPr="00520E91">
              <w:t>ge and secure assets and liquid assets according to organisational and legislative requirements</w:t>
            </w:r>
          </w:p>
          <w:p w:rsidR="00000000" w:rsidP="00520E91">
            <w:pPr>
              <w:pStyle w:val="BodyText"/>
              <w:rPr>
                <w:lang w:val="en-NZ"/>
              </w:rPr>
            </w:pPr>
            <w:r w:rsidRPr="00520E91">
              <w:t>2.6 Prepare and submit a schedule of beneficiaries and their entitlements to appropriate persons within the organisation for approval</w:t>
            </w:r>
          </w:p>
        </w:tc>
      </w:tr>
      <w:tr w:rsidTr="00520E9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3. Distribute and finalis</w:t>
            </w:r>
            <w:r w:rsidRPr="00520E91">
              <w:t>e estate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E91" w:rsidP="00520E91">
            <w:pPr>
              <w:pStyle w:val="BodyText"/>
            </w:pPr>
            <w:r w:rsidRPr="00520E91">
              <w:t>3.1 Advise beneficiaries of any capital gains tax (CGT) implications and refer to a tax specialist where necessary</w:t>
            </w:r>
          </w:p>
          <w:p w:rsidR="00000000" w:rsidRPr="00520E91" w:rsidP="00520E91">
            <w:pPr>
              <w:pStyle w:val="BodyText"/>
            </w:pPr>
            <w:r w:rsidRPr="00520E91">
              <w:t>3.2 Pay liabilities and transfer assets that have not been liquidated in accordance with the will or beneficiaries</w:t>
            </w:r>
            <w:r>
              <w:t>’</w:t>
            </w:r>
            <w:r w:rsidRPr="00520E91">
              <w:t xml:space="preserve"> instructions </w:t>
            </w:r>
          </w:p>
          <w:p w:rsidR="00000000" w:rsidRPr="00520E91" w:rsidP="00520E91">
            <w:pPr>
              <w:pStyle w:val="BodyText"/>
            </w:pPr>
            <w:r w:rsidRPr="00520E91">
              <w:t>3.</w:t>
            </w:r>
            <w:r w:rsidRPr="00520E91">
              <w:t>3 Prepare and lodge a trustee tax return seeking assistance from specialists as necessary</w:t>
            </w:r>
          </w:p>
          <w:p w:rsidR="00000000" w:rsidRPr="00520E91" w:rsidP="00520E91">
            <w:pPr>
              <w:pStyle w:val="BodyText"/>
            </w:pPr>
            <w:r w:rsidRPr="00520E91">
              <w:t>3.4 Calculate and deduct corpus commission, fees and charges that apply</w:t>
            </w:r>
          </w:p>
          <w:p w:rsidR="00000000" w:rsidRPr="00520E91" w:rsidP="00520E91">
            <w:pPr>
              <w:pStyle w:val="BodyText"/>
            </w:pPr>
            <w:r w:rsidRPr="00520E91">
              <w:t>3.5 Prepare and arrange final distribution payments and financial statements to be provided to</w:t>
            </w:r>
            <w:r w:rsidRPr="00520E91">
              <w:t xml:space="preserve"> beneficiaries</w:t>
            </w:r>
          </w:p>
        </w:tc>
      </w:tr>
    </w:tbl>
    <w:p w:rsidR="00000000" w:rsidRPr="00520E91" w:rsidP="00520E91">
      <w:pPr>
        <w:pStyle w:val="BodyText"/>
      </w:pPr>
    </w:p>
    <w:p w:rsidR="00000000" w:rsidRPr="00520E91" w:rsidP="00520E91">
      <w:pPr>
        <w:pStyle w:val="AllowPageBreak"/>
      </w:pPr>
    </w:p>
    <w:p w:rsidR="00000000" w:rsidRPr="00520E91" w:rsidP="00520E91">
      <w:pPr>
        <w:pStyle w:val="Heading1"/>
      </w:pPr>
      <w:bookmarkStart w:id="5" w:name="O_840971"/>
      <w:bookmarkEnd w:id="5"/>
      <w:r w:rsidRPr="00520E91">
        <w:t>Foundation Skills</w:t>
      </w:r>
    </w:p>
    <w:p w:rsidR="00000000" w:rsidRPr="00FC7580" w:rsidP="00FC7580">
      <w:pPr>
        <w:pStyle w:val="BodyText"/>
        <w:rPr>
          <w:i/>
        </w:rPr>
      </w:pPr>
      <w:r w:rsidRPr="00FC758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520E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E91" w:rsidP="00520E91">
            <w:pPr>
              <w:pStyle w:val="BodyText"/>
            </w:pPr>
            <w:r w:rsidRPr="00520E91">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E91" w:rsidP="00520E91">
            <w:pPr>
              <w:pStyle w:val="BodyText"/>
            </w:pPr>
            <w:r w:rsidRPr="00520E91">
              <w:rPr>
                <w:rStyle w:val="SpecialBold"/>
              </w:rPr>
              <w:t>Performance</w:t>
            </w:r>
          </w:p>
          <w:p w:rsidR="00000000" w:rsidRPr="00520E91" w:rsidP="00520E91">
            <w:pPr>
              <w:pStyle w:val="BodyText"/>
            </w:pPr>
            <w:r w:rsidRPr="00520E91">
              <w:rPr>
                <w:rStyle w:val="SpecialBold"/>
              </w:rPr>
              <w:t>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rPr>
                <w:rStyle w:val="SpecialBold"/>
              </w:rPr>
              <w:t>Description</w:t>
            </w:r>
          </w:p>
        </w:tc>
      </w:tr>
      <w:tr w:rsidTr="00520E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1.1, 1.3, 2.1, 2.4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ListBullet"/>
              <w:rPr>
                <w:lang w:val="en-NZ"/>
              </w:rPr>
            </w:pPr>
            <w:r w:rsidRPr="00520E91">
              <w:t>Critically analyses wills and other documentation from a variety of sources and consolidates information to determine requirements</w:t>
            </w:r>
          </w:p>
        </w:tc>
      </w:tr>
      <w:tr w:rsidTr="00520E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1.1, 1.4, 1.5, 2.2, 2.3, 2.6, 3.3, 3.5</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ListBullet"/>
              <w:rPr>
                <w:lang w:val="en-NZ"/>
              </w:rPr>
            </w:pPr>
            <w:r w:rsidRPr="00520E91">
              <w:t>Accurately records information and prepares corr</w:t>
            </w:r>
            <w:r w:rsidRPr="00520E91">
              <w:t>espondence and documentation using clear language and organisational formats and protocols</w:t>
            </w:r>
          </w:p>
        </w:tc>
      </w:tr>
      <w:tr w:rsidTr="00520E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1.2, 1.3, 3.1, 3.3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E91" w:rsidP="00520E91">
            <w:pPr>
              <w:pStyle w:val="ListBullet"/>
            </w:pPr>
            <w:r w:rsidRPr="00520E91">
              <w:t>Uses specific and sensitive language suitable to the audience to convey and request information</w:t>
            </w:r>
          </w:p>
          <w:p w:rsidR="00000000" w:rsidP="00520E91">
            <w:pPr>
              <w:pStyle w:val="ListBullet"/>
              <w:rPr>
                <w:lang w:val="en-NZ"/>
              </w:rPr>
            </w:pPr>
            <w:r w:rsidRPr="00520E91">
              <w:t>Reads verbal and non-verbal signals and uses listening and questioning to confirm understanding</w:t>
            </w:r>
          </w:p>
        </w:tc>
      </w:tr>
      <w:tr w:rsidTr="00520E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2.1–2.3, 2.5, 2.6, 3.1–3.5</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ListBullet"/>
              <w:rPr>
                <w:lang w:val="en-NZ"/>
              </w:rPr>
            </w:pPr>
            <w:r w:rsidRPr="00520E91">
              <w:t>Uses highly developed numeracy skills to interpret complex financial information, perform difficult calculations and trans</w:t>
            </w:r>
            <w:r w:rsidRPr="00520E91">
              <w:t>late the taxation obligations of the deceased in accordance with Australian Tax Office (ATO) requirements</w:t>
            </w:r>
          </w:p>
        </w:tc>
      </w:tr>
      <w:tr w:rsidTr="00520E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1.1, 1.4, 2.2, 2.5, 2.6, 3.3–3.5</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ListBullet"/>
              <w:rPr>
                <w:lang w:val="en-NZ"/>
              </w:rPr>
            </w:pPr>
            <w:r w:rsidRPr="00520E91">
              <w:t>Takes personal responsibility for following explicit and implicit policies, procedures a</w:t>
            </w:r>
            <w:r w:rsidRPr="00520E91">
              <w:t>nd legislative requirements</w:t>
            </w:r>
          </w:p>
        </w:tc>
      </w:tr>
      <w:tr w:rsidTr="00520E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1.2, 1.3, 2.3, 2.6, 3.1, 3.3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E91" w:rsidP="00520E91">
            <w:pPr>
              <w:pStyle w:val="ListBullet"/>
            </w:pPr>
            <w:r w:rsidRPr="00520E91">
              <w:t xml:space="preserve">Uses a range of strategies to establish a sense of connection and build rapport with clients and co-workers </w:t>
            </w:r>
          </w:p>
          <w:p w:rsidR="00000000" w:rsidP="00520E91">
            <w:pPr>
              <w:pStyle w:val="ListBullet"/>
              <w:rPr>
                <w:lang w:val="en-NZ"/>
              </w:rPr>
            </w:pPr>
            <w:r w:rsidRPr="00520E91">
              <w:t>Cooperates with others and contributes to work where joint outcomes are expected and deadlines are to be met</w:t>
            </w:r>
          </w:p>
        </w:tc>
      </w:tr>
      <w:tr w:rsidTr="00520E9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1.1, 2.4–2.6,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E91" w:rsidP="00520E91">
            <w:pPr>
              <w:pStyle w:val="ListBullet"/>
            </w:pPr>
            <w:r w:rsidRPr="00520E91">
              <w:t>Takes responsibility for planning, sequencing and prioritising tasks and own workload for efficiency and effe</w:t>
            </w:r>
            <w:r w:rsidRPr="00520E91">
              <w:t>ctive outcomes</w:t>
            </w:r>
          </w:p>
          <w:p w:rsidR="00000000" w:rsidRPr="00520E91" w:rsidP="00520E91">
            <w:pPr>
              <w:pStyle w:val="ListBullet"/>
            </w:pPr>
            <w:r w:rsidRPr="00520E91">
              <w:t>Makes routine decisions and implements standard procedures for routine tasks using formal decision-making processes for more complex and non-routine situations</w:t>
            </w:r>
          </w:p>
          <w:p w:rsidR="00000000" w:rsidRPr="00520E91" w:rsidP="00520E91">
            <w:pPr>
              <w:pStyle w:val="ListBullet"/>
            </w:pPr>
            <w:r w:rsidRPr="00520E91">
              <w:t>Uses digital systems and technologies to access, store or share information</w:t>
            </w:r>
          </w:p>
        </w:tc>
      </w:tr>
    </w:tbl>
    <w:p w:rsidR="00000000" w:rsidRPr="00520E91" w:rsidP="00520E91">
      <w:pPr>
        <w:pStyle w:val="BodyText"/>
      </w:pPr>
    </w:p>
    <w:p w:rsidR="00000000" w:rsidRPr="00520E91" w:rsidP="00520E91">
      <w:pPr>
        <w:pStyle w:val="AllowPageBreak"/>
      </w:pPr>
    </w:p>
    <w:p w:rsidR="00000000" w:rsidRPr="00520E91" w:rsidP="00520E91">
      <w:pPr>
        <w:pStyle w:val="Heading1"/>
      </w:pPr>
      <w:bookmarkStart w:id="6" w:name="O_840970"/>
      <w:bookmarkEnd w:id="6"/>
      <w:r w:rsidRPr="00520E91">
        <w:t>Unit Mapping Information</w:t>
      </w:r>
    </w:p>
    <w:tbl>
      <w:tblPr>
        <w:tblW w:w="0" w:type="auto"/>
        <w:tblLayout w:type="fixed"/>
        <w:tblCellMar>
          <w:left w:w="62" w:type="dxa"/>
          <w:right w:w="62" w:type="dxa"/>
        </w:tblCellMar>
        <w:tblLook w:val="0000"/>
      </w:tblPr>
      <w:tblGrid>
        <w:gridCol w:w="2355"/>
        <w:gridCol w:w="2160"/>
        <w:gridCol w:w="2295"/>
        <w:gridCol w:w="2310"/>
      </w:tblGrid>
      <w:tr w:rsidTr="00520E9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E91" w:rsidP="00520E91">
            <w:pPr>
              <w:pStyle w:val="BodyText"/>
            </w:pPr>
            <w:r w:rsidRPr="00520E91">
              <w:rPr>
                <w:rStyle w:val="SpecialBold"/>
              </w:rPr>
              <w:t xml:space="preserve">Code and title </w:t>
            </w:r>
          </w:p>
          <w:p w:rsidR="00000000" w:rsidRPr="00520E91" w:rsidP="00520E91">
            <w:pPr>
              <w:pStyle w:val="BodyText"/>
            </w:pPr>
            <w:r w:rsidRPr="00520E91">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E91" w:rsidP="00520E91">
            <w:pPr>
              <w:pStyle w:val="BodyText"/>
            </w:pPr>
            <w:r w:rsidRPr="00520E91">
              <w:rPr>
                <w:rStyle w:val="SpecialBold"/>
              </w:rPr>
              <w:t>Code and title</w:t>
            </w:r>
          </w:p>
          <w:p w:rsidR="00000000" w:rsidRPr="00520E91" w:rsidP="00520E91">
            <w:pPr>
              <w:pStyle w:val="BodyText"/>
            </w:pPr>
            <w:r w:rsidRPr="00520E9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E91" w:rsidP="00520E91">
            <w:pPr>
              <w:pStyle w:val="BodyText"/>
            </w:pPr>
            <w:r w:rsidRPr="00520E91">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rPr>
                <w:rStyle w:val="SpecialBold"/>
              </w:rPr>
              <w:t>Equivalence status</w:t>
            </w:r>
          </w:p>
        </w:tc>
      </w:tr>
      <w:tr w:rsidTr="00520E91">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E91" w:rsidP="00520E91">
            <w:pPr>
              <w:pStyle w:val="BodyText"/>
            </w:pPr>
            <w:r w:rsidRPr="00520E91">
              <w:t>FNSPRT403 Administer a complex estate</w:t>
            </w:r>
          </w:p>
          <w:p w:rsidR="00000000">
            <w:pPr>
              <w:pStyle w:val="BodyText"/>
              <w:keepLines w:val="0"/>
              <w:spacing w:before="0" w:after="0"/>
              <w:rPr>
                <w:rFonts w:ascii="Tahoma" w:hAnsi="Tahoma"/>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E91" w:rsidP="00520E91">
            <w:pPr>
              <w:pStyle w:val="BodyText"/>
            </w:pPr>
            <w:r w:rsidRPr="00520E91">
              <w:t>FNSPRT403 Administer a complex estate</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Minor edits and reordering of performance cr</w:t>
            </w:r>
            <w:r w:rsidRPr="00520E91">
              <w:t>iteria.</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E91" w:rsidP="00520E91">
            <w:pPr>
              <w:pStyle w:val="BodyText"/>
            </w:pPr>
            <w:r w:rsidRPr="00520E91">
              <w:t>Equivalent unit</w:t>
            </w:r>
          </w:p>
        </w:tc>
      </w:tr>
    </w:tbl>
    <w:p w:rsidR="00000000" w:rsidRPr="00520E91" w:rsidP="00520E91">
      <w:pPr>
        <w:pStyle w:val="BodyText"/>
      </w:pPr>
    </w:p>
    <w:p w:rsidR="00000000" w:rsidRPr="00520E91" w:rsidP="00520E91">
      <w:pPr>
        <w:pStyle w:val="AllowPageBreak"/>
      </w:pPr>
    </w:p>
    <w:p w:rsidR="00000000" w:rsidRPr="00520E91" w:rsidP="00520E91">
      <w:pPr>
        <w:pStyle w:val="Heading1"/>
      </w:pPr>
      <w:bookmarkStart w:id="7" w:name="O_840976"/>
      <w:bookmarkEnd w:id="7"/>
      <w:r w:rsidRPr="00520E91">
        <w:t>Links</w:t>
      </w:r>
    </w:p>
    <w:p w:rsidR="00000000" w:rsidRPr="00520E91" w:rsidP="00FC7580">
      <w:pPr>
        <w:pStyle w:val="BodyText"/>
      </w:pPr>
      <w:r w:rsidRPr="00520E9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560D3">
        <w:rPr>
          <w:rStyle w:val="Hyperlink"/>
        </w:rPr>
        <w:t>https://vetnet.gov.au/Pages/TrainingDocs.aspx?q=c7200cc8-0566-4f04-b76f-e89fd6f102fe</w:t>
      </w:r>
      <w:r>
        <w:fldChar w:fldCharType="end"/>
      </w:r>
    </w:p>
    <w:p w:rsidR="00000000" w:rsidRPr="00520E91" w:rsidP="00FC7580">
      <w:pPr>
        <w:pStyle w:val="BodyText"/>
        <w:sectPr w:rsidSect="00520E91">
          <w:headerReference w:type="default" r:id="rId10"/>
          <w:footerReference w:type="default" r:id="rId11"/>
          <w:pgSz w:w="11908" w:h="16833"/>
          <w:pgMar w:top="1702" w:right="1418" w:bottom="1702" w:left="1418" w:header="992" w:footer="992" w:gutter="0"/>
          <w:cols w:space="720"/>
          <w:noEndnote/>
          <w:docGrid w:linePitch="299"/>
        </w:sectPr>
      </w:pPr>
    </w:p>
    <w:p w:rsidR="00000000" w:rsidRPr="00520E91" w:rsidP="00520E91">
      <w:pPr>
        <w:pStyle w:val="SuperHeading"/>
      </w:pPr>
      <w:r w:rsidRPr="00520E91">
        <w:t xml:space="preserve">Assessment </w:t>
      </w:r>
      <w:r w:rsidRPr="00520E91">
        <w:t>Requirements for FNSPRT403 Administer a complex estate</w:t>
      </w:r>
    </w:p>
    <w:p w:rsidR="00000000" w:rsidRPr="00520E91" w:rsidP="00520E91">
      <w:pPr>
        <w:pStyle w:val="Heading1"/>
      </w:pPr>
      <w:bookmarkStart w:id="8" w:name="O_840968"/>
      <w:bookmarkEnd w:id="8"/>
      <w:r w:rsidRPr="00520E91">
        <w:t>Modification History</w:t>
      </w:r>
    </w:p>
    <w:tbl>
      <w:tblPr>
        <w:tblW w:w="0" w:type="auto"/>
        <w:tblLayout w:type="fixed"/>
        <w:tblCellMar>
          <w:left w:w="62" w:type="dxa"/>
          <w:right w:w="62" w:type="dxa"/>
        </w:tblCellMar>
        <w:tblLook w:val="0000"/>
      </w:tblPr>
      <w:tblGrid>
        <w:gridCol w:w="2627"/>
        <w:gridCol w:w="6337"/>
      </w:tblGrid>
      <w:tr w:rsidTr="00520E9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E91" w:rsidP="00520E91">
            <w:pPr>
              <w:pStyle w:val="BodyText"/>
            </w:pPr>
            <w:r w:rsidRPr="00520E9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rPr>
                <w:rStyle w:val="SpecialBold"/>
              </w:rPr>
              <w:t>Comments</w:t>
            </w:r>
          </w:p>
        </w:tc>
      </w:tr>
      <w:tr w:rsidTr="00520E9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This version first released with FNS Financial Services Training Package Version 2.0.</w:t>
            </w:r>
          </w:p>
        </w:tc>
      </w:tr>
      <w:tr w:rsidTr="00520E9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0E91">
            <w:pPr>
              <w:pStyle w:val="BodyText"/>
              <w:rPr>
                <w:lang w:val="en-NZ"/>
              </w:rPr>
            </w:pPr>
            <w:r w:rsidRPr="00520E9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0E91" w:rsidP="00520E91">
            <w:pPr>
              <w:pStyle w:val="BodyText"/>
            </w:pPr>
            <w:r w:rsidRPr="00520E91">
              <w:t>This version first released with FNS Financial Services Training Package Version 1.0.</w:t>
            </w:r>
          </w:p>
        </w:tc>
      </w:tr>
    </w:tbl>
    <w:p w:rsidR="00000000" w:rsidRPr="00520E91" w:rsidP="00520E91">
      <w:pPr>
        <w:pStyle w:val="BodyText"/>
      </w:pPr>
    </w:p>
    <w:p w:rsidR="00000000" w:rsidRPr="00520E91" w:rsidP="00520E91">
      <w:pPr>
        <w:pStyle w:val="AllowPageBreak"/>
      </w:pPr>
    </w:p>
    <w:p w:rsidR="00000000" w:rsidRPr="00520E91" w:rsidP="00520E91">
      <w:pPr>
        <w:pStyle w:val="Heading1"/>
      </w:pPr>
      <w:bookmarkStart w:id="9" w:name="O_840967"/>
      <w:bookmarkEnd w:id="9"/>
      <w:r w:rsidRPr="00520E91">
        <w:t>Performance Evidence</w:t>
      </w:r>
    </w:p>
    <w:p w:rsidR="00000000" w:rsidRPr="00520E91" w:rsidP="00FC7580">
      <w:pPr>
        <w:pStyle w:val="BodyText"/>
      </w:pPr>
      <w:r w:rsidRPr="00520E91">
        <w:t>Evidence of the ability to:</w:t>
      </w:r>
    </w:p>
    <w:p w:rsidR="00000000" w:rsidRPr="00520E91" w:rsidP="00520E91">
      <w:pPr>
        <w:pStyle w:val="ListBullet"/>
      </w:pPr>
      <w:r w:rsidRPr="00520E91">
        <w:t>identify and manage complex matters, possible risk factors and irregularities in administering an est</w:t>
      </w:r>
      <w:r w:rsidRPr="00520E91">
        <w:t>ate</w:t>
      </w:r>
    </w:p>
    <w:p w:rsidR="00000000" w:rsidRPr="00520E91" w:rsidP="00520E91">
      <w:pPr>
        <w:pStyle w:val="ListBullet"/>
      </w:pPr>
      <w:r w:rsidRPr="00520E91">
        <w:t>conduct research to prove the will and confirm existence of a complex estate</w:t>
      </w:r>
      <w:r>
        <w:t>’</w:t>
      </w:r>
      <w:r w:rsidRPr="00520E91">
        <w:t>s assets, liabilities and beneficiaries according to legislative and organisational requirements</w:t>
      </w:r>
    </w:p>
    <w:p w:rsidR="00000000" w:rsidRPr="00520E91" w:rsidP="00520E91">
      <w:pPr>
        <w:pStyle w:val="ListBullet"/>
      </w:pPr>
      <w:r w:rsidRPr="00520E91">
        <w:t>locate beneficiaries and calculate their entitlements according to legislative</w:t>
      </w:r>
      <w:r w:rsidRPr="00520E91">
        <w:t xml:space="preserve"> and organisational requirements</w:t>
      </w:r>
    </w:p>
    <w:p w:rsidR="00000000" w:rsidRPr="00520E91" w:rsidP="00520E91">
      <w:pPr>
        <w:pStyle w:val="ListBullet"/>
      </w:pPr>
      <w:r w:rsidRPr="00520E91">
        <w:t>prepare documentation to apply for administration of a complex estate</w:t>
      </w:r>
    </w:p>
    <w:p w:rsidR="00000000" w:rsidRPr="00520E91" w:rsidP="00520E91">
      <w:pPr>
        <w:pStyle w:val="ListBullet"/>
      </w:pPr>
      <w:r w:rsidRPr="00520E91">
        <w:t>prepare financial and tax documentation, including capital gains tax, for the administration of a complex estate.</w:t>
      </w:r>
    </w:p>
    <w:p w:rsidR="00000000" w:rsidRPr="00520E91" w:rsidP="00520E91">
      <w:pPr>
        <w:pStyle w:val="BodyText"/>
      </w:pPr>
    </w:p>
    <w:p w:rsidR="00000000" w:rsidRPr="00520E91" w:rsidP="00FC7580">
      <w:pPr>
        <w:pStyle w:val="BodyText"/>
      </w:pPr>
      <w:r w:rsidRPr="00520E91">
        <w:t>Note: If a specific volume or frequency is not stated, then evidence must be provided at least once.</w:t>
      </w:r>
    </w:p>
    <w:p w:rsidR="00000000" w:rsidRPr="00520E91" w:rsidP="00520E91">
      <w:pPr>
        <w:pStyle w:val="Heading1"/>
      </w:pPr>
      <w:bookmarkStart w:id="10" w:name="O_840966"/>
      <w:bookmarkEnd w:id="10"/>
      <w:r w:rsidRPr="00520E91">
        <w:t>Knowledge Evidence</w:t>
      </w:r>
    </w:p>
    <w:p w:rsidR="00000000" w:rsidRPr="00520E91" w:rsidP="00FC7580">
      <w:pPr>
        <w:pStyle w:val="BodyText"/>
      </w:pPr>
      <w:r w:rsidRPr="00520E91">
        <w:t>To complete the unit requirements safely and effectively, the individual must:</w:t>
      </w:r>
    </w:p>
    <w:p w:rsidR="00000000" w:rsidRPr="00520E91" w:rsidP="00520E91">
      <w:pPr>
        <w:pStyle w:val="ListBullet"/>
      </w:pPr>
      <w:r w:rsidRPr="00520E91">
        <w:t>describe the key legislative requiremen</w:t>
      </w:r>
      <w:r w:rsidRPr="00520E91">
        <w:t>ts of federal, state and territory legislation and regulation relating to:</w:t>
      </w:r>
    </w:p>
    <w:p w:rsidR="00000000" w:rsidRPr="00520E91" w:rsidP="00520E91">
      <w:pPr>
        <w:pStyle w:val="ListBullet2"/>
      </w:pPr>
      <w:r w:rsidRPr="00520E91">
        <w:t>wills</w:t>
      </w:r>
    </w:p>
    <w:p w:rsidR="00000000" w:rsidRPr="00520E91" w:rsidP="00520E91">
      <w:pPr>
        <w:pStyle w:val="ListBullet2"/>
      </w:pPr>
      <w:r w:rsidRPr="00520E91">
        <w:t>probate and administration</w:t>
      </w:r>
    </w:p>
    <w:p w:rsidR="00000000" w:rsidRPr="00520E91" w:rsidP="00520E91">
      <w:pPr>
        <w:pStyle w:val="ListBullet2"/>
      </w:pPr>
      <w:r w:rsidRPr="00520E91">
        <w:t>intestate succession</w:t>
      </w:r>
    </w:p>
    <w:p w:rsidR="00000000" w:rsidRPr="00520E91" w:rsidP="00520E91">
      <w:pPr>
        <w:pStyle w:val="ListBullet2"/>
      </w:pPr>
      <w:r w:rsidRPr="00520E91">
        <w:t>trusteeships including investment obligations of the trustees preparing an application for administration</w:t>
      </w:r>
    </w:p>
    <w:p w:rsidR="00000000" w:rsidRPr="00520E91" w:rsidP="00520E91">
      <w:pPr>
        <w:pStyle w:val="ListBullet2"/>
      </w:pPr>
      <w:r w:rsidRPr="00520E91">
        <w:t>taxation and tax obl</w:t>
      </w:r>
      <w:r w:rsidRPr="00520E91">
        <w:t>igations as they relate to the administration of estates and trusts</w:t>
      </w:r>
    </w:p>
    <w:p w:rsidR="00000000" w:rsidRPr="00520E91" w:rsidP="00520E91">
      <w:pPr>
        <w:pStyle w:val="ListBullet"/>
      </w:pPr>
      <w:r w:rsidRPr="00520E91">
        <w:t>outline the role, responsibilities and authority of an executor</w:t>
      </w:r>
    </w:p>
    <w:p w:rsidR="00000000" w:rsidRPr="00520E91" w:rsidP="00520E91">
      <w:pPr>
        <w:pStyle w:val="ListBullet"/>
      </w:pPr>
      <w:r w:rsidRPr="00520E91">
        <w:t>describe the process to prove a will</w:t>
      </w:r>
    </w:p>
    <w:p w:rsidR="00000000" w:rsidRPr="00520E91" w:rsidP="00520E91">
      <w:pPr>
        <w:pStyle w:val="ListBullet"/>
      </w:pPr>
      <w:r w:rsidRPr="00520E91">
        <w:t>discuss the risk factors and irregularities in the will which increase the chance of litigation including:</w:t>
      </w:r>
    </w:p>
    <w:p w:rsidR="00000000" w:rsidRPr="00520E91" w:rsidP="00520E91">
      <w:pPr>
        <w:pStyle w:val="ListBullet2"/>
      </w:pPr>
      <w:r w:rsidRPr="00520E91">
        <w:t>family maintenance provisions</w:t>
      </w:r>
    </w:p>
    <w:p w:rsidR="00000000" w:rsidRPr="00520E91" w:rsidP="00520E91">
      <w:pPr>
        <w:pStyle w:val="ListBullet2"/>
      </w:pPr>
      <w:r w:rsidRPr="00520E91">
        <w:t>validity of the will</w:t>
      </w:r>
    </w:p>
    <w:p w:rsidR="00000000" w:rsidRPr="00520E91" w:rsidP="00520E91">
      <w:pPr>
        <w:pStyle w:val="ListBullet2"/>
      </w:pPr>
      <w:r w:rsidRPr="00520E91">
        <w:t>informal will</w:t>
      </w:r>
    </w:p>
    <w:p w:rsidR="00000000" w:rsidRPr="00520E91" w:rsidP="00520E91">
      <w:pPr>
        <w:pStyle w:val="ListBullet"/>
      </w:pPr>
      <w:r w:rsidRPr="00520E91">
        <w:t>identify and manage complex estate matters including:</w:t>
      </w:r>
    </w:p>
    <w:p w:rsidR="00000000" w:rsidRPr="00520E91" w:rsidP="00520E91">
      <w:pPr>
        <w:pStyle w:val="ListBullet2"/>
      </w:pPr>
      <w:r w:rsidRPr="00520E91">
        <w:t>conflict between beneficiar</w:t>
      </w:r>
      <w:r w:rsidRPr="00520E91">
        <w:t>ies</w:t>
      </w:r>
    </w:p>
    <w:p w:rsidR="00000000" w:rsidRPr="00520E91" w:rsidP="00520E91">
      <w:pPr>
        <w:pStyle w:val="ListBullet2"/>
      </w:pPr>
      <w:r w:rsidRPr="00520E91">
        <w:t>capital gains tax</w:t>
      </w:r>
    </w:p>
    <w:p w:rsidR="00000000" w:rsidRPr="00520E91" w:rsidP="00520E91">
      <w:pPr>
        <w:pStyle w:val="ListBullet2"/>
      </w:pPr>
      <w:r w:rsidRPr="00520E91">
        <w:t>complex assets due to volume, physical location and type</w:t>
      </w:r>
    </w:p>
    <w:p w:rsidR="00000000" w:rsidRPr="00520E91" w:rsidP="00520E91">
      <w:pPr>
        <w:pStyle w:val="ListBullet2"/>
      </w:pPr>
      <w:r w:rsidRPr="00520E91">
        <w:t>complex beneficiaries due to volume, physical location and potential bankrupt status and other vulnerabilities</w:t>
      </w:r>
    </w:p>
    <w:p w:rsidR="00000000" w:rsidRPr="00520E91" w:rsidP="00520E91">
      <w:pPr>
        <w:pStyle w:val="ListBullet"/>
      </w:pPr>
      <w:r w:rsidRPr="00520E91">
        <w:t>describe organisational policies and procedures required in admin</w:t>
      </w:r>
      <w:r w:rsidRPr="00520E91">
        <w:t xml:space="preserve">istering a complex estate, including </w:t>
      </w:r>
      <w:r w:rsidRPr="00520E91">
        <w:t>conflict and complaint resolution</w:t>
      </w:r>
    </w:p>
    <w:p w:rsidR="00000000" w:rsidRPr="00520E91" w:rsidP="00520E91">
      <w:pPr>
        <w:pStyle w:val="ListBullet"/>
      </w:pPr>
      <w:r w:rsidRPr="00520E91">
        <w:t>outline the role, responsibilities and powers of the senior personal trust officer including:</w:t>
      </w:r>
    </w:p>
    <w:p w:rsidR="00000000" w:rsidRPr="00520E91" w:rsidP="00520E91">
      <w:pPr>
        <w:pStyle w:val="ListBullet2"/>
      </w:pPr>
      <w:r w:rsidRPr="00520E91">
        <w:t>management and supervision responsibilities</w:t>
      </w:r>
    </w:p>
    <w:p w:rsidR="00000000" w:rsidRPr="00520E91" w:rsidP="00520E91">
      <w:pPr>
        <w:pStyle w:val="ListBullet2"/>
      </w:pPr>
      <w:r w:rsidRPr="00520E91">
        <w:t>organisational expectations</w:t>
      </w:r>
    </w:p>
    <w:p w:rsidR="00000000" w:rsidRPr="00520E91" w:rsidP="00520E91">
      <w:pPr>
        <w:pStyle w:val="ListBullet2"/>
      </w:pPr>
      <w:r w:rsidRPr="00520E91">
        <w:t>limitation of personal authority in giving investment advice</w:t>
      </w:r>
    </w:p>
    <w:p w:rsidR="00000000" w:rsidRPr="00520E91" w:rsidP="00520E91">
      <w:pPr>
        <w:pStyle w:val="ListBullet"/>
      </w:pPr>
      <w:r w:rsidRPr="00520E91">
        <w:t xml:space="preserve">identify the role of, and how and when to contact, internal or external specialists relating to the personal trustee sector </w:t>
      </w:r>
    </w:p>
    <w:p w:rsidR="00000000" w:rsidRPr="00520E91" w:rsidP="00520E91">
      <w:pPr>
        <w:pStyle w:val="ListBullet"/>
      </w:pPr>
      <w:r w:rsidRPr="00520E91">
        <w:t>outline the professional code of conduct, where applicable, in the pe</w:t>
      </w:r>
      <w:r w:rsidRPr="00520E91">
        <w:t xml:space="preserve">rsonal trustee sector </w:t>
      </w:r>
    </w:p>
    <w:p w:rsidR="00000000" w:rsidRPr="00520E91" w:rsidP="00520E91">
      <w:pPr>
        <w:pStyle w:val="ListBullet"/>
      </w:pPr>
      <w:r w:rsidRPr="00520E91">
        <w:t>establish potential estate liabilities including:</w:t>
      </w:r>
    </w:p>
    <w:p w:rsidR="00000000" w:rsidRPr="00520E91" w:rsidP="00520E91">
      <w:pPr>
        <w:pStyle w:val="ListBullet2"/>
      </w:pPr>
      <w:r w:rsidRPr="00520E91">
        <w:t>claims on the estate</w:t>
      </w:r>
    </w:p>
    <w:p w:rsidR="00000000" w:rsidRPr="00520E91" w:rsidP="00520E91">
      <w:pPr>
        <w:pStyle w:val="ListBullet2"/>
      </w:pPr>
      <w:r w:rsidRPr="00520E91">
        <w:t>fees and charges and other administration expenses</w:t>
      </w:r>
    </w:p>
    <w:p w:rsidR="00000000" w:rsidRPr="00520E91" w:rsidP="00520E91">
      <w:pPr>
        <w:pStyle w:val="ListBullet2"/>
      </w:pPr>
      <w:r w:rsidRPr="00520E91">
        <w:t>debts of the deceased</w:t>
      </w:r>
    </w:p>
    <w:p w:rsidR="00000000" w:rsidRPr="00520E91" w:rsidP="00520E91">
      <w:pPr>
        <w:pStyle w:val="ListBullet2"/>
      </w:pPr>
      <w:r w:rsidRPr="00520E91">
        <w:t>final tax return obligations of the deceased.</w:t>
      </w:r>
    </w:p>
    <w:p w:rsidR="00000000" w:rsidRPr="00520E91" w:rsidP="00520E91">
      <w:pPr>
        <w:pStyle w:val="AllowPageBreak"/>
      </w:pPr>
    </w:p>
    <w:p w:rsidR="00000000" w:rsidRPr="00520E91" w:rsidP="00520E91">
      <w:pPr>
        <w:pStyle w:val="Heading1"/>
      </w:pPr>
      <w:bookmarkStart w:id="11" w:name="O_840965"/>
      <w:bookmarkEnd w:id="11"/>
      <w:r w:rsidRPr="00520E91">
        <w:t>Assessment Conditions</w:t>
      </w:r>
    </w:p>
    <w:p w:rsidR="00000000" w:rsidRPr="00520E91" w:rsidP="00FC7580">
      <w:pPr>
        <w:pStyle w:val="BodyText"/>
      </w:pPr>
      <w:r w:rsidRPr="00520E91">
        <w:t>Ass</w:t>
      </w:r>
      <w:r w:rsidRPr="00520E91">
        <w:t>essment must be conducted in a safe environment where evidence gathered demonstrates consistent performance of typical activities experienced in the personal trustee field of work and include access to:</w:t>
      </w:r>
    </w:p>
    <w:p w:rsidR="00000000" w:rsidRPr="00520E91" w:rsidP="00520E91">
      <w:pPr>
        <w:pStyle w:val="ListBullet"/>
      </w:pPr>
      <w:r w:rsidRPr="00520E91">
        <w:t>common office equipment, technology, software and consumables</w:t>
      </w:r>
    </w:p>
    <w:p w:rsidR="00000000" w:rsidRPr="00520E91" w:rsidP="00520E91">
      <w:pPr>
        <w:pStyle w:val="ListBullet"/>
      </w:pPr>
      <w:r w:rsidRPr="00520E91">
        <w:t>appropriate legislation and regulations relevant to administering a complex estate</w:t>
      </w:r>
    </w:p>
    <w:p w:rsidR="00000000" w:rsidRPr="00520E91" w:rsidP="00520E91">
      <w:pPr>
        <w:pStyle w:val="ListBullet"/>
      </w:pPr>
      <w:r w:rsidRPr="00520E91">
        <w:t>organisational reference materials such as policies, procedures, manuals and checklists the internet for search</w:t>
      </w:r>
      <w:r w:rsidRPr="00520E91">
        <w:t>es.</w:t>
      </w:r>
    </w:p>
    <w:p w:rsidR="00000000" w:rsidRPr="00520E91" w:rsidP="00520E91">
      <w:pPr>
        <w:pStyle w:val="BodyText"/>
      </w:pPr>
    </w:p>
    <w:p w:rsidR="00000000" w:rsidRPr="00520E91" w:rsidP="00FC7580">
      <w:pPr>
        <w:pStyle w:val="BodyText"/>
      </w:pPr>
      <w:r w:rsidRPr="00520E91">
        <w:t>Assessors of this unit must satisfy the requirements for assessors in applicable vocational education and training legislation, frameworks and/or standards.</w:t>
      </w:r>
    </w:p>
    <w:p w:rsidR="00000000" w:rsidRPr="00520E91" w:rsidP="00520E91">
      <w:pPr>
        <w:pStyle w:val="Heading1"/>
      </w:pPr>
      <w:bookmarkStart w:id="12" w:name="O_840977"/>
      <w:bookmarkEnd w:id="12"/>
      <w:r w:rsidRPr="00520E91">
        <w:t>Links</w:t>
      </w:r>
    </w:p>
    <w:p w:rsidR="00000000" w:rsidRPr="00520E91" w:rsidP="00FC7580">
      <w:pPr>
        <w:pStyle w:val="BodyText"/>
      </w:pPr>
      <w:r w:rsidRPr="00520E9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6560D3">
        <w:rPr>
          <w:rStyle w:val="Hyperlink"/>
        </w:rPr>
        <w:t>https://vetnet.gov.au/Pages/TrainingDocs.aspx?q=c7200cc8-0566-4f04-b76f-e89fd6f102fe</w:t>
      </w:r>
      <w:r>
        <w:fldChar w:fldCharType="end"/>
      </w:r>
    </w:p>
    <w:p w:rsidR="00000000" w:rsidRPr="00520E91" w:rsidP="00520E91"/>
    <w:sectPr w:rsidSect="00520E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E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E91" w:rsidRPr="00FC7580" w:rsidP="00FC75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E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580" w:rsidP="00520E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C7580" w:rsidP="00520E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C7580" w:rsidP="00520E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E91" w:rsidP="00520E91">
    <w:pPr>
      <w:pStyle w:val="Footer"/>
      <w:framePr w:wrap="around"/>
    </w:pPr>
    <w:r>
      <w:fldChar w:fldCharType="begin"/>
    </w:r>
    <w:r>
      <w:instrText xml:space="preserve"> DOCPROPERTY  Subject  \* MERGEFORMAT </w:instrText>
    </w:r>
    <w:r>
      <w:fldChar w:fldCharType="separate"/>
    </w:r>
    <w:r w:rsidR="00FC7580">
      <w:t>Approved</w:t>
    </w:r>
    <w:r w:rsidR="00FC7580">
      <w:fldChar w:fldCharType="end"/>
    </w:r>
    <w:r>
      <w:tab/>
      <w:t xml:space="preserve">Page </w:t>
    </w:r>
    <w:r>
      <w:fldChar w:fldCharType="begin"/>
    </w:r>
    <w:r>
      <w:instrText xml:space="preserve"> PAGE  \* Arabic  \* MERGEFORMAT </w:instrText>
    </w:r>
    <w:r>
      <w:fldChar w:fldCharType="separate"/>
    </w:r>
    <w:r w:rsidR="00FC758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7580">
      <w:rPr>
        <w:noProof/>
      </w:rPr>
      <w:t>5</w:t>
    </w:r>
    <w:r>
      <w:rPr>
        <w:noProof/>
      </w:rPr>
      <w:fldChar w:fldCharType="end"/>
    </w:r>
  </w:p>
  <w:p w:rsidR="00520E91" w:rsidP="00520E91">
    <w:pPr>
      <w:pStyle w:val="Footer"/>
      <w:framePr w:wrap="around"/>
    </w:pPr>
    <w:r>
      <w:t xml:space="preserve">© Commonwealth of Australia, </w:t>
    </w:r>
    <w:r>
      <w:fldChar w:fldCharType="begin"/>
    </w:r>
    <w:r>
      <w:instrText xml:space="preserve"> DATE  \@ "yyyy"  \* MERGEFORMAT </w:instrText>
    </w:r>
    <w:r>
      <w:fldChar w:fldCharType="separate"/>
    </w:r>
    <w:r w:rsidR="00FC7580">
      <w:rPr>
        <w:noProof/>
      </w:rPr>
      <w:t>2025</w:t>
    </w:r>
    <w:r>
      <w:fldChar w:fldCharType="end"/>
    </w:r>
    <w:r>
      <w:tab/>
    </w:r>
    <w:r>
      <w:fldChar w:fldCharType="begin"/>
    </w:r>
    <w:r>
      <w:instrText xml:space="preserve"> DOCPROPERTY  Author  \* MERGEFORMAT </w:instrText>
    </w:r>
    <w:r>
      <w:fldChar w:fldCharType="separate"/>
    </w:r>
    <w:r w:rsidR="00FC7580">
      <w:t>Future Skills Organisation</w:t>
    </w:r>
    <w:r w:rsidR="00FC7580">
      <w:fldChar w:fldCharType="end"/>
    </w:r>
  </w:p>
  <w:p w:rsidR="00520E91" w:rsidP="00520E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E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5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0E91" w:rsidRPr="00FC7580" w:rsidP="00FC75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E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580" w:rsidRPr="002D2AF8" w:rsidP="00520E91">
    <w:pPr>
      <w:pStyle w:val="Header"/>
      <w:framePr w:wrap="around"/>
    </w:pPr>
    <w:r>
      <w:fldChar w:fldCharType="begin"/>
    </w:r>
    <w:r>
      <w:instrText xml:space="preserve"> TITLE   \* MERGEFORMAT </w:instrText>
    </w:r>
    <w:r>
      <w:fldChar w:fldCharType="separate"/>
    </w:r>
    <w:r>
      <w:t>FNSPRT403 Administer a complex estate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7580" w:rsidP="00520E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E91" w:rsidRPr="002D2AF8" w:rsidP="00520E91">
    <w:pPr>
      <w:pStyle w:val="Header"/>
      <w:framePr w:wrap="around"/>
    </w:pPr>
    <w:r>
      <w:fldChar w:fldCharType="begin"/>
    </w:r>
    <w:r>
      <w:instrText xml:space="preserve"> TITLE   \* MERGEFORMAT </w:instrText>
    </w:r>
    <w:r>
      <w:fldChar w:fldCharType="separate"/>
    </w:r>
    <w:r w:rsidR="00FC7580">
      <w:t>FNSPRT403 Administer a complex estate</w:t>
    </w:r>
    <w:r w:rsidR="00FC7580">
      <w:fldChar w:fldCharType="end"/>
    </w:r>
    <w:r>
      <w:tab/>
      <w:t xml:space="preserve">Date this document was generated: </w:t>
    </w:r>
    <w:r>
      <w:fldChar w:fldCharType="begin"/>
    </w:r>
    <w:r>
      <w:instrText xml:space="preserve"> CREATEDATE  \@ "d MMMM yyyy"  \* MERGEFORMAT </w:instrText>
    </w:r>
    <w:r>
      <w:fldChar w:fldCharType="separate"/>
    </w:r>
    <w:r w:rsidR="00FC7580">
      <w:rPr>
        <w:noProof/>
      </w:rPr>
      <w:t>2 March 2025</w:t>
    </w:r>
    <w:r>
      <w:fldChar w:fldCharType="end"/>
    </w:r>
  </w:p>
  <w:p w:rsidR="00520E91" w:rsidP="00520E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7813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420B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6E70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E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0E91"/>
    <w:pPr>
      <w:spacing w:before="360" w:after="60"/>
      <w:outlineLvl w:val="0"/>
    </w:pPr>
    <w:rPr>
      <w:sz w:val="32"/>
    </w:rPr>
  </w:style>
  <w:style w:type="paragraph" w:styleId="Heading2">
    <w:name w:val="heading 2"/>
    <w:basedOn w:val="HeadingBase"/>
    <w:next w:val="BodyText"/>
    <w:link w:val="Heading2Char"/>
    <w:qFormat/>
    <w:rsid w:val="00520E91"/>
    <w:pPr>
      <w:keepLines/>
      <w:spacing w:before="240" w:after="120"/>
      <w:outlineLvl w:val="1"/>
    </w:pPr>
    <w:rPr>
      <w:sz w:val="28"/>
      <w:szCs w:val="40"/>
    </w:rPr>
  </w:style>
  <w:style w:type="paragraph" w:styleId="Heading3">
    <w:name w:val="heading 3"/>
    <w:basedOn w:val="HeadingBase"/>
    <w:next w:val="BodyText"/>
    <w:link w:val="Heading3Char"/>
    <w:qFormat/>
    <w:rsid w:val="00520E91"/>
    <w:pPr>
      <w:spacing w:before="180" w:after="120"/>
      <w:outlineLvl w:val="2"/>
    </w:pPr>
    <w:rPr>
      <w:spacing w:val="-10"/>
      <w:kern w:val="32"/>
    </w:rPr>
  </w:style>
  <w:style w:type="paragraph" w:styleId="Heading4">
    <w:name w:val="heading 4"/>
    <w:basedOn w:val="HeadingBase"/>
    <w:next w:val="BodyText"/>
    <w:link w:val="Heading4Char"/>
    <w:qFormat/>
    <w:rsid w:val="00520E91"/>
    <w:pPr>
      <w:spacing w:before="160" w:after="120"/>
      <w:outlineLvl w:val="3"/>
    </w:pPr>
    <w:rPr>
      <w:sz w:val="22"/>
    </w:rPr>
  </w:style>
  <w:style w:type="paragraph" w:styleId="Heading5">
    <w:name w:val="heading 5"/>
    <w:basedOn w:val="HeadingBase"/>
    <w:next w:val="Normal"/>
    <w:link w:val="Heading5Char"/>
    <w:qFormat/>
    <w:rsid w:val="00520E91"/>
    <w:pPr>
      <w:spacing w:before="80"/>
      <w:outlineLvl w:val="4"/>
    </w:pPr>
    <w:rPr>
      <w:color w:val="918585"/>
      <w:sz w:val="20"/>
    </w:rPr>
  </w:style>
  <w:style w:type="paragraph" w:styleId="Heading6">
    <w:name w:val="heading 6"/>
    <w:basedOn w:val="HeadingBase"/>
    <w:next w:val="Normal"/>
    <w:link w:val="Heading6Char"/>
    <w:qFormat/>
    <w:rsid w:val="00520E91"/>
    <w:pPr>
      <w:spacing w:before="60"/>
      <w:outlineLvl w:val="5"/>
    </w:pPr>
    <w:rPr>
      <w:color w:val="918585"/>
      <w:sz w:val="20"/>
    </w:rPr>
  </w:style>
  <w:style w:type="paragraph" w:styleId="Heading7">
    <w:name w:val="heading 7"/>
    <w:basedOn w:val="Normal"/>
    <w:next w:val="Normal"/>
    <w:link w:val="Heading7Char"/>
    <w:qFormat/>
    <w:rsid w:val="00520E91"/>
    <w:pPr>
      <w:ind w:left="720"/>
      <w:outlineLvl w:val="6"/>
    </w:pPr>
    <w:rPr>
      <w:i/>
    </w:rPr>
  </w:style>
  <w:style w:type="paragraph" w:styleId="Heading8">
    <w:name w:val="heading 8"/>
    <w:basedOn w:val="Normal"/>
    <w:next w:val="Normal"/>
    <w:link w:val="Heading8Char"/>
    <w:qFormat/>
    <w:rsid w:val="00520E91"/>
    <w:pPr>
      <w:ind w:left="720"/>
      <w:outlineLvl w:val="7"/>
    </w:pPr>
    <w:rPr>
      <w:i/>
    </w:rPr>
  </w:style>
  <w:style w:type="paragraph" w:styleId="Heading9">
    <w:name w:val="heading 9"/>
    <w:basedOn w:val="Normal"/>
    <w:next w:val="Normal"/>
    <w:link w:val="Heading9Char"/>
    <w:qFormat/>
    <w:rsid w:val="00520E91"/>
    <w:pPr>
      <w:ind w:left="720"/>
      <w:outlineLvl w:val="8"/>
    </w:pPr>
    <w:rPr>
      <w:i/>
    </w:rPr>
  </w:style>
  <w:style w:type="character" w:default="1" w:styleId="DefaultParagraphFont">
    <w:name w:val="Default Paragraph Font"/>
    <w:uiPriority w:val="1"/>
    <w:unhideWhenUsed/>
    <w:rsid w:val="00520E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E91"/>
  </w:style>
  <w:style w:type="character" w:customStyle="1" w:styleId="Heading1Char">
    <w:name w:val="Heading 1 Char"/>
    <w:basedOn w:val="DefaultParagraphFont"/>
    <w:link w:val="Heading1"/>
    <w:rsid w:val="00520E91"/>
    <w:rPr>
      <w:rFonts w:ascii="Times New Roman" w:eastAsia="Times New Roman" w:hAnsi="Times New Roman" w:cs="Times New Roman"/>
      <w:b/>
      <w:sz w:val="32"/>
      <w:szCs w:val="20"/>
      <w:lang w:eastAsia="en-US"/>
    </w:rPr>
  </w:style>
  <w:style w:type="paragraph" w:styleId="BodyText">
    <w:name w:val="Body Text"/>
    <w:basedOn w:val="Normal"/>
    <w:link w:val="BodyTextChar"/>
    <w:rsid w:val="00520E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0E91"/>
    <w:rPr>
      <w:rFonts w:ascii="Times New Roman" w:eastAsia="Times New Roman" w:hAnsi="Times New Roman" w:cs="Times New Roman"/>
      <w:sz w:val="24"/>
      <w:lang w:eastAsia="en-US"/>
    </w:rPr>
  </w:style>
  <w:style w:type="paragraph" w:styleId="ListBullet">
    <w:name w:val="List Bullet"/>
    <w:basedOn w:val="List"/>
    <w:rsid w:val="00520E91"/>
    <w:pPr>
      <w:numPr>
        <w:numId w:val="12"/>
      </w:numPr>
      <w:tabs>
        <w:tab w:val="clear" w:pos="340"/>
      </w:tabs>
      <w:spacing w:before="40" w:after="40"/>
    </w:pPr>
  </w:style>
  <w:style w:type="character" w:customStyle="1" w:styleId="SpecialBold">
    <w:name w:val="Special Bold"/>
    <w:basedOn w:val="DefaultParagraphFont"/>
    <w:rsid w:val="00520E91"/>
    <w:rPr>
      <w:b/>
      <w:spacing w:val="0"/>
    </w:rPr>
  </w:style>
  <w:style w:type="paragraph" w:styleId="ListBullet2">
    <w:name w:val="List Bullet 2"/>
    <w:basedOn w:val="List2"/>
    <w:rsid w:val="00520E91"/>
    <w:pPr>
      <w:numPr>
        <w:numId w:val="13"/>
      </w:numPr>
      <w:tabs>
        <w:tab w:val="clear" w:pos="680"/>
      </w:tabs>
    </w:pPr>
  </w:style>
  <w:style w:type="character" w:styleId="Emphasis">
    <w:name w:val="Emphasis"/>
    <w:basedOn w:val="DefaultParagraphFont"/>
    <w:qFormat/>
    <w:rsid w:val="00520E91"/>
    <w:rPr>
      <w:i/>
    </w:rPr>
  </w:style>
  <w:style w:type="paragraph" w:customStyle="1" w:styleId="SuperHeading">
    <w:name w:val="SuperHeading"/>
    <w:basedOn w:val="Normal"/>
    <w:rsid w:val="00520E91"/>
    <w:pPr>
      <w:spacing w:before="240" w:after="120"/>
      <w:outlineLvl w:val="0"/>
    </w:pPr>
    <w:rPr>
      <w:rFonts w:ascii="Times New Roman" w:hAnsi="Times New Roman"/>
      <w:b/>
      <w:sz w:val="32"/>
    </w:rPr>
  </w:style>
  <w:style w:type="paragraph" w:customStyle="1" w:styleId="AllowPageBreak">
    <w:name w:val="AllowPageBreak"/>
    <w:rsid w:val="00520E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0E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E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0E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0E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E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E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0E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0E91"/>
    <w:rPr>
      <w:rFonts w:ascii="Courier New" w:eastAsia="Times New Roman" w:hAnsi="Courier New" w:cs="Times New Roman"/>
      <w:i/>
      <w:szCs w:val="20"/>
      <w:lang w:eastAsia="en-US"/>
    </w:rPr>
  </w:style>
  <w:style w:type="paragraph" w:customStyle="1" w:styleId="HeadingBase">
    <w:name w:val="Heading Base"/>
    <w:rsid w:val="00520E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E91"/>
    <w:pPr>
      <w:tabs>
        <w:tab w:val="right" w:leader="dot" w:pos="9072"/>
      </w:tabs>
      <w:ind w:left="567"/>
    </w:pPr>
    <w:rPr>
      <w:szCs w:val="22"/>
    </w:rPr>
  </w:style>
  <w:style w:type="paragraph" w:customStyle="1" w:styleId="TOCBase">
    <w:name w:val="TOC Base"/>
    <w:rsid w:val="00520E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E91"/>
    <w:pPr>
      <w:tabs>
        <w:tab w:val="right" w:leader="dot" w:pos="9072"/>
      </w:tabs>
      <w:spacing w:before="40" w:after="40"/>
      <w:ind w:left="284"/>
    </w:pPr>
    <w:rPr>
      <w:rFonts w:ascii="Times New Roman" w:hAnsi="Times New Roman"/>
    </w:rPr>
  </w:style>
  <w:style w:type="paragraph" w:styleId="TOC1">
    <w:name w:val="toc 1"/>
    <w:basedOn w:val="TOCBase"/>
    <w:next w:val="Normal"/>
    <w:rsid w:val="00520E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0E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E91"/>
    <w:rPr>
      <w:rFonts w:ascii="Times New Roman" w:eastAsia="Times New Roman" w:hAnsi="Times New Roman" w:cs="Times New Roman"/>
      <w:sz w:val="16"/>
      <w:lang w:eastAsia="en-US"/>
    </w:rPr>
  </w:style>
  <w:style w:type="paragraph" w:styleId="Title">
    <w:name w:val="Title"/>
    <w:basedOn w:val="HeadingBase"/>
    <w:link w:val="TitleChar"/>
    <w:qFormat/>
    <w:rsid w:val="00520E91"/>
    <w:pPr>
      <w:spacing w:before="5040"/>
      <w:jc w:val="center"/>
    </w:pPr>
    <w:rPr>
      <w:sz w:val="48"/>
      <w:szCs w:val="72"/>
      <w:lang w:val="en-US"/>
    </w:rPr>
  </w:style>
  <w:style w:type="character" w:customStyle="1" w:styleId="TitleChar">
    <w:name w:val="Title Char"/>
    <w:basedOn w:val="DefaultParagraphFont"/>
    <w:link w:val="Title"/>
    <w:rsid w:val="00520E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E91"/>
    <w:pPr>
      <w:tabs>
        <w:tab w:val="left" w:pos="3600"/>
        <w:tab w:val="left" w:pos="3958"/>
      </w:tabs>
    </w:pPr>
  </w:style>
  <w:style w:type="paragraph" w:styleId="List">
    <w:name w:val="List"/>
    <w:basedOn w:val="BodyText"/>
    <w:next w:val="BodyText"/>
    <w:rsid w:val="00520E91"/>
    <w:pPr>
      <w:tabs>
        <w:tab w:val="left" w:pos="340"/>
      </w:tabs>
      <w:spacing w:before="60" w:after="60"/>
      <w:ind w:left="340" w:hanging="340"/>
    </w:pPr>
  </w:style>
  <w:style w:type="paragraph" w:customStyle="1" w:styleId="Note">
    <w:name w:val="Note"/>
    <w:basedOn w:val="BodyText"/>
    <w:rsid w:val="00520E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0E91"/>
    <w:pPr>
      <w:framePr w:wrap="auto" w:hAnchor="text" w:y="6049"/>
    </w:pPr>
    <w:rPr>
      <w:color w:val="000000"/>
      <w:sz w:val="40"/>
    </w:rPr>
  </w:style>
  <w:style w:type="paragraph" w:customStyle="1" w:styleId="TOCTitle">
    <w:name w:val="TOCTitle"/>
    <w:basedOn w:val="Heading1"/>
    <w:rsid w:val="00520E91"/>
    <w:pPr>
      <w:spacing w:after="240"/>
      <w:jc w:val="center"/>
      <w:outlineLvl w:val="9"/>
    </w:pPr>
    <w:rPr>
      <w:caps/>
    </w:rPr>
  </w:style>
  <w:style w:type="paragraph" w:customStyle="1" w:styleId="Version">
    <w:name w:val="Version"/>
    <w:rsid w:val="00520E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0E91"/>
    <w:pPr>
      <w:keepNext w:val="0"/>
      <w:tabs>
        <w:tab w:val="right" w:pos="4176"/>
      </w:tabs>
      <w:ind w:left="198" w:hanging="198"/>
    </w:pPr>
    <w:rPr>
      <w:rFonts w:ascii="Garamond" w:hAnsi="Garamond"/>
    </w:rPr>
  </w:style>
  <w:style w:type="paragraph" w:styleId="IndexHeading">
    <w:name w:val="index heading"/>
    <w:basedOn w:val="Normal"/>
    <w:next w:val="Index1"/>
    <w:semiHidden/>
    <w:rsid w:val="00520E91"/>
    <w:pPr>
      <w:spacing w:before="120" w:after="120"/>
    </w:pPr>
    <w:rPr>
      <w:rFonts w:ascii="Arial" w:hAnsi="Arial"/>
      <w:b/>
      <w:color w:val="918585"/>
      <w:sz w:val="24"/>
    </w:rPr>
  </w:style>
  <w:style w:type="paragraph" w:styleId="Header">
    <w:name w:val="header"/>
    <w:basedOn w:val="Normal"/>
    <w:link w:val="HeaderChar"/>
    <w:rsid w:val="00520E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E91"/>
    <w:rPr>
      <w:rFonts w:ascii="Times New Roman" w:eastAsia="Times New Roman" w:hAnsi="Times New Roman" w:cs="Times New Roman"/>
      <w:sz w:val="16"/>
      <w:szCs w:val="20"/>
      <w:lang w:val="en-GB" w:eastAsia="en-US"/>
    </w:rPr>
  </w:style>
  <w:style w:type="paragraph" w:customStyle="1" w:styleId="Chapter">
    <w:name w:val="Chapter"/>
    <w:basedOn w:val="Normal"/>
    <w:rsid w:val="00520E91"/>
    <w:pPr>
      <w:spacing w:before="240"/>
    </w:pPr>
    <w:rPr>
      <w:rFonts w:ascii="Times New Roman" w:hAnsi="Times New Roman"/>
      <w:smallCaps/>
      <w:spacing w:val="80"/>
      <w:sz w:val="28"/>
    </w:rPr>
  </w:style>
  <w:style w:type="paragraph" w:customStyle="1" w:styleId="InChapter">
    <w:name w:val="InChapter"/>
    <w:basedOn w:val="Heading3"/>
    <w:rsid w:val="00520E91"/>
    <w:pPr>
      <w:spacing w:after="240"/>
      <w:outlineLvl w:val="9"/>
    </w:pPr>
    <w:rPr>
      <w:noProof/>
    </w:rPr>
  </w:style>
  <w:style w:type="paragraph" w:styleId="Index2">
    <w:name w:val="index 2"/>
    <w:basedOn w:val="Normal"/>
    <w:next w:val="Normal"/>
    <w:semiHidden/>
    <w:rsid w:val="00520E91"/>
    <w:pPr>
      <w:tabs>
        <w:tab w:val="right" w:pos="4176"/>
      </w:tabs>
      <w:ind w:left="568" w:hanging="284"/>
    </w:pPr>
    <w:rPr>
      <w:rFonts w:ascii="Garamond" w:hAnsi="Garamond"/>
    </w:rPr>
  </w:style>
  <w:style w:type="paragraph" w:customStyle="1" w:styleId="Byline">
    <w:name w:val="Byline"/>
    <w:rsid w:val="00520E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E91"/>
    <w:pPr>
      <w:tabs>
        <w:tab w:val="clear" w:pos="3600"/>
        <w:tab w:val="clear" w:pos="3958"/>
      </w:tabs>
      <w:jc w:val="right"/>
    </w:pPr>
  </w:style>
  <w:style w:type="paragraph" w:styleId="Caption">
    <w:name w:val="caption"/>
    <w:basedOn w:val="BodyText"/>
    <w:next w:val="Normal"/>
    <w:qFormat/>
    <w:rsid w:val="00520E91"/>
    <w:pPr>
      <w:framePr w:w="2268" w:hSpace="181" w:vSpace="181" w:wrap="around" w:vAnchor="text" w:hAnchor="page" w:x="1135" w:y="285" w:anchorLock="1"/>
    </w:pPr>
    <w:rPr>
      <w:i/>
    </w:rPr>
  </w:style>
  <w:style w:type="paragraph" w:customStyle="1" w:styleId="MiniTOCTitle">
    <w:name w:val="MiniTOCTitle"/>
    <w:basedOn w:val="Heading4"/>
    <w:rsid w:val="00520E91"/>
    <w:pPr>
      <w:spacing w:before="240"/>
      <w:outlineLvl w:val="9"/>
    </w:pPr>
    <w:rPr>
      <w:noProof/>
      <w:sz w:val="24"/>
    </w:rPr>
  </w:style>
  <w:style w:type="paragraph" w:customStyle="1" w:styleId="MiniTOCItem">
    <w:name w:val="MiniTOCItem"/>
    <w:basedOn w:val="ListBullet"/>
    <w:rsid w:val="00520E91"/>
    <w:pPr>
      <w:numPr>
        <w:numId w:val="0"/>
      </w:numPr>
      <w:tabs>
        <w:tab w:val="right" w:leader="dot" w:pos="6521"/>
      </w:tabs>
      <w:spacing w:before="0" w:after="0"/>
    </w:pPr>
  </w:style>
  <w:style w:type="paragraph" w:customStyle="1" w:styleId="TOFTitle">
    <w:name w:val="TOFTitle"/>
    <w:basedOn w:val="TOCTitle"/>
    <w:rsid w:val="00520E91"/>
  </w:style>
  <w:style w:type="paragraph" w:styleId="TableofFigures">
    <w:name w:val="table of figures"/>
    <w:basedOn w:val="Normal"/>
    <w:next w:val="Normal"/>
    <w:semiHidden/>
    <w:rsid w:val="00520E91"/>
    <w:pPr>
      <w:tabs>
        <w:tab w:val="right" w:leader="dot" w:pos="9072"/>
      </w:tabs>
      <w:ind w:left="970" w:hanging="403"/>
    </w:pPr>
    <w:rPr>
      <w:rFonts w:ascii="Times New Roman" w:hAnsi="Times New Roman"/>
      <w:b/>
    </w:rPr>
  </w:style>
  <w:style w:type="paragraph" w:styleId="ListNumber">
    <w:name w:val="List Number"/>
    <w:basedOn w:val="List"/>
    <w:rsid w:val="00520E91"/>
    <w:pPr>
      <w:numPr>
        <w:numId w:val="15"/>
      </w:numPr>
      <w:tabs>
        <w:tab w:val="clear" w:pos="340"/>
      </w:tabs>
    </w:pPr>
  </w:style>
  <w:style w:type="character" w:customStyle="1" w:styleId="WingdingSymbols">
    <w:name w:val="Wingding Symbols"/>
    <w:rsid w:val="00520E91"/>
    <w:rPr>
      <w:rFonts w:ascii="Wingdings" w:hAnsi="Wingdings"/>
    </w:rPr>
  </w:style>
  <w:style w:type="paragraph" w:customStyle="1" w:styleId="TableHeading">
    <w:name w:val="Table Heading"/>
    <w:basedOn w:val="HeadingBase"/>
    <w:rsid w:val="00520E91"/>
    <w:pPr>
      <w:keepLines/>
      <w:pBdr>
        <w:bottom w:val="single" w:sz="6" w:space="1" w:color="918585"/>
      </w:pBdr>
      <w:spacing w:before="240"/>
    </w:pPr>
  </w:style>
  <w:style w:type="character" w:customStyle="1" w:styleId="HotSpot">
    <w:name w:val="HotSpot"/>
    <w:rsid w:val="00520E91"/>
    <w:rPr>
      <w:color w:val="0033CC"/>
      <w:u w:val="none"/>
    </w:rPr>
  </w:style>
  <w:style w:type="paragraph" w:customStyle="1" w:styleId="BodyTextRight">
    <w:name w:val="Body Text Right"/>
    <w:basedOn w:val="BodyText"/>
    <w:rsid w:val="00520E91"/>
    <w:pPr>
      <w:spacing w:before="0" w:after="0"/>
      <w:jc w:val="right"/>
    </w:pPr>
  </w:style>
  <w:style w:type="paragraph" w:styleId="Index3">
    <w:name w:val="index 3"/>
    <w:basedOn w:val="ListNumber2"/>
    <w:next w:val="Normal"/>
    <w:semiHidden/>
    <w:rsid w:val="00520E91"/>
    <w:pPr>
      <w:numPr>
        <w:numId w:val="0"/>
      </w:numPr>
      <w:tabs>
        <w:tab w:val="right" w:leader="dot" w:pos="4176"/>
      </w:tabs>
    </w:pPr>
  </w:style>
  <w:style w:type="paragraph" w:styleId="ListNumber2">
    <w:name w:val="List Number 2"/>
    <w:basedOn w:val="List2"/>
    <w:rsid w:val="00520E91"/>
    <w:pPr>
      <w:numPr>
        <w:numId w:val="10"/>
      </w:numPr>
      <w:tabs>
        <w:tab w:val="clear" w:pos="1060"/>
      </w:tabs>
    </w:pPr>
  </w:style>
  <w:style w:type="paragraph" w:customStyle="1" w:styleId="MarginNote">
    <w:name w:val="Margin Note"/>
    <w:basedOn w:val="BodyText"/>
    <w:rsid w:val="00520E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E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E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0E91"/>
    <w:rPr>
      <w:sz w:val="32"/>
    </w:rPr>
  </w:style>
  <w:style w:type="paragraph" w:customStyle="1" w:styleId="HeadingProcedure">
    <w:name w:val="Heading Procedure"/>
    <w:basedOn w:val="HeadingBase"/>
    <w:next w:val="Normal"/>
    <w:rsid w:val="00520E91"/>
    <w:pPr>
      <w:tabs>
        <w:tab w:val="left" w:pos="0"/>
      </w:tabs>
      <w:spacing w:before="120" w:after="60"/>
    </w:pPr>
    <w:rPr>
      <w:i/>
      <w:color w:val="918585"/>
      <w:sz w:val="22"/>
    </w:rPr>
  </w:style>
  <w:style w:type="paragraph" w:customStyle="1" w:styleId="TableBodyText">
    <w:name w:val="Table Body Text"/>
    <w:basedOn w:val="BodyText"/>
    <w:rsid w:val="00520E91"/>
    <w:pPr>
      <w:spacing w:before="60" w:after="60"/>
    </w:pPr>
  </w:style>
  <w:style w:type="paragraph" w:styleId="ListContinue">
    <w:name w:val="List Continue"/>
    <w:basedOn w:val="List"/>
    <w:rsid w:val="00520E91"/>
    <w:pPr>
      <w:ind w:firstLine="0"/>
    </w:pPr>
  </w:style>
  <w:style w:type="paragraph" w:customStyle="1" w:styleId="ListNote">
    <w:name w:val="List Note"/>
    <w:basedOn w:val="List"/>
    <w:rsid w:val="00520E91"/>
    <w:pPr>
      <w:pBdr>
        <w:top w:val="single" w:sz="6" w:space="2" w:color="918585"/>
        <w:bottom w:val="single" w:sz="6" w:space="2" w:color="918585"/>
      </w:pBdr>
      <w:tabs>
        <w:tab w:val="left" w:pos="1021"/>
      </w:tabs>
      <w:ind w:firstLine="0"/>
    </w:pPr>
  </w:style>
  <w:style w:type="paragraph" w:customStyle="1" w:styleId="Warning">
    <w:name w:val="Warning"/>
    <w:basedOn w:val="BodyText"/>
    <w:rsid w:val="00520E91"/>
    <w:pPr>
      <w:shd w:val="clear" w:color="auto" w:fill="D9D9D9"/>
      <w:tabs>
        <w:tab w:val="left" w:pos="992"/>
      </w:tabs>
      <w:ind w:left="119" w:right="119"/>
    </w:pPr>
    <w:rPr>
      <w:sz w:val="20"/>
    </w:rPr>
  </w:style>
  <w:style w:type="paragraph" w:customStyle="1" w:styleId="MarginIcons">
    <w:name w:val="Margin Icons"/>
    <w:basedOn w:val="BodyText"/>
    <w:rsid w:val="00520E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E91"/>
    <w:rPr>
      <w:rFonts w:ascii="Courier New" w:hAnsi="Courier New"/>
    </w:rPr>
  </w:style>
  <w:style w:type="paragraph" w:customStyle="1" w:styleId="NoteBullet">
    <w:name w:val="Note Bullet"/>
    <w:basedOn w:val="Note"/>
    <w:rsid w:val="00520E91"/>
    <w:pPr>
      <w:tabs>
        <w:tab w:val="clear" w:pos="680"/>
      </w:tabs>
      <w:spacing w:before="60" w:after="60"/>
    </w:pPr>
  </w:style>
  <w:style w:type="paragraph" w:customStyle="1" w:styleId="SubHeading2">
    <w:name w:val="SubHeading2"/>
    <w:basedOn w:val="HeadingBase"/>
    <w:rsid w:val="00520E91"/>
    <w:pPr>
      <w:spacing w:before="240" w:after="60"/>
    </w:pPr>
    <w:rPr>
      <w:sz w:val="20"/>
    </w:rPr>
  </w:style>
  <w:style w:type="paragraph" w:customStyle="1" w:styleId="SubHeading1">
    <w:name w:val="SubHeading1"/>
    <w:basedOn w:val="HeadingBase"/>
    <w:rsid w:val="00520E91"/>
    <w:pPr>
      <w:spacing w:before="240" w:after="60"/>
    </w:pPr>
    <w:rPr>
      <w:color w:val="918585"/>
      <w:sz w:val="22"/>
    </w:rPr>
  </w:style>
  <w:style w:type="paragraph" w:customStyle="1" w:styleId="SideHeading">
    <w:name w:val="Side Heading"/>
    <w:basedOn w:val="HeadingBase"/>
    <w:rsid w:val="00520E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E91"/>
    <w:pPr>
      <w:tabs>
        <w:tab w:val="num" w:pos="360"/>
      </w:tabs>
    </w:pPr>
  </w:style>
  <w:style w:type="paragraph" w:styleId="PlainText">
    <w:name w:val="Plain Text"/>
    <w:basedOn w:val="Normal"/>
    <w:link w:val="PlainTextChar"/>
    <w:rsid w:val="00520E91"/>
    <w:rPr>
      <w:sz w:val="20"/>
    </w:rPr>
  </w:style>
  <w:style w:type="character" w:customStyle="1" w:styleId="PlainTextChar">
    <w:name w:val="Plain Text Char"/>
    <w:basedOn w:val="DefaultParagraphFont"/>
    <w:link w:val="PlainText"/>
    <w:rsid w:val="00520E91"/>
    <w:rPr>
      <w:rFonts w:ascii="Courier New" w:eastAsia="Times New Roman" w:hAnsi="Courier New" w:cs="Times New Roman"/>
      <w:sz w:val="20"/>
      <w:szCs w:val="20"/>
      <w:lang w:eastAsia="en-US"/>
    </w:rPr>
  </w:style>
  <w:style w:type="character" w:customStyle="1" w:styleId="MenuOption">
    <w:name w:val="Menu Option"/>
    <w:basedOn w:val="DefaultParagraphFont"/>
    <w:rsid w:val="00520E91"/>
    <w:rPr>
      <w:b/>
      <w:smallCaps/>
    </w:rPr>
  </w:style>
  <w:style w:type="paragraph" w:customStyle="1" w:styleId="TableListNumber">
    <w:name w:val="Table List Number"/>
    <w:basedOn w:val="ListNumber"/>
    <w:rsid w:val="00520E91"/>
    <w:pPr>
      <w:numPr>
        <w:numId w:val="0"/>
      </w:numPr>
    </w:pPr>
  </w:style>
  <w:style w:type="paragraph" w:styleId="TOC4">
    <w:name w:val="toc 4"/>
    <w:basedOn w:val="TOCBase"/>
    <w:next w:val="Normal"/>
    <w:semiHidden/>
    <w:rsid w:val="00520E91"/>
    <w:pPr>
      <w:tabs>
        <w:tab w:val="right" w:leader="dot" w:pos="9071"/>
      </w:tabs>
      <w:ind w:left="1701"/>
    </w:pPr>
  </w:style>
  <w:style w:type="paragraph" w:customStyle="1" w:styleId="ListAlpha">
    <w:name w:val="List Alpha"/>
    <w:basedOn w:val="List"/>
    <w:rsid w:val="00520E91"/>
    <w:pPr>
      <w:numPr>
        <w:numId w:val="9"/>
      </w:numPr>
    </w:pPr>
  </w:style>
  <w:style w:type="paragraph" w:customStyle="1" w:styleId="ListAlpha2">
    <w:name w:val="List Alpha 2"/>
    <w:basedOn w:val="List2"/>
    <w:rsid w:val="00520E91"/>
    <w:pPr>
      <w:numPr>
        <w:numId w:val="8"/>
      </w:numPr>
    </w:pPr>
  </w:style>
  <w:style w:type="paragraph" w:styleId="List2">
    <w:name w:val="List 2"/>
    <w:basedOn w:val="BodyText"/>
    <w:rsid w:val="00520E91"/>
    <w:pPr>
      <w:tabs>
        <w:tab w:val="left" w:pos="680"/>
      </w:tabs>
      <w:spacing w:before="60" w:after="60"/>
      <w:ind w:left="680" w:hanging="340"/>
    </w:pPr>
  </w:style>
  <w:style w:type="paragraph" w:styleId="List3">
    <w:name w:val="List 3"/>
    <w:basedOn w:val="BodyText"/>
    <w:rsid w:val="00520E91"/>
    <w:pPr>
      <w:tabs>
        <w:tab w:val="left" w:pos="1021"/>
      </w:tabs>
      <w:spacing w:before="60" w:after="60"/>
      <w:ind w:left="1020" w:hanging="340"/>
    </w:pPr>
  </w:style>
  <w:style w:type="paragraph" w:styleId="List4">
    <w:name w:val="List 4"/>
    <w:basedOn w:val="BodyText"/>
    <w:rsid w:val="00520E91"/>
    <w:pPr>
      <w:tabs>
        <w:tab w:val="left" w:pos="1361"/>
      </w:tabs>
      <w:spacing w:before="60" w:after="60"/>
      <w:ind w:left="1361" w:hanging="340"/>
    </w:pPr>
  </w:style>
  <w:style w:type="paragraph" w:styleId="List5">
    <w:name w:val="List 5"/>
    <w:basedOn w:val="BodyText"/>
    <w:rsid w:val="00520E91"/>
    <w:pPr>
      <w:tabs>
        <w:tab w:val="left" w:pos="1701"/>
      </w:tabs>
      <w:spacing w:before="60" w:after="60"/>
      <w:ind w:left="1701" w:hanging="340"/>
    </w:pPr>
  </w:style>
  <w:style w:type="paragraph" w:styleId="ListBullet3">
    <w:name w:val="List Bullet 3"/>
    <w:basedOn w:val="List3"/>
    <w:rsid w:val="00520E91"/>
    <w:pPr>
      <w:numPr>
        <w:numId w:val="14"/>
      </w:numPr>
      <w:tabs>
        <w:tab w:val="clear" w:pos="1021"/>
      </w:tabs>
      <w:ind w:left="1037" w:hanging="357"/>
    </w:pPr>
  </w:style>
  <w:style w:type="paragraph" w:styleId="ListBullet4">
    <w:name w:val="List Bullet 4"/>
    <w:basedOn w:val="List4"/>
    <w:rsid w:val="00520E91"/>
    <w:pPr>
      <w:numPr>
        <w:numId w:val="3"/>
      </w:numPr>
      <w:tabs>
        <w:tab w:val="clear" w:pos="1361"/>
      </w:tabs>
    </w:pPr>
  </w:style>
  <w:style w:type="paragraph" w:styleId="ListBullet5">
    <w:name w:val="List Bullet 5"/>
    <w:basedOn w:val="List5"/>
    <w:rsid w:val="00520E91"/>
    <w:pPr>
      <w:numPr>
        <w:numId w:val="4"/>
      </w:numPr>
    </w:pPr>
  </w:style>
  <w:style w:type="paragraph" w:styleId="ListContinue2">
    <w:name w:val="List Continue 2"/>
    <w:basedOn w:val="List2"/>
    <w:rsid w:val="00520E91"/>
    <w:pPr>
      <w:ind w:firstLine="0"/>
    </w:pPr>
  </w:style>
  <w:style w:type="paragraph" w:styleId="ListContinue3">
    <w:name w:val="List Continue 3"/>
    <w:basedOn w:val="List3"/>
    <w:rsid w:val="00520E91"/>
    <w:pPr>
      <w:ind w:left="1021" w:firstLine="0"/>
    </w:pPr>
  </w:style>
  <w:style w:type="paragraph" w:styleId="ListContinue4">
    <w:name w:val="List Continue 4"/>
    <w:basedOn w:val="List4"/>
    <w:rsid w:val="00520E91"/>
    <w:pPr>
      <w:ind w:firstLine="0"/>
    </w:pPr>
  </w:style>
  <w:style w:type="paragraph" w:styleId="ListContinue5">
    <w:name w:val="List Continue 5"/>
    <w:basedOn w:val="List5"/>
    <w:rsid w:val="00520E91"/>
    <w:pPr>
      <w:ind w:firstLine="0"/>
    </w:pPr>
  </w:style>
  <w:style w:type="paragraph" w:styleId="ListNumber3">
    <w:name w:val="List Number 3"/>
    <w:basedOn w:val="List3"/>
    <w:rsid w:val="00520E91"/>
    <w:pPr>
      <w:numPr>
        <w:numId w:val="5"/>
      </w:numPr>
    </w:pPr>
  </w:style>
  <w:style w:type="paragraph" w:styleId="ListNumber4">
    <w:name w:val="List Number 4"/>
    <w:basedOn w:val="List4"/>
    <w:rsid w:val="00520E91"/>
    <w:pPr>
      <w:numPr>
        <w:numId w:val="6"/>
      </w:numPr>
    </w:pPr>
  </w:style>
  <w:style w:type="paragraph" w:styleId="ListNumber5">
    <w:name w:val="List Number 5"/>
    <w:basedOn w:val="List5"/>
    <w:rsid w:val="00520E91"/>
    <w:pPr>
      <w:numPr>
        <w:numId w:val="7"/>
      </w:numPr>
    </w:pPr>
  </w:style>
  <w:style w:type="paragraph" w:styleId="BlockText">
    <w:name w:val="Block Text"/>
    <w:basedOn w:val="Normal"/>
    <w:rsid w:val="00520E91"/>
    <w:pPr>
      <w:spacing w:after="120"/>
      <w:ind w:left="1440" w:right="1440"/>
    </w:pPr>
  </w:style>
  <w:style w:type="character" w:customStyle="1" w:styleId="Subscript">
    <w:name w:val="Subscript"/>
    <w:basedOn w:val="DefaultParagraphFont"/>
    <w:rsid w:val="00520E91"/>
    <w:rPr>
      <w:sz w:val="16"/>
      <w:vertAlign w:val="subscript"/>
    </w:rPr>
  </w:style>
  <w:style w:type="character" w:customStyle="1" w:styleId="Superscript">
    <w:name w:val="Superscript"/>
    <w:basedOn w:val="DefaultParagraphFont"/>
    <w:rsid w:val="00520E91"/>
    <w:rPr>
      <w:sz w:val="16"/>
      <w:vertAlign w:val="superscript"/>
    </w:rPr>
  </w:style>
  <w:style w:type="character" w:customStyle="1" w:styleId="Symbols">
    <w:name w:val="Symbols"/>
    <w:basedOn w:val="DefaultParagraphFont"/>
    <w:rsid w:val="00520E91"/>
    <w:rPr>
      <w:rFonts w:ascii="Symbol" w:hAnsi="Symbol"/>
    </w:rPr>
  </w:style>
  <w:style w:type="character" w:customStyle="1" w:styleId="MenuOptions">
    <w:name w:val="Menu Options"/>
    <w:basedOn w:val="DefaultParagraphFont"/>
    <w:rsid w:val="00520E91"/>
    <w:rPr>
      <w:rFonts w:ascii="Arial Narrow" w:hAnsi="Arial Narrow"/>
      <w:smallCaps/>
    </w:rPr>
  </w:style>
  <w:style w:type="character" w:customStyle="1" w:styleId="Buttons">
    <w:name w:val="Buttons"/>
    <w:basedOn w:val="DefaultParagraphFont"/>
    <w:rsid w:val="00520E91"/>
    <w:rPr>
      <w:b/>
    </w:rPr>
  </w:style>
  <w:style w:type="character" w:customStyle="1" w:styleId="Underlined">
    <w:name w:val="Underlined"/>
    <w:basedOn w:val="DefaultParagraphFont"/>
    <w:rsid w:val="00520E91"/>
    <w:rPr>
      <w:u w:val="single"/>
    </w:rPr>
  </w:style>
  <w:style w:type="paragraph" w:customStyle="1" w:styleId="TableBodyTextRight">
    <w:name w:val="Table Body Text Right"/>
    <w:basedOn w:val="TableBodyText"/>
    <w:rsid w:val="00520E91"/>
    <w:pPr>
      <w:widowControl w:val="0"/>
      <w:autoSpaceDE w:val="0"/>
      <w:autoSpaceDN w:val="0"/>
      <w:adjustRightInd w:val="0"/>
      <w:jc w:val="right"/>
    </w:pPr>
    <w:rPr>
      <w:rFonts w:cs="Arial"/>
      <w:szCs w:val="18"/>
    </w:rPr>
  </w:style>
  <w:style w:type="paragraph" w:customStyle="1" w:styleId="CopyrightText">
    <w:name w:val="Copyright Text"/>
    <w:basedOn w:val="BodyText"/>
    <w:rsid w:val="00520E91"/>
    <w:rPr>
      <w:sz w:val="18"/>
    </w:rPr>
  </w:style>
  <w:style w:type="paragraph" w:customStyle="1" w:styleId="BodySmallRight">
    <w:name w:val="Body Small Right"/>
    <w:basedOn w:val="BodyTextRight"/>
    <w:rsid w:val="00520E91"/>
    <w:rPr>
      <w:sz w:val="18"/>
      <w:szCs w:val="18"/>
    </w:rPr>
  </w:style>
  <w:style w:type="paragraph" w:customStyle="1" w:styleId="MarginEdition">
    <w:name w:val="Margin Edition"/>
    <w:basedOn w:val="MarginNote"/>
    <w:rsid w:val="00520E91"/>
    <w:pPr>
      <w:spacing w:before="0" w:after="0"/>
    </w:pPr>
    <w:rPr>
      <w:rFonts w:ascii="Times New Roman" w:hAnsi="Times New Roman"/>
      <w:color w:val="999999"/>
    </w:rPr>
  </w:style>
  <w:style w:type="paragraph" w:customStyle="1" w:styleId="Spacer">
    <w:name w:val="Spacer"/>
    <w:basedOn w:val="Normal"/>
    <w:rsid w:val="00520E91"/>
    <w:rPr>
      <w:sz w:val="2"/>
      <w:szCs w:val="2"/>
    </w:rPr>
  </w:style>
  <w:style w:type="character" w:customStyle="1" w:styleId="Small">
    <w:name w:val="Small"/>
    <w:basedOn w:val="DefaultParagraphFont"/>
    <w:rsid w:val="00520E91"/>
    <w:rPr>
      <w:sz w:val="16"/>
    </w:rPr>
  </w:style>
  <w:style w:type="paragraph" w:customStyle="1" w:styleId="WideTable">
    <w:name w:val="Wide Table"/>
    <w:basedOn w:val="Normal"/>
    <w:rsid w:val="00520E91"/>
    <w:pPr>
      <w:ind w:left="-1418"/>
    </w:pPr>
    <w:rPr>
      <w:sz w:val="2"/>
      <w:szCs w:val="2"/>
    </w:rPr>
  </w:style>
  <w:style w:type="character" w:styleId="PageNumber">
    <w:name w:val="page number"/>
    <w:basedOn w:val="DefaultParagraphFont"/>
    <w:rsid w:val="00520E91"/>
  </w:style>
  <w:style w:type="paragraph" w:styleId="Quote">
    <w:name w:val="Quote"/>
    <w:basedOn w:val="Heading1"/>
    <w:link w:val="QuoteChar"/>
    <w:qFormat/>
    <w:rsid w:val="00520E91"/>
    <w:rPr>
      <w:b w:val="0"/>
      <w:sz w:val="72"/>
      <w:szCs w:val="72"/>
      <w:lang w:val="en-NZ"/>
    </w:rPr>
  </w:style>
  <w:style w:type="character" w:customStyle="1" w:styleId="QuoteChar">
    <w:name w:val="Quote Char"/>
    <w:basedOn w:val="DefaultParagraphFont"/>
    <w:link w:val="Quote"/>
    <w:rsid w:val="00520E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E91"/>
    <w:pPr>
      <w:pageBreakBefore/>
    </w:pPr>
  </w:style>
  <w:style w:type="paragraph" w:customStyle="1" w:styleId="Border">
    <w:name w:val="Border"/>
    <w:basedOn w:val="Normal"/>
    <w:qFormat/>
    <w:rsid w:val="00520E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E91"/>
    <w:rPr>
      <w:b/>
      <w:bCs/>
      <w:i/>
      <w:iCs/>
      <w:color w:val="auto"/>
    </w:rPr>
  </w:style>
  <w:style w:type="paragraph" w:styleId="IntenseQuote">
    <w:name w:val="Intense Quote"/>
    <w:basedOn w:val="Normal"/>
    <w:next w:val="Normal"/>
    <w:link w:val="IntenseQuoteChar"/>
    <w:uiPriority w:val="30"/>
    <w:qFormat/>
    <w:rsid w:val="00520E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E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0E91"/>
    <w:rPr>
      <w:smallCaps/>
      <w:color w:val="auto"/>
      <w:u w:val="single"/>
    </w:rPr>
  </w:style>
  <w:style w:type="character" w:styleId="IntenseReference">
    <w:name w:val="Intense Reference"/>
    <w:basedOn w:val="DefaultParagraphFont"/>
    <w:uiPriority w:val="32"/>
    <w:qFormat/>
    <w:rsid w:val="00520E91"/>
    <w:rPr>
      <w:b/>
      <w:bCs/>
      <w:smallCaps/>
      <w:color w:val="auto"/>
      <w:spacing w:val="5"/>
      <w:u w:val="single"/>
    </w:rPr>
  </w:style>
  <w:style w:type="paragraph" w:customStyle="1" w:styleId="2ColumnHeading">
    <w:name w:val="2Column Heading"/>
    <w:basedOn w:val="BodyText"/>
    <w:qFormat/>
    <w:rsid w:val="00520E91"/>
    <w:pPr>
      <w:spacing w:after="60"/>
      <w:ind w:left="-2268"/>
    </w:pPr>
    <w:rPr>
      <w:b/>
    </w:rPr>
  </w:style>
  <w:style w:type="paragraph" w:customStyle="1" w:styleId="Heading1TOC">
    <w:name w:val="Heading1 TOC"/>
    <w:basedOn w:val="Normal"/>
    <w:qFormat/>
    <w:rsid w:val="00520E91"/>
    <w:pPr>
      <w:spacing w:before="240" w:after="120"/>
    </w:pPr>
    <w:rPr>
      <w:rFonts w:ascii="Times New Roman" w:hAnsi="Times New Roman"/>
      <w:b/>
      <w:sz w:val="32"/>
    </w:rPr>
  </w:style>
  <w:style w:type="paragraph" w:customStyle="1" w:styleId="Heading2TOC">
    <w:name w:val="Heading2 TOC"/>
    <w:basedOn w:val="Normal"/>
    <w:qFormat/>
    <w:rsid w:val="00520E91"/>
    <w:pPr>
      <w:spacing w:before="240" w:after="60"/>
    </w:pPr>
    <w:rPr>
      <w:rFonts w:ascii="Times New Roman" w:hAnsi="Times New Roman"/>
      <w:b/>
      <w:sz w:val="28"/>
    </w:rPr>
  </w:style>
  <w:style w:type="character" w:customStyle="1" w:styleId="Underline">
    <w:name w:val="Underline"/>
    <w:basedOn w:val="DefaultParagraphFont"/>
    <w:qFormat/>
    <w:rsid w:val="00520E91"/>
    <w:rPr>
      <w:u w:val="single"/>
    </w:rPr>
  </w:style>
  <w:style w:type="character" w:customStyle="1" w:styleId="BoldandItalics">
    <w:name w:val="Bold and Italics"/>
    <w:qFormat/>
    <w:rsid w:val="00520E91"/>
    <w:rPr>
      <w:b/>
      <w:i/>
      <w:u w:val="none"/>
    </w:rPr>
  </w:style>
  <w:style w:type="paragraph" w:styleId="BalloonText">
    <w:name w:val="Balloon Text"/>
    <w:basedOn w:val="Normal"/>
    <w:link w:val="BalloonTextChar"/>
    <w:rsid w:val="00520E91"/>
    <w:rPr>
      <w:rFonts w:ascii="Tahoma" w:hAnsi="Tahoma" w:cs="Tahoma"/>
      <w:sz w:val="16"/>
      <w:szCs w:val="16"/>
    </w:rPr>
  </w:style>
  <w:style w:type="character" w:customStyle="1" w:styleId="BalloonTextChar">
    <w:name w:val="Balloon Text Char"/>
    <w:basedOn w:val="DefaultParagraphFont"/>
    <w:link w:val="BalloonText"/>
    <w:rsid w:val="00520E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0E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0E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0E91"/>
    <w:rPr>
      <w:b/>
      <w:color w:val="660033"/>
      <w:spacing w:val="0"/>
    </w:rPr>
  </w:style>
  <w:style w:type="paragraph" w:customStyle="1" w:styleId="Nameditemlist">
    <w:name w:val="Named item list"/>
    <w:basedOn w:val="BodyText"/>
    <w:qFormat/>
    <w:rsid w:val="00520E91"/>
    <w:pPr>
      <w:tabs>
        <w:tab w:val="left" w:pos="2835"/>
      </w:tabs>
      <w:ind w:left="2835" w:hanging="2835"/>
    </w:pPr>
  </w:style>
  <w:style w:type="paragraph" w:customStyle="1" w:styleId="BodyTextnopadding">
    <w:name w:val="Body Text no padding"/>
    <w:basedOn w:val="BodyText"/>
    <w:qFormat/>
    <w:rsid w:val="00520E91"/>
    <w:pPr>
      <w:spacing w:before="0" w:after="0"/>
    </w:pPr>
  </w:style>
  <w:style w:type="paragraph" w:customStyle="1" w:styleId="BodyTextBold">
    <w:name w:val="Body Text Bold"/>
    <w:basedOn w:val="BodyText"/>
    <w:qFormat/>
    <w:rsid w:val="00520E91"/>
    <w:rPr>
      <w:b/>
    </w:rPr>
  </w:style>
  <w:style w:type="character" w:styleId="Hyperlink">
    <w:name w:val="Hyperlink"/>
    <w:basedOn w:val="DefaultParagraphFont"/>
    <w:uiPriority w:val="99"/>
    <w:unhideWhenUsed/>
    <w:rsid w:val="00FC75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1255</Words>
  <Characters>7997</Characters>
  <Application>Microsoft Office Word</Application>
  <DocSecurity>0</DocSecurity>
  <Lines>257</Lines>
  <Paragraphs>165</Paragraphs>
  <ScaleCrop>false</ScaleCrop>
  <Company>Author-it Software Corporation Ltd.</Company>
  <LinksUpToDate>false</LinksUpToDate>
  <CharactersWithSpaces>9087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FNSPRT403 Administer a complex estate</dc:title>
  <dc:subject>Approved</dc:subject>
  <dc:creator>Future Skills Organisation</dc:creator>
  <cp:keywords>Release: 2</cp:keywords>
  <dc:description>Review Date: 12 April 2008</dc:description>
  <cp:lastModifiedBy>HSD_TPCMSd.prod</cp:lastModifiedBy>
  <cp:revision>3</cp:revision>
  <dcterms:created xsi:type="dcterms:W3CDTF">2025-03-01T16:59:00Z</dcterms:created>
  <dcterms:modified xsi:type="dcterms:W3CDTF">2025-03-01T16:59:00Z</dcterms:modified>
</cp:coreProperties>
</file>