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2CE" w:rsidP="00F402CE">
      <w:pPr>
        <w:pStyle w:val="Title"/>
      </w:pPr>
      <w:r>
        <w:fldChar w:fldCharType="begin"/>
      </w:r>
      <w:r>
        <w:instrText xml:space="preserve"> TITLE   \* MERGEFORMAT </w:instrText>
      </w:r>
      <w:r>
        <w:fldChar w:fldCharType="separate"/>
      </w:r>
      <w:r>
        <w:t>FNSPRM611 Monitor and review organisational system compliance with legislation and regulations</w:t>
      </w:r>
      <w:r>
        <w:fldChar w:fldCharType="end"/>
      </w:r>
    </w:p>
    <w:p w:rsidR="00F402CE" w:rsidP="00F402CE">
      <w:pPr>
        <w:pStyle w:val="Version"/>
        <w:sectPr w:rsidSect="000B2D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D42" w:rsidP="000B2D42">
      <w:pPr>
        <w:pStyle w:val="SuperHeading"/>
      </w:pPr>
      <w:r w:rsidRPr="000B2D42">
        <w:t>FNSPRM611 Monitor and review organisational system compliance with legislation and regulations</w:t>
      </w:r>
    </w:p>
    <w:p w:rsidR="00000000" w:rsidRPr="000B2D42" w:rsidP="000B2D42">
      <w:pPr>
        <w:pStyle w:val="Heading1"/>
      </w:pPr>
      <w:bookmarkStart w:id="1" w:name="O_1132783"/>
      <w:bookmarkEnd w:id="1"/>
      <w:r w:rsidRPr="000B2D42">
        <w:t>Modification History</w:t>
      </w:r>
    </w:p>
    <w:tbl>
      <w:tblPr>
        <w:tblW w:w="0" w:type="auto"/>
        <w:tblLayout w:type="fixed"/>
        <w:tblCellMar>
          <w:left w:w="62" w:type="dxa"/>
          <w:right w:w="62" w:type="dxa"/>
        </w:tblCellMar>
        <w:tblLook w:val="0000"/>
      </w:tblPr>
      <w:tblGrid>
        <w:gridCol w:w="3091"/>
        <w:gridCol w:w="5873"/>
      </w:tblGrid>
      <w:tr w:rsidTr="000B2D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BodyText"/>
            </w:pPr>
            <w:r w:rsidRPr="000B2D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rPr>
                <w:rStyle w:val="SpecialBold"/>
              </w:rPr>
              <w:t>Comments</w:t>
            </w:r>
          </w:p>
        </w:tc>
      </w:tr>
      <w:tr w:rsidTr="000B2D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BodyText"/>
            </w:pPr>
            <w:r w:rsidRPr="000B2D42">
              <w:t>This version first released with FNS Financial Services Training Package Version 5.0.</w:t>
            </w:r>
          </w:p>
        </w:tc>
      </w:tr>
    </w:tbl>
    <w:p w:rsidR="00000000" w:rsidRPr="000B2D42" w:rsidP="000B2D42">
      <w:pPr>
        <w:pStyle w:val="BodyText"/>
      </w:pPr>
    </w:p>
    <w:p w:rsidR="00000000" w:rsidRPr="000B2D42" w:rsidP="000B2D42">
      <w:pPr>
        <w:pStyle w:val="AllowPageBreak"/>
      </w:pPr>
    </w:p>
    <w:p w:rsidR="00000000" w:rsidRPr="000B2D42" w:rsidP="000B2D42">
      <w:pPr>
        <w:pStyle w:val="Heading1"/>
      </w:pPr>
      <w:bookmarkStart w:id="2" w:name="O_1132788"/>
      <w:bookmarkEnd w:id="2"/>
      <w:r w:rsidRPr="000B2D42">
        <w:t>Application</w:t>
      </w:r>
    </w:p>
    <w:p w:rsidR="00000000" w:rsidRPr="000B2D42" w:rsidP="00F402CE">
      <w:pPr>
        <w:pStyle w:val="BodyText"/>
      </w:pPr>
      <w:r w:rsidRPr="000B2D42">
        <w:t>This unit describes the skills and knowledge required to monitor and review systems to ensure that an organisation or business unit complies with legislative and regulatory requirements, and meets standards defined in professi</w:t>
      </w:r>
      <w:r w:rsidRPr="000B2D42">
        <w:t>onal codes of practice.</w:t>
      </w:r>
    </w:p>
    <w:p w:rsidR="00000000" w:rsidRPr="000B2D42" w:rsidP="00F402CE">
      <w:pPr>
        <w:pStyle w:val="BodyText"/>
      </w:pPr>
      <w:r w:rsidRPr="000B2D42">
        <w:t>The unit applies to those who use specialised knowledge, systematic approaches and analytical skills to ensure that financial compliance and quality standards are met.</w:t>
      </w:r>
    </w:p>
    <w:p w:rsidR="00000000" w:rsidRPr="000B2D42" w:rsidP="00F402CE">
      <w:pPr>
        <w:pStyle w:val="BodyText"/>
      </w:pPr>
      <w:r w:rsidRPr="000B2D42">
        <w:t xml:space="preserve">Work functions in the occupational areas where this unit may be </w:t>
      </w:r>
      <w:r w:rsidRPr="000B2D42">
        <w:t>used are subject to regulatory requirements. Users are advised to check with the relevant state and territory regulatory authorities to confirm those requirements.</w:t>
      </w:r>
    </w:p>
    <w:p w:rsidR="00000000" w:rsidRPr="000B2D42" w:rsidP="000B2D42">
      <w:pPr>
        <w:pStyle w:val="Heading1"/>
      </w:pPr>
      <w:bookmarkStart w:id="3" w:name="O_1132787"/>
      <w:bookmarkEnd w:id="3"/>
      <w:r w:rsidRPr="000B2D42">
        <w:t>Unit Sector</w:t>
      </w:r>
    </w:p>
    <w:p w:rsidR="00000000" w:rsidRPr="000B2D42" w:rsidP="00F402CE">
      <w:pPr>
        <w:pStyle w:val="BodyText"/>
      </w:pPr>
      <w:r w:rsidRPr="000B2D42">
        <w:t>Practice management</w:t>
      </w:r>
    </w:p>
    <w:p w:rsidR="00000000" w:rsidRPr="000B2D42" w:rsidP="000B2D42">
      <w:pPr>
        <w:pStyle w:val="Heading1"/>
      </w:pPr>
      <w:bookmarkStart w:id="4" w:name="O_1132786"/>
      <w:bookmarkEnd w:id="4"/>
      <w:r w:rsidRPr="000B2D42">
        <w:t>Elements and Performan</w:t>
      </w:r>
      <w:r w:rsidRPr="000B2D42">
        <w:t>ce Criteria</w:t>
      </w:r>
    </w:p>
    <w:tbl>
      <w:tblPr>
        <w:tblW w:w="9568" w:type="dxa"/>
        <w:tblLayout w:type="fixed"/>
        <w:tblCellMar>
          <w:left w:w="62" w:type="dxa"/>
          <w:right w:w="62" w:type="dxa"/>
        </w:tblCellMar>
        <w:tblLook w:val="0000"/>
      </w:tblPr>
      <w:tblGrid>
        <w:gridCol w:w="2627"/>
        <w:gridCol w:w="6941"/>
      </w:tblGrid>
      <w:tr w:rsidTr="000B2D42">
        <w:tblPrEx>
          <w:tblW w:w="9568"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BodyText"/>
            </w:pPr>
            <w:r w:rsidRPr="000B2D42">
              <w:rPr>
                <w:rStyle w:val="SpecialBold"/>
              </w:rPr>
              <w:t>ELEMENT</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rPr>
                <w:rStyle w:val="SpecialBold"/>
              </w:rPr>
              <w:t>PERFORMANCE CRITERIA</w:t>
            </w:r>
          </w:p>
        </w:tc>
      </w:tr>
      <w:tr w:rsidTr="000B2D42">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BodyText"/>
            </w:pPr>
            <w:r w:rsidRPr="000B2D42">
              <w:rPr>
                <w:rStyle w:val="Emphasis"/>
              </w:rPr>
              <w:t>Elements describe the essential outcomes.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rPr>
                <w:rStyle w:val="Emphasis"/>
              </w:rPr>
              <w:t>Performance criteria describe the performance needed to demonstrate achievement of the element.</w:t>
            </w:r>
          </w:p>
        </w:tc>
      </w:tr>
      <w:tr w:rsidTr="000B2D42">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List"/>
              <w:rPr>
                <w:lang w:val="en-NZ"/>
              </w:rPr>
            </w:pPr>
            <w:r w:rsidRPr="000B2D42">
              <w:t>1. Establish and document procedures for compliance</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List"/>
            </w:pPr>
            <w:r w:rsidRPr="000B2D42">
              <w:t>1.1 Identify legislation, regulations and codes of practice to be complied with in provision of services by the organisation</w:t>
            </w:r>
          </w:p>
          <w:p w:rsidR="00000000" w:rsidRPr="000B2D42" w:rsidP="000B2D42">
            <w:pPr>
              <w:pStyle w:val="List"/>
            </w:pPr>
            <w:r w:rsidRPr="000B2D42">
              <w:t>1.2 Identify compliance procedures to be established</w:t>
            </w:r>
          </w:p>
          <w:p w:rsidR="00000000" w:rsidRPr="000B2D42" w:rsidP="000B2D42">
            <w:pPr>
              <w:pStyle w:val="List"/>
            </w:pPr>
            <w:r w:rsidRPr="000B2D42">
              <w:t>1.3 Identify and consult key stakeholders regarding issues and proposed proced</w:t>
            </w:r>
            <w:r w:rsidRPr="000B2D42">
              <w:t>ures and guidelines</w:t>
            </w:r>
          </w:p>
          <w:p w:rsidR="00000000" w:rsidRPr="000B2D42" w:rsidP="000B2D42">
            <w:pPr>
              <w:pStyle w:val="List"/>
            </w:pPr>
            <w:r w:rsidRPr="000B2D42">
              <w:t>1.4 Incorporate compliance issues and procedures into organisational guidelines and document appropriately</w:t>
            </w:r>
          </w:p>
          <w:p w:rsidR="00000000" w:rsidRPr="000B2D42" w:rsidP="000B2D42">
            <w:pPr>
              <w:pStyle w:val="List"/>
            </w:pPr>
            <w:r w:rsidRPr="000B2D42">
              <w:t>1.5 Identify and document sources of information and advice on legislative and regulatory requirements</w:t>
            </w:r>
          </w:p>
          <w:p w:rsidR="00000000" w:rsidRPr="000B2D42" w:rsidP="000B2D42">
            <w:pPr>
              <w:pStyle w:val="List"/>
            </w:pPr>
            <w:r w:rsidRPr="000B2D42">
              <w:t>1.6 Establish procedures f</w:t>
            </w:r>
            <w:r w:rsidRPr="000B2D42">
              <w:t>or confirming currency of information within organisation</w:t>
            </w:r>
          </w:p>
          <w:p w:rsidR="00000000" w:rsidRPr="000B2D42" w:rsidP="000B2D42">
            <w:pPr>
              <w:pStyle w:val="List"/>
            </w:pPr>
            <w:r w:rsidRPr="000B2D42">
              <w:t>1.7 Establish and incorporate into workplace guidelines, ethical procedures and standards for interpreting legislation, regulations and codes of practice</w:t>
            </w:r>
          </w:p>
          <w:p w:rsidR="00000000" w:rsidRPr="000B2D42" w:rsidP="000B2D42">
            <w:pPr>
              <w:pStyle w:val="List"/>
            </w:pPr>
            <w:r w:rsidRPr="000B2D42">
              <w:t>1.8 Establish procedures for monitoring comp</w:t>
            </w:r>
            <w:r w:rsidRPr="000B2D42">
              <w:t>liance with legislation, regulations and codes of practice within organisation and for outsourced third-party providers</w:t>
            </w:r>
          </w:p>
          <w:p w:rsidR="00000000" w:rsidP="000B2D42">
            <w:pPr>
              <w:pStyle w:val="List"/>
              <w:rPr>
                <w:lang w:val="en-NZ"/>
              </w:rPr>
            </w:pPr>
            <w:r w:rsidRPr="000B2D42">
              <w:t>1.9 Document established procedures according to organisational policies and procedures</w:t>
            </w:r>
          </w:p>
        </w:tc>
      </w:tr>
      <w:tr w:rsidTr="000B2D42">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List"/>
              <w:rPr>
                <w:lang w:val="en-NZ"/>
              </w:rPr>
            </w:pPr>
            <w:r w:rsidRPr="000B2D42">
              <w:t>2. Identify risk management procedures for comp</w:t>
            </w:r>
            <w:r w:rsidRPr="000B2D42">
              <w:t>liance</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List"/>
            </w:pPr>
            <w:r w:rsidRPr="000B2D42">
              <w:t>2.1 Establish and document structured and systematic risk management process which takes into account organisational obligations under relevant legislation and regulations</w:t>
            </w:r>
          </w:p>
          <w:p w:rsidR="00000000" w:rsidRPr="000B2D42" w:rsidP="000B2D42">
            <w:pPr>
              <w:pStyle w:val="List"/>
            </w:pPr>
            <w:r w:rsidRPr="000B2D42">
              <w:t>2.2 Identify and document risks of non-compliance</w:t>
            </w:r>
          </w:p>
          <w:p w:rsidR="00000000" w:rsidRPr="000B2D42" w:rsidP="000B2D42">
            <w:pPr>
              <w:pStyle w:val="List"/>
            </w:pPr>
            <w:r w:rsidRPr="000B2D42">
              <w:t xml:space="preserve">2.3 Establish, document and communicate measures to support compliance and steps to be taken in the event of breaches of obligations </w:t>
            </w:r>
          </w:p>
          <w:p w:rsidR="00000000" w:rsidP="000B2D42">
            <w:pPr>
              <w:pStyle w:val="List"/>
              <w:rPr>
                <w:lang w:val="en-NZ"/>
              </w:rPr>
            </w:pPr>
            <w:r w:rsidRPr="000B2D42">
              <w:t>2.4 Ensure compliance measures are consistent with state and federal regulations for licensees and authorised representati</w:t>
            </w:r>
            <w:r w:rsidRPr="000B2D42">
              <w:t>ves</w:t>
            </w:r>
          </w:p>
        </w:tc>
      </w:tr>
      <w:tr w:rsidTr="000B2D42">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List"/>
              <w:rPr>
                <w:lang w:val="en-NZ"/>
              </w:rPr>
            </w:pPr>
            <w:r w:rsidRPr="000B2D42">
              <w:t>3. Identify and establish appropriate resources for ensuring the practice can meet its compliance requirements</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List"/>
            </w:pPr>
            <w:r w:rsidRPr="000B2D42">
              <w:t>3.1 Identify appropriate levels of financial, technological and human resources to meet organisation’s legislative and regulatory requiremen</w:t>
            </w:r>
            <w:r w:rsidRPr="000B2D42">
              <w:t xml:space="preserve">ts </w:t>
            </w:r>
          </w:p>
          <w:p w:rsidR="00000000" w:rsidRPr="000B2D42" w:rsidP="000B2D42">
            <w:pPr>
              <w:pStyle w:val="List"/>
            </w:pPr>
            <w:r w:rsidRPr="000B2D42">
              <w:t>3.2 Implement training and assessment procedures to ensure employees have skills needed to comply with legislative and regulatory requirements</w:t>
            </w:r>
          </w:p>
          <w:p w:rsidR="00000000" w:rsidRPr="000B2D42" w:rsidP="000B2D42">
            <w:pPr>
              <w:pStyle w:val="List"/>
            </w:pPr>
            <w:r w:rsidRPr="000B2D42">
              <w:t>3.3 Establish clear decision-making procedures on legislative and regulatory issues</w:t>
            </w:r>
          </w:p>
          <w:p w:rsidR="00000000" w:rsidRPr="000B2D42" w:rsidP="000B2D42">
            <w:pPr>
              <w:pStyle w:val="List"/>
            </w:pPr>
            <w:r w:rsidRPr="000B2D42">
              <w:t>3.4 Establish and maintai</w:t>
            </w:r>
            <w:r w:rsidRPr="000B2D42">
              <w:t>n information technology systems and other technological resources of the organisation necessary to enable compliance with legislative and regulatory requirements</w:t>
            </w:r>
          </w:p>
          <w:p w:rsidR="00000000" w:rsidRPr="000B2D42" w:rsidP="000B2D42">
            <w:pPr>
              <w:pStyle w:val="List"/>
            </w:pPr>
            <w:r w:rsidRPr="000B2D42">
              <w:t>3.5 Ensure budgets, requisition procedures and other internal financial systems clearly ident</w:t>
            </w:r>
            <w:r w:rsidRPr="000B2D42">
              <w:t>ify support for legislative and regulatory functions</w:t>
            </w:r>
          </w:p>
          <w:p w:rsidR="00000000" w:rsidRPr="000B2D42" w:rsidP="000B2D42">
            <w:pPr>
              <w:pStyle w:val="List"/>
            </w:pPr>
            <w:r w:rsidRPr="000B2D42">
              <w:t>3.6 Document and maintain required information according to organisational policies and procedures</w:t>
            </w:r>
          </w:p>
        </w:tc>
      </w:tr>
    </w:tbl>
    <w:p w:rsidR="00000000" w:rsidRPr="000B2D42" w:rsidP="000B2D42">
      <w:pPr>
        <w:pStyle w:val="BodyText"/>
      </w:pPr>
    </w:p>
    <w:p w:rsidR="00000000" w:rsidRPr="000B2D42" w:rsidP="000B2D42">
      <w:pPr>
        <w:pStyle w:val="AllowPageBreak"/>
      </w:pPr>
    </w:p>
    <w:p w:rsidR="00000000" w:rsidRPr="000B2D42" w:rsidP="000B2D42">
      <w:pPr>
        <w:pStyle w:val="Heading1"/>
      </w:pPr>
      <w:bookmarkStart w:id="5" w:name="O_1132785"/>
      <w:bookmarkEnd w:id="5"/>
      <w:r w:rsidRPr="000B2D42">
        <w:t>Foundation Skills</w:t>
      </w:r>
    </w:p>
    <w:p w:rsidR="00000000" w:rsidRPr="00F402CE" w:rsidP="00F402CE">
      <w:pPr>
        <w:pStyle w:val="BodyText"/>
        <w:rPr>
          <w:i/>
        </w:rPr>
      </w:pPr>
      <w:r w:rsidRPr="00F402CE">
        <w:rPr>
          <w:rStyle w:val="Emphasis"/>
        </w:rPr>
        <w:t>This section describes those language, literacy, numeracy and emp</w:t>
      </w:r>
      <w:r w:rsidRPr="00F402CE">
        <w:rPr>
          <w:rStyle w:val="Emphasis"/>
        </w:rPr>
        <w:t>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0B2D42">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D42" w:rsidP="000B2D42">
            <w:pPr>
              <w:pStyle w:val="BodyText"/>
            </w:pPr>
            <w:r w:rsidRPr="000B2D42">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rPr>
                <w:rStyle w:val="SpecialBold"/>
              </w:rPr>
              <w:t>DESCRIPTION</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D42">
            <w:pPr>
              <w:pStyle w:val="ListBullet"/>
              <w:rPr>
                <w:lang w:val="en-NZ"/>
              </w:rPr>
            </w:pPr>
            <w:r w:rsidRPr="000B2D42">
              <w:t>Interprets, compares and consolidates numerical and financial information to determine requirements</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2D42" w:rsidP="000B2D42">
            <w:pPr>
              <w:pStyle w:val="ListBullet"/>
            </w:pPr>
            <w:r w:rsidRPr="000B2D42">
              <w:t>Participates in verbal exchanges, using active listening and questioning techniques to elicit information and confirm understanding</w:t>
            </w:r>
          </w:p>
          <w:p w:rsidR="00000000" w:rsidP="000B2D42">
            <w:pPr>
              <w:pStyle w:val="ListBullet"/>
              <w:rPr>
                <w:lang w:val="en-NZ"/>
              </w:rPr>
            </w:pPr>
            <w:r w:rsidRPr="000B2D42">
              <w:t>Provides instructions and presents information structuring tone, pace and content in line with audience and purpose</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D42">
            <w:pPr>
              <w:pStyle w:val="ListBullet"/>
              <w:rPr>
                <w:lang w:val="en-NZ"/>
              </w:rPr>
            </w:pPr>
            <w:r w:rsidRPr="000B2D42">
              <w:t>Researches and analyses key features of detailed and complex textual information from a range of sources to identify specific criteria and determine required actions</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D42">
            <w:pPr>
              <w:pStyle w:val="ListBullet"/>
              <w:rPr>
                <w:lang w:val="en-NZ"/>
              </w:rPr>
            </w:pPr>
            <w:r w:rsidRPr="000B2D42">
              <w:t>Uses clear and concise language, correct spelling and grammar and appropriate terminology to convey information appropriate to audience and purpose</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D42">
            <w:pPr>
              <w:pStyle w:val="ListBullet"/>
              <w:rPr>
                <w:lang w:val="en-NZ"/>
              </w:rPr>
            </w:pPr>
            <w:r w:rsidRPr="000B2D42">
              <w:t>Develops and implements strategies that ensure organisational policies, procedur</w:t>
            </w:r>
            <w:r w:rsidRPr="000B2D42">
              <w:t>es and regulatory requirements are being met</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D42">
            <w:pPr>
              <w:pStyle w:val="ListBullet"/>
              <w:rPr>
                <w:lang w:val="en-NZ"/>
              </w:rPr>
            </w:pPr>
            <w:r w:rsidRPr="000B2D42">
              <w:t>Gathers and analyses data and seeks feedback to improve plans and processes</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D42">
            <w:pPr>
              <w:pStyle w:val="ListBullet"/>
              <w:rPr>
                <w:lang w:val="en-NZ"/>
              </w:rPr>
            </w:pPr>
            <w:r w:rsidRPr="000B2D42">
              <w:t xml:space="preserve">Plans strategic priorities and outcomes within a flexible, efficient and effective context </w:t>
            </w:r>
            <w:r w:rsidRPr="000B2D42">
              <w:t>in a diverse environment exposed to competing demands</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2D42" w:rsidP="000B2D42">
            <w:pPr>
              <w:pStyle w:val="ListBullet"/>
            </w:pPr>
            <w:r w:rsidRPr="000B2D42">
              <w:t>Takes a lead role in the development of organisational goals, roles and responsibilities</w:t>
            </w:r>
          </w:p>
          <w:p w:rsidR="00000000" w:rsidP="000B2D42">
            <w:pPr>
              <w:pStyle w:val="ListBullet"/>
              <w:rPr>
                <w:lang w:val="en-NZ"/>
              </w:rPr>
            </w:pPr>
            <w:r w:rsidRPr="000B2D42">
              <w:t>Monitors and reviews organisational policies, procedures and adherence to legislative requireme</w:t>
            </w:r>
            <w:r w:rsidRPr="000B2D42">
              <w:t>nts to implement and manage change</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2D42" w:rsidP="000B2D42">
            <w:pPr>
              <w:pStyle w:val="ListBullet"/>
            </w:pPr>
            <w:r w:rsidRPr="000B2D42">
              <w:t>Uses a variety of relevant communication tools and strategies in building and maintaining effective working relationships</w:t>
            </w:r>
          </w:p>
          <w:p w:rsidR="00000000" w:rsidP="000B2D42">
            <w:pPr>
              <w:pStyle w:val="ListBullet"/>
              <w:rPr>
                <w:lang w:val="en-NZ"/>
              </w:rPr>
            </w:pPr>
            <w:r w:rsidRPr="000B2D42">
              <w:t>Influences and fosters a collaborative culture, facilitating a sense of commitment and workplace cohesion</w:t>
            </w:r>
          </w:p>
        </w:tc>
      </w:tr>
      <w:tr w:rsidTr="000B2D4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D42">
            <w:pPr>
              <w:pStyle w:val="BodyText"/>
              <w:rPr>
                <w:lang w:val="en-NZ"/>
              </w:rPr>
            </w:pPr>
            <w:r w:rsidRPr="000B2D42">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2D42" w:rsidP="000B2D42">
            <w:pPr>
              <w:pStyle w:val="ListBullet"/>
            </w:pPr>
            <w:r w:rsidRPr="000B2D42">
              <w:t>Uses digital technologies to manage business operations and actively investigates new technologies for strategic and operational purposes</w:t>
            </w:r>
          </w:p>
        </w:tc>
      </w:tr>
    </w:tbl>
    <w:p w:rsidR="00000000" w:rsidRPr="000B2D42" w:rsidP="000B2D42">
      <w:pPr>
        <w:pStyle w:val="BodyText"/>
      </w:pPr>
    </w:p>
    <w:p w:rsidR="00000000" w:rsidRPr="000B2D42" w:rsidP="000B2D42">
      <w:pPr>
        <w:pStyle w:val="AllowPageBreak"/>
      </w:pPr>
    </w:p>
    <w:p w:rsidR="00000000" w:rsidRPr="000B2D42" w:rsidP="000B2D42">
      <w:pPr>
        <w:pStyle w:val="Heading1"/>
      </w:pPr>
      <w:bookmarkStart w:id="6" w:name="O_1132784"/>
      <w:bookmarkEnd w:id="6"/>
      <w:r w:rsidRPr="000B2D42">
        <w:t>Unit Mapping Information</w:t>
      </w:r>
    </w:p>
    <w:p w:rsidR="00000000" w:rsidRPr="000B2D42" w:rsidP="00F402CE">
      <w:pPr>
        <w:pStyle w:val="BodyText"/>
      </w:pPr>
      <w:r w:rsidRPr="000B2D42">
        <w:t>No equivalent unit. Supersedes and is not equivalent to FNSPRM601 Establish, supervise and monitor practice systems to conform with legislation and regulations.</w:t>
      </w:r>
    </w:p>
    <w:p w:rsidR="00000000" w:rsidRPr="000B2D42" w:rsidP="000B2D42">
      <w:pPr>
        <w:pStyle w:val="Heading1"/>
      </w:pPr>
      <w:bookmarkStart w:id="7" w:name="O_1132777"/>
      <w:bookmarkEnd w:id="7"/>
      <w:r w:rsidRPr="000B2D42">
        <w:t>Links</w:t>
      </w:r>
    </w:p>
    <w:p w:rsidR="00000000" w:rsidRPr="000B2D42" w:rsidP="00F402CE">
      <w:pPr>
        <w:pStyle w:val="BodyText"/>
      </w:pPr>
      <w:r w:rsidRPr="000B2D4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229B3">
        <w:rPr>
          <w:rStyle w:val="Hyperlink"/>
        </w:rPr>
        <w:t>https://vetnet.gov.au/Pages/TrainingDocs.aspx?q=c7200cc8-0566-4f04-b76f-e89fd6f102fe</w:t>
      </w:r>
      <w:r>
        <w:fldChar w:fldCharType="end"/>
      </w:r>
    </w:p>
    <w:p w:rsidR="00000000" w:rsidRPr="000B2D42" w:rsidP="000B2D42"/>
    <w:sectPr w:rsidSect="000B2D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42" w:rsidRPr="00F402CE" w:rsidP="00F40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CE" w:rsidP="000B2D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2CE" w:rsidP="000B2D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402CE" w:rsidP="000B2D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D42" w:rsidRPr="00F402CE" w:rsidP="00F402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CE" w:rsidRPr="002D2AF8" w:rsidP="000B2D42">
    <w:pPr>
      <w:pStyle w:val="Header"/>
      <w:framePr w:wrap="around"/>
    </w:pPr>
    <w:r>
      <w:fldChar w:fldCharType="begin"/>
    </w:r>
    <w:r>
      <w:instrText xml:space="preserve"> TITLE   \* MERGEFORMAT </w:instrText>
    </w:r>
    <w:r>
      <w:fldChar w:fldCharType="separate"/>
    </w:r>
    <w:r>
      <w:t>FNSPRM611 Monitor and review organisational system compliance with legislation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402CE" w:rsidP="000B2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3E6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0CD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D42"/>
    <w:pPr>
      <w:spacing w:before="360" w:after="60"/>
      <w:outlineLvl w:val="0"/>
    </w:pPr>
    <w:rPr>
      <w:sz w:val="32"/>
    </w:rPr>
  </w:style>
  <w:style w:type="paragraph" w:styleId="Heading2">
    <w:name w:val="heading 2"/>
    <w:basedOn w:val="HeadingBase"/>
    <w:next w:val="BodyText"/>
    <w:link w:val="Heading2Char"/>
    <w:qFormat/>
    <w:rsid w:val="000B2D42"/>
    <w:pPr>
      <w:keepLines/>
      <w:spacing w:before="240" w:after="120"/>
      <w:outlineLvl w:val="1"/>
    </w:pPr>
    <w:rPr>
      <w:sz w:val="28"/>
      <w:szCs w:val="40"/>
    </w:rPr>
  </w:style>
  <w:style w:type="paragraph" w:styleId="Heading3">
    <w:name w:val="heading 3"/>
    <w:basedOn w:val="HeadingBase"/>
    <w:next w:val="BodyText"/>
    <w:link w:val="Heading3Char"/>
    <w:qFormat/>
    <w:rsid w:val="000B2D42"/>
    <w:pPr>
      <w:spacing w:before="180" w:after="120"/>
      <w:outlineLvl w:val="2"/>
    </w:pPr>
    <w:rPr>
      <w:spacing w:val="-10"/>
      <w:kern w:val="32"/>
    </w:rPr>
  </w:style>
  <w:style w:type="paragraph" w:styleId="Heading4">
    <w:name w:val="heading 4"/>
    <w:basedOn w:val="HeadingBase"/>
    <w:next w:val="BodyText"/>
    <w:link w:val="Heading4Char"/>
    <w:qFormat/>
    <w:rsid w:val="000B2D42"/>
    <w:pPr>
      <w:spacing w:before="160" w:after="120"/>
      <w:outlineLvl w:val="3"/>
    </w:pPr>
    <w:rPr>
      <w:sz w:val="22"/>
    </w:rPr>
  </w:style>
  <w:style w:type="paragraph" w:styleId="Heading5">
    <w:name w:val="heading 5"/>
    <w:basedOn w:val="HeadingBase"/>
    <w:next w:val="Normal"/>
    <w:link w:val="Heading5Char"/>
    <w:qFormat/>
    <w:rsid w:val="000B2D42"/>
    <w:pPr>
      <w:spacing w:before="80"/>
      <w:outlineLvl w:val="4"/>
    </w:pPr>
    <w:rPr>
      <w:color w:val="918585"/>
      <w:sz w:val="20"/>
    </w:rPr>
  </w:style>
  <w:style w:type="paragraph" w:styleId="Heading6">
    <w:name w:val="heading 6"/>
    <w:basedOn w:val="HeadingBase"/>
    <w:next w:val="Normal"/>
    <w:link w:val="Heading6Char"/>
    <w:qFormat/>
    <w:rsid w:val="000B2D42"/>
    <w:pPr>
      <w:spacing w:before="60"/>
      <w:outlineLvl w:val="5"/>
    </w:pPr>
    <w:rPr>
      <w:color w:val="918585"/>
      <w:sz w:val="20"/>
    </w:rPr>
  </w:style>
  <w:style w:type="paragraph" w:styleId="Heading7">
    <w:name w:val="heading 7"/>
    <w:basedOn w:val="Normal"/>
    <w:next w:val="Normal"/>
    <w:link w:val="Heading7Char"/>
    <w:qFormat/>
    <w:rsid w:val="000B2D42"/>
    <w:pPr>
      <w:ind w:left="720"/>
      <w:outlineLvl w:val="6"/>
    </w:pPr>
    <w:rPr>
      <w:i/>
    </w:rPr>
  </w:style>
  <w:style w:type="paragraph" w:styleId="Heading8">
    <w:name w:val="heading 8"/>
    <w:basedOn w:val="Normal"/>
    <w:next w:val="Normal"/>
    <w:link w:val="Heading8Char"/>
    <w:qFormat/>
    <w:rsid w:val="000B2D42"/>
    <w:pPr>
      <w:ind w:left="720"/>
      <w:outlineLvl w:val="7"/>
    </w:pPr>
    <w:rPr>
      <w:i/>
    </w:rPr>
  </w:style>
  <w:style w:type="paragraph" w:styleId="Heading9">
    <w:name w:val="heading 9"/>
    <w:basedOn w:val="Normal"/>
    <w:next w:val="Normal"/>
    <w:link w:val="Heading9Char"/>
    <w:qFormat/>
    <w:rsid w:val="000B2D42"/>
    <w:pPr>
      <w:ind w:left="720"/>
      <w:outlineLvl w:val="8"/>
    </w:pPr>
    <w:rPr>
      <w:i/>
    </w:rPr>
  </w:style>
  <w:style w:type="character" w:default="1" w:styleId="DefaultParagraphFont">
    <w:name w:val="Default Paragraph Font"/>
    <w:uiPriority w:val="1"/>
    <w:unhideWhenUsed/>
    <w:rsid w:val="000B2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D42"/>
  </w:style>
  <w:style w:type="character" w:customStyle="1" w:styleId="Heading1Char">
    <w:name w:val="Heading 1 Char"/>
    <w:basedOn w:val="DefaultParagraphFont"/>
    <w:link w:val="Heading1"/>
    <w:rsid w:val="000B2D42"/>
    <w:rPr>
      <w:rFonts w:ascii="Times New Roman" w:eastAsia="Times New Roman" w:hAnsi="Times New Roman" w:cs="Times New Roman"/>
      <w:b/>
      <w:sz w:val="32"/>
      <w:szCs w:val="20"/>
      <w:lang w:eastAsia="en-US"/>
    </w:rPr>
  </w:style>
  <w:style w:type="paragraph" w:styleId="BodyText">
    <w:name w:val="Body Text"/>
    <w:basedOn w:val="Normal"/>
    <w:link w:val="BodyTextChar"/>
    <w:rsid w:val="000B2D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D42"/>
    <w:rPr>
      <w:rFonts w:ascii="Times New Roman" w:eastAsia="Times New Roman" w:hAnsi="Times New Roman" w:cs="Times New Roman"/>
      <w:sz w:val="24"/>
      <w:lang w:eastAsia="en-US"/>
    </w:rPr>
  </w:style>
  <w:style w:type="paragraph" w:styleId="List">
    <w:name w:val="List"/>
    <w:basedOn w:val="BodyText"/>
    <w:next w:val="BodyText"/>
    <w:rsid w:val="000B2D42"/>
    <w:pPr>
      <w:tabs>
        <w:tab w:val="left" w:pos="340"/>
      </w:tabs>
      <w:spacing w:before="60" w:after="60"/>
      <w:ind w:left="340" w:hanging="340"/>
    </w:pPr>
  </w:style>
  <w:style w:type="paragraph" w:styleId="ListBullet">
    <w:name w:val="List Bullet"/>
    <w:basedOn w:val="List"/>
    <w:rsid w:val="000B2D42"/>
    <w:pPr>
      <w:numPr>
        <w:numId w:val="11"/>
      </w:numPr>
      <w:tabs>
        <w:tab w:val="clear" w:pos="340"/>
      </w:tabs>
      <w:spacing w:before="40" w:after="40"/>
    </w:pPr>
  </w:style>
  <w:style w:type="character" w:customStyle="1" w:styleId="SpecialBold">
    <w:name w:val="Special Bold"/>
    <w:basedOn w:val="DefaultParagraphFont"/>
    <w:rsid w:val="000B2D42"/>
    <w:rPr>
      <w:b/>
      <w:spacing w:val="0"/>
    </w:rPr>
  </w:style>
  <w:style w:type="character" w:styleId="Emphasis">
    <w:name w:val="Emphasis"/>
    <w:basedOn w:val="DefaultParagraphFont"/>
    <w:qFormat/>
    <w:rsid w:val="000B2D42"/>
    <w:rPr>
      <w:i/>
    </w:rPr>
  </w:style>
  <w:style w:type="paragraph" w:customStyle="1" w:styleId="SuperHeading">
    <w:name w:val="SuperHeading"/>
    <w:basedOn w:val="Normal"/>
    <w:rsid w:val="000B2D42"/>
    <w:pPr>
      <w:spacing w:before="240" w:after="120"/>
      <w:outlineLvl w:val="0"/>
    </w:pPr>
    <w:rPr>
      <w:rFonts w:ascii="Times New Roman" w:hAnsi="Times New Roman"/>
      <w:b/>
      <w:sz w:val="32"/>
    </w:rPr>
  </w:style>
  <w:style w:type="paragraph" w:customStyle="1" w:styleId="AllowPageBreak">
    <w:name w:val="AllowPageBreak"/>
    <w:rsid w:val="000B2D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D42"/>
    <w:rPr>
      <w:rFonts w:ascii="Courier New" w:eastAsia="Times New Roman" w:hAnsi="Courier New" w:cs="Times New Roman"/>
      <w:i/>
      <w:szCs w:val="20"/>
      <w:lang w:eastAsia="en-US"/>
    </w:rPr>
  </w:style>
  <w:style w:type="paragraph" w:customStyle="1" w:styleId="HeadingBase">
    <w:name w:val="Heading Base"/>
    <w:rsid w:val="000B2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D42"/>
    <w:pPr>
      <w:tabs>
        <w:tab w:val="right" w:leader="dot" w:pos="9072"/>
      </w:tabs>
      <w:ind w:left="567"/>
    </w:pPr>
    <w:rPr>
      <w:szCs w:val="22"/>
    </w:rPr>
  </w:style>
  <w:style w:type="paragraph" w:customStyle="1" w:styleId="TOCBase">
    <w:name w:val="TOC Base"/>
    <w:rsid w:val="000B2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D42"/>
    <w:pPr>
      <w:tabs>
        <w:tab w:val="right" w:leader="dot" w:pos="9072"/>
      </w:tabs>
      <w:spacing w:before="40" w:after="40"/>
      <w:ind w:left="284"/>
    </w:pPr>
    <w:rPr>
      <w:rFonts w:ascii="Times New Roman" w:hAnsi="Times New Roman"/>
    </w:rPr>
  </w:style>
  <w:style w:type="paragraph" w:styleId="TOC1">
    <w:name w:val="toc 1"/>
    <w:basedOn w:val="TOCBase"/>
    <w:next w:val="Normal"/>
    <w:rsid w:val="000B2D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D42"/>
    <w:rPr>
      <w:rFonts w:ascii="Times New Roman" w:eastAsia="Times New Roman" w:hAnsi="Times New Roman" w:cs="Times New Roman"/>
      <w:sz w:val="16"/>
      <w:lang w:eastAsia="en-US"/>
    </w:rPr>
  </w:style>
  <w:style w:type="paragraph" w:styleId="Title">
    <w:name w:val="Title"/>
    <w:basedOn w:val="HeadingBase"/>
    <w:link w:val="TitleChar"/>
    <w:qFormat/>
    <w:rsid w:val="000B2D42"/>
    <w:pPr>
      <w:spacing w:before="5040"/>
      <w:jc w:val="center"/>
    </w:pPr>
    <w:rPr>
      <w:sz w:val="48"/>
      <w:szCs w:val="72"/>
      <w:lang w:val="en-US"/>
    </w:rPr>
  </w:style>
  <w:style w:type="character" w:customStyle="1" w:styleId="TitleChar">
    <w:name w:val="Title Char"/>
    <w:basedOn w:val="DefaultParagraphFont"/>
    <w:link w:val="Title"/>
    <w:rsid w:val="000B2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D42"/>
    <w:pPr>
      <w:tabs>
        <w:tab w:val="left" w:pos="3600"/>
        <w:tab w:val="left" w:pos="3958"/>
      </w:tabs>
    </w:pPr>
  </w:style>
  <w:style w:type="paragraph" w:customStyle="1" w:styleId="Note">
    <w:name w:val="Note"/>
    <w:basedOn w:val="BodyText"/>
    <w:rsid w:val="000B2D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D42"/>
    <w:pPr>
      <w:framePr w:wrap="auto" w:hAnchor="text" w:y="6049"/>
    </w:pPr>
    <w:rPr>
      <w:color w:val="000000"/>
      <w:sz w:val="40"/>
    </w:rPr>
  </w:style>
  <w:style w:type="paragraph" w:customStyle="1" w:styleId="TOCTitle">
    <w:name w:val="TOCTitle"/>
    <w:basedOn w:val="Heading1"/>
    <w:rsid w:val="000B2D42"/>
    <w:pPr>
      <w:spacing w:after="240"/>
      <w:jc w:val="center"/>
      <w:outlineLvl w:val="9"/>
    </w:pPr>
    <w:rPr>
      <w:caps/>
    </w:rPr>
  </w:style>
  <w:style w:type="paragraph" w:customStyle="1" w:styleId="Version">
    <w:name w:val="Version"/>
    <w:rsid w:val="000B2D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D42"/>
    <w:pPr>
      <w:numPr>
        <w:numId w:val="12"/>
      </w:numPr>
      <w:tabs>
        <w:tab w:val="clear" w:pos="680"/>
      </w:tabs>
    </w:pPr>
  </w:style>
  <w:style w:type="paragraph" w:styleId="Index1">
    <w:name w:val="index 1"/>
    <w:basedOn w:val="Normal"/>
    <w:next w:val="Normal"/>
    <w:semiHidden/>
    <w:rsid w:val="000B2D42"/>
    <w:pPr>
      <w:keepNext w:val="0"/>
      <w:tabs>
        <w:tab w:val="right" w:pos="4176"/>
      </w:tabs>
      <w:ind w:left="198" w:hanging="198"/>
    </w:pPr>
    <w:rPr>
      <w:rFonts w:ascii="Garamond" w:hAnsi="Garamond"/>
    </w:rPr>
  </w:style>
  <w:style w:type="paragraph" w:styleId="IndexHeading">
    <w:name w:val="index heading"/>
    <w:basedOn w:val="Normal"/>
    <w:next w:val="Index1"/>
    <w:semiHidden/>
    <w:rsid w:val="000B2D42"/>
    <w:pPr>
      <w:spacing w:before="120" w:after="120"/>
    </w:pPr>
    <w:rPr>
      <w:rFonts w:ascii="Arial" w:hAnsi="Arial"/>
      <w:b/>
      <w:color w:val="918585"/>
      <w:sz w:val="24"/>
    </w:rPr>
  </w:style>
  <w:style w:type="paragraph" w:styleId="Header">
    <w:name w:val="header"/>
    <w:basedOn w:val="Normal"/>
    <w:link w:val="HeaderChar"/>
    <w:rsid w:val="000B2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D42"/>
    <w:rPr>
      <w:rFonts w:ascii="Times New Roman" w:eastAsia="Times New Roman" w:hAnsi="Times New Roman" w:cs="Times New Roman"/>
      <w:sz w:val="16"/>
      <w:szCs w:val="20"/>
      <w:lang w:val="en-GB" w:eastAsia="en-US"/>
    </w:rPr>
  </w:style>
  <w:style w:type="paragraph" w:customStyle="1" w:styleId="Chapter">
    <w:name w:val="Chapter"/>
    <w:basedOn w:val="Normal"/>
    <w:rsid w:val="000B2D42"/>
    <w:pPr>
      <w:spacing w:before="240"/>
    </w:pPr>
    <w:rPr>
      <w:rFonts w:ascii="Times New Roman" w:hAnsi="Times New Roman"/>
      <w:smallCaps/>
      <w:spacing w:val="80"/>
      <w:sz w:val="28"/>
    </w:rPr>
  </w:style>
  <w:style w:type="paragraph" w:customStyle="1" w:styleId="InChapter">
    <w:name w:val="InChapter"/>
    <w:basedOn w:val="Heading3"/>
    <w:rsid w:val="000B2D42"/>
    <w:pPr>
      <w:spacing w:after="240"/>
      <w:outlineLvl w:val="9"/>
    </w:pPr>
    <w:rPr>
      <w:noProof/>
    </w:rPr>
  </w:style>
  <w:style w:type="paragraph" w:styleId="Index2">
    <w:name w:val="index 2"/>
    <w:basedOn w:val="Normal"/>
    <w:next w:val="Normal"/>
    <w:semiHidden/>
    <w:rsid w:val="000B2D42"/>
    <w:pPr>
      <w:tabs>
        <w:tab w:val="right" w:pos="4176"/>
      </w:tabs>
      <w:ind w:left="568" w:hanging="284"/>
    </w:pPr>
    <w:rPr>
      <w:rFonts w:ascii="Garamond" w:hAnsi="Garamond"/>
    </w:rPr>
  </w:style>
  <w:style w:type="paragraph" w:customStyle="1" w:styleId="Byline">
    <w:name w:val="Byline"/>
    <w:rsid w:val="000B2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D42"/>
    <w:pPr>
      <w:tabs>
        <w:tab w:val="clear" w:pos="3600"/>
        <w:tab w:val="clear" w:pos="3958"/>
      </w:tabs>
      <w:jc w:val="right"/>
    </w:pPr>
  </w:style>
  <w:style w:type="paragraph" w:styleId="Caption">
    <w:name w:val="caption"/>
    <w:basedOn w:val="BodyText"/>
    <w:next w:val="Normal"/>
    <w:qFormat/>
    <w:rsid w:val="000B2D42"/>
    <w:pPr>
      <w:framePr w:w="2268" w:hSpace="181" w:vSpace="181" w:wrap="around" w:vAnchor="text" w:hAnchor="page" w:x="1135" w:y="285" w:anchorLock="1"/>
    </w:pPr>
    <w:rPr>
      <w:i/>
    </w:rPr>
  </w:style>
  <w:style w:type="paragraph" w:customStyle="1" w:styleId="MiniTOCTitle">
    <w:name w:val="MiniTOCTitle"/>
    <w:basedOn w:val="Heading4"/>
    <w:rsid w:val="000B2D42"/>
    <w:pPr>
      <w:spacing w:before="240"/>
      <w:outlineLvl w:val="9"/>
    </w:pPr>
    <w:rPr>
      <w:noProof/>
      <w:sz w:val="24"/>
    </w:rPr>
  </w:style>
  <w:style w:type="paragraph" w:customStyle="1" w:styleId="MiniTOCItem">
    <w:name w:val="MiniTOCItem"/>
    <w:basedOn w:val="ListBullet"/>
    <w:rsid w:val="000B2D42"/>
    <w:pPr>
      <w:numPr>
        <w:numId w:val="0"/>
      </w:numPr>
      <w:tabs>
        <w:tab w:val="right" w:leader="dot" w:pos="6521"/>
      </w:tabs>
      <w:spacing w:before="0" w:after="0"/>
    </w:pPr>
  </w:style>
  <w:style w:type="paragraph" w:customStyle="1" w:styleId="TOFTitle">
    <w:name w:val="TOFTitle"/>
    <w:basedOn w:val="TOCTitle"/>
    <w:rsid w:val="000B2D42"/>
  </w:style>
  <w:style w:type="paragraph" w:styleId="TableofFigures">
    <w:name w:val="table of figures"/>
    <w:basedOn w:val="Normal"/>
    <w:next w:val="Normal"/>
    <w:semiHidden/>
    <w:rsid w:val="000B2D42"/>
    <w:pPr>
      <w:tabs>
        <w:tab w:val="right" w:leader="dot" w:pos="9072"/>
      </w:tabs>
      <w:ind w:left="970" w:hanging="403"/>
    </w:pPr>
    <w:rPr>
      <w:rFonts w:ascii="Times New Roman" w:hAnsi="Times New Roman"/>
      <w:b/>
    </w:rPr>
  </w:style>
  <w:style w:type="paragraph" w:styleId="ListNumber">
    <w:name w:val="List Number"/>
    <w:basedOn w:val="List"/>
    <w:rsid w:val="000B2D42"/>
    <w:pPr>
      <w:numPr>
        <w:numId w:val="14"/>
      </w:numPr>
      <w:tabs>
        <w:tab w:val="clear" w:pos="340"/>
      </w:tabs>
    </w:pPr>
  </w:style>
  <w:style w:type="character" w:customStyle="1" w:styleId="WingdingSymbols">
    <w:name w:val="Wingding Symbols"/>
    <w:rsid w:val="000B2D42"/>
    <w:rPr>
      <w:rFonts w:ascii="Wingdings" w:hAnsi="Wingdings"/>
    </w:rPr>
  </w:style>
  <w:style w:type="paragraph" w:customStyle="1" w:styleId="TableHeading">
    <w:name w:val="Table Heading"/>
    <w:basedOn w:val="HeadingBase"/>
    <w:rsid w:val="000B2D42"/>
    <w:pPr>
      <w:keepLines/>
      <w:pBdr>
        <w:bottom w:val="single" w:sz="6" w:space="1" w:color="918585"/>
      </w:pBdr>
      <w:spacing w:before="240"/>
    </w:pPr>
  </w:style>
  <w:style w:type="character" w:customStyle="1" w:styleId="HotSpot">
    <w:name w:val="HotSpot"/>
    <w:rsid w:val="000B2D42"/>
    <w:rPr>
      <w:color w:val="0033CC"/>
      <w:u w:val="none"/>
    </w:rPr>
  </w:style>
  <w:style w:type="paragraph" w:customStyle="1" w:styleId="BodyTextRight">
    <w:name w:val="Body Text Right"/>
    <w:basedOn w:val="BodyText"/>
    <w:rsid w:val="000B2D42"/>
    <w:pPr>
      <w:spacing w:before="0" w:after="0"/>
      <w:jc w:val="right"/>
    </w:pPr>
  </w:style>
  <w:style w:type="paragraph" w:styleId="Index3">
    <w:name w:val="index 3"/>
    <w:basedOn w:val="ListNumber2"/>
    <w:next w:val="Normal"/>
    <w:semiHidden/>
    <w:rsid w:val="000B2D42"/>
    <w:pPr>
      <w:numPr>
        <w:numId w:val="0"/>
      </w:numPr>
      <w:tabs>
        <w:tab w:val="right" w:leader="dot" w:pos="4176"/>
      </w:tabs>
    </w:pPr>
  </w:style>
  <w:style w:type="paragraph" w:styleId="ListNumber2">
    <w:name w:val="List Number 2"/>
    <w:basedOn w:val="List2"/>
    <w:rsid w:val="000B2D42"/>
    <w:pPr>
      <w:numPr>
        <w:numId w:val="9"/>
      </w:numPr>
      <w:tabs>
        <w:tab w:val="clear" w:pos="1060"/>
      </w:tabs>
    </w:pPr>
  </w:style>
  <w:style w:type="paragraph" w:customStyle="1" w:styleId="MarginNote">
    <w:name w:val="Margin Note"/>
    <w:basedOn w:val="BodyText"/>
    <w:rsid w:val="000B2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D42"/>
    <w:rPr>
      <w:sz w:val="32"/>
    </w:rPr>
  </w:style>
  <w:style w:type="paragraph" w:customStyle="1" w:styleId="HeadingProcedure">
    <w:name w:val="Heading Procedure"/>
    <w:basedOn w:val="HeadingBase"/>
    <w:next w:val="Normal"/>
    <w:rsid w:val="000B2D42"/>
    <w:pPr>
      <w:tabs>
        <w:tab w:val="left" w:pos="0"/>
      </w:tabs>
      <w:spacing w:before="120" w:after="60"/>
    </w:pPr>
    <w:rPr>
      <w:i/>
      <w:color w:val="918585"/>
      <w:sz w:val="22"/>
    </w:rPr>
  </w:style>
  <w:style w:type="paragraph" w:customStyle="1" w:styleId="TableBodyText">
    <w:name w:val="Table Body Text"/>
    <w:basedOn w:val="BodyText"/>
    <w:rsid w:val="000B2D42"/>
    <w:pPr>
      <w:spacing w:before="60" w:after="60"/>
    </w:pPr>
  </w:style>
  <w:style w:type="paragraph" w:styleId="ListContinue">
    <w:name w:val="List Continue"/>
    <w:basedOn w:val="List"/>
    <w:rsid w:val="000B2D42"/>
    <w:pPr>
      <w:ind w:firstLine="0"/>
    </w:pPr>
  </w:style>
  <w:style w:type="paragraph" w:customStyle="1" w:styleId="ListNote">
    <w:name w:val="List Note"/>
    <w:basedOn w:val="List"/>
    <w:rsid w:val="000B2D42"/>
    <w:pPr>
      <w:pBdr>
        <w:top w:val="single" w:sz="6" w:space="2" w:color="918585"/>
        <w:bottom w:val="single" w:sz="6" w:space="2" w:color="918585"/>
      </w:pBdr>
      <w:tabs>
        <w:tab w:val="left" w:pos="1021"/>
      </w:tabs>
      <w:ind w:firstLine="0"/>
    </w:pPr>
  </w:style>
  <w:style w:type="paragraph" w:customStyle="1" w:styleId="Warning">
    <w:name w:val="Warning"/>
    <w:basedOn w:val="BodyText"/>
    <w:rsid w:val="000B2D42"/>
    <w:pPr>
      <w:shd w:val="clear" w:color="auto" w:fill="D9D9D9"/>
      <w:tabs>
        <w:tab w:val="left" w:pos="992"/>
      </w:tabs>
      <w:ind w:left="119" w:right="119"/>
    </w:pPr>
    <w:rPr>
      <w:sz w:val="20"/>
    </w:rPr>
  </w:style>
  <w:style w:type="paragraph" w:customStyle="1" w:styleId="MarginIcons">
    <w:name w:val="Margin Icons"/>
    <w:basedOn w:val="BodyText"/>
    <w:rsid w:val="000B2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D42"/>
    <w:rPr>
      <w:rFonts w:ascii="Courier New" w:hAnsi="Courier New"/>
    </w:rPr>
  </w:style>
  <w:style w:type="paragraph" w:customStyle="1" w:styleId="NoteBullet">
    <w:name w:val="Note Bullet"/>
    <w:basedOn w:val="Note"/>
    <w:rsid w:val="000B2D42"/>
    <w:pPr>
      <w:tabs>
        <w:tab w:val="clear" w:pos="680"/>
      </w:tabs>
      <w:spacing w:before="60" w:after="60"/>
    </w:pPr>
  </w:style>
  <w:style w:type="paragraph" w:customStyle="1" w:styleId="SubHeading2">
    <w:name w:val="SubHeading2"/>
    <w:basedOn w:val="HeadingBase"/>
    <w:rsid w:val="000B2D42"/>
    <w:pPr>
      <w:spacing w:before="240" w:after="60"/>
    </w:pPr>
    <w:rPr>
      <w:sz w:val="20"/>
    </w:rPr>
  </w:style>
  <w:style w:type="paragraph" w:customStyle="1" w:styleId="SubHeading1">
    <w:name w:val="SubHeading1"/>
    <w:basedOn w:val="HeadingBase"/>
    <w:rsid w:val="000B2D42"/>
    <w:pPr>
      <w:spacing w:before="240" w:after="60"/>
    </w:pPr>
    <w:rPr>
      <w:color w:val="918585"/>
      <w:sz w:val="22"/>
    </w:rPr>
  </w:style>
  <w:style w:type="paragraph" w:customStyle="1" w:styleId="SideHeading">
    <w:name w:val="Side Heading"/>
    <w:basedOn w:val="HeadingBase"/>
    <w:rsid w:val="000B2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D42"/>
    <w:pPr>
      <w:numPr>
        <w:numId w:val="10"/>
      </w:numPr>
    </w:pPr>
  </w:style>
  <w:style w:type="paragraph" w:styleId="PlainText">
    <w:name w:val="Plain Text"/>
    <w:basedOn w:val="Normal"/>
    <w:link w:val="PlainTextChar"/>
    <w:rsid w:val="000B2D42"/>
    <w:rPr>
      <w:sz w:val="20"/>
    </w:rPr>
  </w:style>
  <w:style w:type="character" w:customStyle="1" w:styleId="PlainTextChar">
    <w:name w:val="Plain Text Char"/>
    <w:basedOn w:val="DefaultParagraphFont"/>
    <w:link w:val="PlainText"/>
    <w:rsid w:val="000B2D42"/>
    <w:rPr>
      <w:rFonts w:ascii="Courier New" w:eastAsia="Times New Roman" w:hAnsi="Courier New" w:cs="Times New Roman"/>
      <w:sz w:val="20"/>
      <w:szCs w:val="20"/>
      <w:lang w:eastAsia="en-US"/>
    </w:rPr>
  </w:style>
  <w:style w:type="character" w:customStyle="1" w:styleId="MenuOption">
    <w:name w:val="Menu Option"/>
    <w:basedOn w:val="DefaultParagraphFont"/>
    <w:rsid w:val="000B2D42"/>
    <w:rPr>
      <w:b/>
      <w:smallCaps/>
    </w:rPr>
  </w:style>
  <w:style w:type="paragraph" w:customStyle="1" w:styleId="TableListNumber">
    <w:name w:val="Table List Number"/>
    <w:basedOn w:val="ListNumber"/>
    <w:rsid w:val="000B2D42"/>
    <w:pPr>
      <w:numPr>
        <w:numId w:val="0"/>
      </w:numPr>
    </w:pPr>
  </w:style>
  <w:style w:type="paragraph" w:styleId="TOC4">
    <w:name w:val="toc 4"/>
    <w:basedOn w:val="TOCBase"/>
    <w:next w:val="Normal"/>
    <w:semiHidden/>
    <w:rsid w:val="000B2D42"/>
    <w:pPr>
      <w:tabs>
        <w:tab w:val="right" w:leader="dot" w:pos="9071"/>
      </w:tabs>
      <w:ind w:left="1701"/>
    </w:pPr>
  </w:style>
  <w:style w:type="paragraph" w:customStyle="1" w:styleId="ListAlpha">
    <w:name w:val="List Alpha"/>
    <w:basedOn w:val="List"/>
    <w:rsid w:val="000B2D42"/>
    <w:pPr>
      <w:numPr>
        <w:numId w:val="8"/>
      </w:numPr>
    </w:pPr>
  </w:style>
  <w:style w:type="paragraph" w:customStyle="1" w:styleId="ListAlpha2">
    <w:name w:val="List Alpha 2"/>
    <w:basedOn w:val="List2"/>
    <w:rsid w:val="000B2D42"/>
    <w:pPr>
      <w:numPr>
        <w:numId w:val="7"/>
      </w:numPr>
    </w:pPr>
  </w:style>
  <w:style w:type="paragraph" w:styleId="List2">
    <w:name w:val="List 2"/>
    <w:basedOn w:val="BodyText"/>
    <w:rsid w:val="000B2D42"/>
    <w:pPr>
      <w:tabs>
        <w:tab w:val="left" w:pos="680"/>
      </w:tabs>
      <w:spacing w:before="60" w:after="60"/>
      <w:ind w:left="680" w:hanging="340"/>
    </w:pPr>
  </w:style>
  <w:style w:type="paragraph" w:styleId="List3">
    <w:name w:val="List 3"/>
    <w:basedOn w:val="BodyText"/>
    <w:rsid w:val="000B2D42"/>
    <w:pPr>
      <w:tabs>
        <w:tab w:val="left" w:pos="1021"/>
      </w:tabs>
      <w:spacing w:before="60" w:after="60"/>
      <w:ind w:left="1020" w:hanging="340"/>
    </w:pPr>
  </w:style>
  <w:style w:type="paragraph" w:styleId="List4">
    <w:name w:val="List 4"/>
    <w:basedOn w:val="BodyText"/>
    <w:rsid w:val="000B2D42"/>
    <w:pPr>
      <w:tabs>
        <w:tab w:val="left" w:pos="1361"/>
      </w:tabs>
      <w:spacing w:before="60" w:after="60"/>
      <w:ind w:left="1361" w:hanging="340"/>
    </w:pPr>
  </w:style>
  <w:style w:type="paragraph" w:styleId="List5">
    <w:name w:val="List 5"/>
    <w:basedOn w:val="BodyText"/>
    <w:rsid w:val="000B2D42"/>
    <w:pPr>
      <w:tabs>
        <w:tab w:val="left" w:pos="1701"/>
      </w:tabs>
      <w:spacing w:before="60" w:after="60"/>
      <w:ind w:left="1701" w:hanging="340"/>
    </w:pPr>
  </w:style>
  <w:style w:type="paragraph" w:styleId="ListBullet3">
    <w:name w:val="List Bullet 3"/>
    <w:basedOn w:val="List3"/>
    <w:rsid w:val="000B2D42"/>
    <w:pPr>
      <w:numPr>
        <w:numId w:val="13"/>
      </w:numPr>
      <w:tabs>
        <w:tab w:val="clear" w:pos="1021"/>
      </w:tabs>
      <w:ind w:left="1037" w:hanging="357"/>
    </w:pPr>
  </w:style>
  <w:style w:type="paragraph" w:styleId="ListBullet4">
    <w:name w:val="List Bullet 4"/>
    <w:basedOn w:val="List4"/>
    <w:rsid w:val="000B2D42"/>
    <w:pPr>
      <w:numPr>
        <w:numId w:val="2"/>
      </w:numPr>
      <w:tabs>
        <w:tab w:val="clear" w:pos="1361"/>
      </w:tabs>
    </w:pPr>
  </w:style>
  <w:style w:type="paragraph" w:styleId="ListBullet5">
    <w:name w:val="List Bullet 5"/>
    <w:basedOn w:val="List5"/>
    <w:rsid w:val="000B2D42"/>
    <w:pPr>
      <w:numPr>
        <w:numId w:val="3"/>
      </w:numPr>
    </w:pPr>
  </w:style>
  <w:style w:type="paragraph" w:styleId="ListContinue2">
    <w:name w:val="List Continue 2"/>
    <w:basedOn w:val="List2"/>
    <w:rsid w:val="000B2D42"/>
    <w:pPr>
      <w:ind w:firstLine="0"/>
    </w:pPr>
  </w:style>
  <w:style w:type="paragraph" w:styleId="ListContinue3">
    <w:name w:val="List Continue 3"/>
    <w:basedOn w:val="List3"/>
    <w:rsid w:val="000B2D42"/>
    <w:pPr>
      <w:ind w:left="1021" w:firstLine="0"/>
    </w:pPr>
  </w:style>
  <w:style w:type="paragraph" w:styleId="ListContinue4">
    <w:name w:val="List Continue 4"/>
    <w:basedOn w:val="List4"/>
    <w:rsid w:val="000B2D42"/>
    <w:pPr>
      <w:ind w:firstLine="0"/>
    </w:pPr>
  </w:style>
  <w:style w:type="paragraph" w:styleId="ListContinue5">
    <w:name w:val="List Continue 5"/>
    <w:basedOn w:val="List5"/>
    <w:rsid w:val="000B2D42"/>
    <w:pPr>
      <w:ind w:firstLine="0"/>
    </w:pPr>
  </w:style>
  <w:style w:type="paragraph" w:styleId="ListNumber3">
    <w:name w:val="List Number 3"/>
    <w:basedOn w:val="List3"/>
    <w:rsid w:val="000B2D42"/>
    <w:pPr>
      <w:numPr>
        <w:numId w:val="4"/>
      </w:numPr>
    </w:pPr>
  </w:style>
  <w:style w:type="paragraph" w:styleId="ListNumber4">
    <w:name w:val="List Number 4"/>
    <w:basedOn w:val="List4"/>
    <w:rsid w:val="000B2D42"/>
    <w:pPr>
      <w:numPr>
        <w:numId w:val="5"/>
      </w:numPr>
    </w:pPr>
  </w:style>
  <w:style w:type="paragraph" w:styleId="ListNumber5">
    <w:name w:val="List Number 5"/>
    <w:basedOn w:val="List5"/>
    <w:rsid w:val="000B2D42"/>
    <w:pPr>
      <w:numPr>
        <w:numId w:val="6"/>
      </w:numPr>
    </w:pPr>
  </w:style>
  <w:style w:type="paragraph" w:styleId="BlockText">
    <w:name w:val="Block Text"/>
    <w:basedOn w:val="Normal"/>
    <w:rsid w:val="000B2D42"/>
    <w:pPr>
      <w:spacing w:after="120"/>
      <w:ind w:left="1440" w:right="1440"/>
    </w:pPr>
  </w:style>
  <w:style w:type="character" w:customStyle="1" w:styleId="Subscript">
    <w:name w:val="Subscript"/>
    <w:basedOn w:val="DefaultParagraphFont"/>
    <w:rsid w:val="000B2D42"/>
    <w:rPr>
      <w:sz w:val="16"/>
      <w:vertAlign w:val="subscript"/>
    </w:rPr>
  </w:style>
  <w:style w:type="character" w:customStyle="1" w:styleId="Superscript">
    <w:name w:val="Superscript"/>
    <w:basedOn w:val="DefaultParagraphFont"/>
    <w:rsid w:val="000B2D42"/>
    <w:rPr>
      <w:sz w:val="16"/>
      <w:vertAlign w:val="superscript"/>
    </w:rPr>
  </w:style>
  <w:style w:type="character" w:customStyle="1" w:styleId="Symbols">
    <w:name w:val="Symbols"/>
    <w:basedOn w:val="DefaultParagraphFont"/>
    <w:rsid w:val="000B2D42"/>
    <w:rPr>
      <w:rFonts w:ascii="Symbol" w:hAnsi="Symbol"/>
    </w:rPr>
  </w:style>
  <w:style w:type="character" w:customStyle="1" w:styleId="MenuOptions">
    <w:name w:val="Menu Options"/>
    <w:basedOn w:val="DefaultParagraphFont"/>
    <w:rsid w:val="000B2D42"/>
    <w:rPr>
      <w:rFonts w:ascii="Arial Narrow" w:hAnsi="Arial Narrow"/>
      <w:smallCaps/>
    </w:rPr>
  </w:style>
  <w:style w:type="character" w:customStyle="1" w:styleId="Buttons">
    <w:name w:val="Buttons"/>
    <w:basedOn w:val="DefaultParagraphFont"/>
    <w:rsid w:val="000B2D42"/>
    <w:rPr>
      <w:b/>
    </w:rPr>
  </w:style>
  <w:style w:type="character" w:customStyle="1" w:styleId="Underlined">
    <w:name w:val="Underlined"/>
    <w:basedOn w:val="DefaultParagraphFont"/>
    <w:rsid w:val="000B2D42"/>
    <w:rPr>
      <w:u w:val="single"/>
    </w:rPr>
  </w:style>
  <w:style w:type="paragraph" w:customStyle="1" w:styleId="TableBodyTextRight">
    <w:name w:val="Table Body Text Right"/>
    <w:basedOn w:val="TableBodyText"/>
    <w:rsid w:val="000B2D42"/>
    <w:pPr>
      <w:widowControl w:val="0"/>
      <w:autoSpaceDE w:val="0"/>
      <w:autoSpaceDN w:val="0"/>
      <w:adjustRightInd w:val="0"/>
      <w:jc w:val="right"/>
    </w:pPr>
    <w:rPr>
      <w:rFonts w:cs="Arial"/>
      <w:szCs w:val="18"/>
    </w:rPr>
  </w:style>
  <w:style w:type="paragraph" w:customStyle="1" w:styleId="CopyrightText">
    <w:name w:val="Copyright Text"/>
    <w:basedOn w:val="BodyText"/>
    <w:rsid w:val="000B2D42"/>
    <w:rPr>
      <w:sz w:val="18"/>
    </w:rPr>
  </w:style>
  <w:style w:type="paragraph" w:customStyle="1" w:styleId="BodySmallRight">
    <w:name w:val="Body Small Right"/>
    <w:basedOn w:val="BodyTextRight"/>
    <w:rsid w:val="000B2D42"/>
    <w:rPr>
      <w:sz w:val="18"/>
      <w:szCs w:val="18"/>
    </w:rPr>
  </w:style>
  <w:style w:type="paragraph" w:customStyle="1" w:styleId="MarginEdition">
    <w:name w:val="Margin Edition"/>
    <w:basedOn w:val="MarginNote"/>
    <w:rsid w:val="000B2D42"/>
    <w:pPr>
      <w:spacing w:before="0" w:after="0"/>
    </w:pPr>
    <w:rPr>
      <w:rFonts w:ascii="Times New Roman" w:hAnsi="Times New Roman"/>
      <w:color w:val="999999"/>
    </w:rPr>
  </w:style>
  <w:style w:type="paragraph" w:customStyle="1" w:styleId="Spacer">
    <w:name w:val="Spacer"/>
    <w:basedOn w:val="Normal"/>
    <w:rsid w:val="000B2D42"/>
    <w:rPr>
      <w:sz w:val="2"/>
      <w:szCs w:val="2"/>
    </w:rPr>
  </w:style>
  <w:style w:type="character" w:customStyle="1" w:styleId="Small">
    <w:name w:val="Small"/>
    <w:basedOn w:val="DefaultParagraphFont"/>
    <w:rsid w:val="000B2D42"/>
    <w:rPr>
      <w:sz w:val="16"/>
    </w:rPr>
  </w:style>
  <w:style w:type="paragraph" w:customStyle="1" w:styleId="WideTable">
    <w:name w:val="Wide Table"/>
    <w:basedOn w:val="Normal"/>
    <w:rsid w:val="000B2D42"/>
    <w:pPr>
      <w:ind w:left="-1418"/>
    </w:pPr>
    <w:rPr>
      <w:sz w:val="2"/>
      <w:szCs w:val="2"/>
    </w:rPr>
  </w:style>
  <w:style w:type="character" w:styleId="PageNumber">
    <w:name w:val="page number"/>
    <w:basedOn w:val="DefaultParagraphFont"/>
    <w:rsid w:val="000B2D42"/>
  </w:style>
  <w:style w:type="paragraph" w:styleId="Quote">
    <w:name w:val="Quote"/>
    <w:basedOn w:val="Heading1"/>
    <w:link w:val="QuoteChar"/>
    <w:qFormat/>
    <w:rsid w:val="000B2D42"/>
    <w:rPr>
      <w:b w:val="0"/>
      <w:sz w:val="72"/>
      <w:szCs w:val="72"/>
      <w:lang w:val="en-NZ"/>
    </w:rPr>
  </w:style>
  <w:style w:type="character" w:customStyle="1" w:styleId="QuoteChar">
    <w:name w:val="Quote Char"/>
    <w:basedOn w:val="DefaultParagraphFont"/>
    <w:link w:val="Quote"/>
    <w:rsid w:val="000B2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D42"/>
    <w:pPr>
      <w:pageBreakBefore/>
    </w:pPr>
  </w:style>
  <w:style w:type="paragraph" w:customStyle="1" w:styleId="Border">
    <w:name w:val="Border"/>
    <w:basedOn w:val="Normal"/>
    <w:qFormat/>
    <w:rsid w:val="000B2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D42"/>
    <w:rPr>
      <w:b/>
      <w:bCs/>
      <w:i/>
      <w:iCs/>
      <w:color w:val="auto"/>
    </w:rPr>
  </w:style>
  <w:style w:type="paragraph" w:styleId="IntenseQuote">
    <w:name w:val="Intense Quote"/>
    <w:basedOn w:val="Normal"/>
    <w:next w:val="Normal"/>
    <w:link w:val="IntenseQuoteChar"/>
    <w:uiPriority w:val="30"/>
    <w:qFormat/>
    <w:rsid w:val="000B2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D42"/>
    <w:rPr>
      <w:smallCaps/>
      <w:color w:val="auto"/>
      <w:u w:val="single"/>
    </w:rPr>
  </w:style>
  <w:style w:type="character" w:styleId="IntenseReference">
    <w:name w:val="Intense Reference"/>
    <w:basedOn w:val="DefaultParagraphFont"/>
    <w:uiPriority w:val="32"/>
    <w:qFormat/>
    <w:rsid w:val="000B2D42"/>
    <w:rPr>
      <w:b/>
      <w:bCs/>
      <w:smallCaps/>
      <w:color w:val="auto"/>
      <w:spacing w:val="5"/>
      <w:u w:val="single"/>
    </w:rPr>
  </w:style>
  <w:style w:type="paragraph" w:customStyle="1" w:styleId="2ColumnHeading">
    <w:name w:val="2Column Heading"/>
    <w:basedOn w:val="BodyText"/>
    <w:qFormat/>
    <w:rsid w:val="000B2D42"/>
    <w:pPr>
      <w:spacing w:after="60"/>
      <w:ind w:left="-2268"/>
    </w:pPr>
    <w:rPr>
      <w:b/>
    </w:rPr>
  </w:style>
  <w:style w:type="paragraph" w:customStyle="1" w:styleId="Heading1TOC">
    <w:name w:val="Heading1 TOC"/>
    <w:basedOn w:val="Normal"/>
    <w:qFormat/>
    <w:rsid w:val="000B2D42"/>
    <w:pPr>
      <w:spacing w:before="240" w:after="120"/>
    </w:pPr>
    <w:rPr>
      <w:rFonts w:ascii="Times New Roman" w:hAnsi="Times New Roman"/>
      <w:b/>
      <w:sz w:val="32"/>
    </w:rPr>
  </w:style>
  <w:style w:type="paragraph" w:customStyle="1" w:styleId="Heading2TOC">
    <w:name w:val="Heading2 TOC"/>
    <w:basedOn w:val="Normal"/>
    <w:qFormat/>
    <w:rsid w:val="000B2D42"/>
    <w:pPr>
      <w:spacing w:before="240" w:after="60"/>
    </w:pPr>
    <w:rPr>
      <w:rFonts w:ascii="Times New Roman" w:hAnsi="Times New Roman"/>
      <w:b/>
      <w:sz w:val="28"/>
    </w:rPr>
  </w:style>
  <w:style w:type="character" w:customStyle="1" w:styleId="Underline">
    <w:name w:val="Underline"/>
    <w:basedOn w:val="DefaultParagraphFont"/>
    <w:qFormat/>
    <w:rsid w:val="000B2D42"/>
    <w:rPr>
      <w:u w:val="single"/>
    </w:rPr>
  </w:style>
  <w:style w:type="character" w:customStyle="1" w:styleId="BoldandItalics">
    <w:name w:val="Bold and Italics"/>
    <w:qFormat/>
    <w:rsid w:val="000B2D42"/>
    <w:rPr>
      <w:b/>
      <w:i/>
      <w:u w:val="none"/>
    </w:rPr>
  </w:style>
  <w:style w:type="paragraph" w:styleId="BalloonText">
    <w:name w:val="Balloon Text"/>
    <w:basedOn w:val="Normal"/>
    <w:link w:val="BalloonTextChar"/>
    <w:rsid w:val="000B2D42"/>
    <w:rPr>
      <w:rFonts w:ascii="Tahoma" w:hAnsi="Tahoma" w:cs="Tahoma"/>
      <w:sz w:val="16"/>
      <w:szCs w:val="16"/>
    </w:rPr>
  </w:style>
  <w:style w:type="character" w:customStyle="1" w:styleId="BalloonTextChar">
    <w:name w:val="Balloon Text Char"/>
    <w:basedOn w:val="DefaultParagraphFont"/>
    <w:link w:val="BalloonText"/>
    <w:rsid w:val="000B2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D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D42"/>
    <w:rPr>
      <w:b/>
      <w:color w:val="660033"/>
      <w:spacing w:val="0"/>
    </w:rPr>
  </w:style>
  <w:style w:type="paragraph" w:customStyle="1" w:styleId="Nameditemlist">
    <w:name w:val="Named item list"/>
    <w:basedOn w:val="BodyText"/>
    <w:qFormat/>
    <w:rsid w:val="000B2D42"/>
    <w:pPr>
      <w:tabs>
        <w:tab w:val="left" w:pos="2835"/>
      </w:tabs>
      <w:ind w:left="2835" w:hanging="2835"/>
    </w:pPr>
  </w:style>
  <w:style w:type="paragraph" w:customStyle="1" w:styleId="BodyTextnopadding">
    <w:name w:val="Body Text no padding"/>
    <w:basedOn w:val="BodyText"/>
    <w:qFormat/>
    <w:rsid w:val="000B2D42"/>
    <w:pPr>
      <w:spacing w:before="0" w:after="0"/>
    </w:pPr>
  </w:style>
  <w:style w:type="paragraph" w:customStyle="1" w:styleId="BodyTextBold">
    <w:name w:val="Body Text Bold"/>
    <w:basedOn w:val="BodyText"/>
    <w:qFormat/>
    <w:rsid w:val="000B2D42"/>
    <w:rPr>
      <w:b/>
    </w:rPr>
  </w:style>
  <w:style w:type="character" w:styleId="Hyperlink">
    <w:name w:val="Hyperlink"/>
    <w:basedOn w:val="DefaultParagraphFont"/>
    <w:uiPriority w:val="99"/>
    <w:unhideWhenUsed/>
    <w:rsid w:val="00F402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5377</Characters>
  <Application>Microsoft Office Word</Application>
  <DocSecurity>0</DocSecurity>
  <Lines>158</Lines>
  <Paragraphs>84</Paragraphs>
  <ScaleCrop>false</ScaleCrop>
  <Company>Author-it Software Corporation Ltd.</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FNSPRM611 Monitor and review organisational system compliance with legislation and regulations</dc:title>
  <dc:subject>Approved</dc:subject>
  <dc:creator>PwC’s Skills for Australia</dc:creator>
  <cp:keywords>Release: 1</cp:keywords>
  <dc:description>Review Date: 12 April 2008</dc:description>
  <cp:lastModifiedBy>HSD_TPCMSd.prod</cp:lastModifiedBy>
  <cp:revision>3</cp:revision>
  <dcterms:created xsi:type="dcterms:W3CDTF">2022-11-03T07:41:00Z</dcterms:created>
  <dcterms:modified xsi:type="dcterms:W3CDTF">2022-11-03T07:41:00Z</dcterms:modified>
</cp:coreProperties>
</file>