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2FDB" w:rsidP="00852F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FNSPRM605 Establish or review marketing, client services and supplier relationships</w:t>
      </w:r>
      <w:r>
        <w:fldChar w:fldCharType="end"/>
      </w:r>
    </w:p>
    <w:p w:rsidR="00852FDB" w:rsidP="00852FDB">
      <w:pPr>
        <w:pStyle w:val="Version"/>
        <w:sectPr w:rsidSect="007F2F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F5D" w:rsidP="007F2F5D">
      <w:pPr>
        <w:pStyle w:val="SuperHeading"/>
      </w:pPr>
      <w:r w:rsidRPr="007F2F5D">
        <w:t>FNSPRM605 Establish or review marketing, client services and supplier relationships</w:t>
      </w:r>
    </w:p>
    <w:p w:rsidR="00000000" w:rsidRPr="007F2F5D" w:rsidP="007F2F5D">
      <w:pPr>
        <w:pStyle w:val="Heading1"/>
      </w:pPr>
      <w:bookmarkStart w:id="1" w:name="O_695931"/>
      <w:bookmarkEnd w:id="1"/>
      <w:r w:rsidRPr="007F2F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2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rPr>
                <w:rStyle w:val="SpecialBold"/>
              </w:rPr>
              <w:t>Comments</w:t>
            </w:r>
          </w:p>
        </w:tc>
      </w:tr>
      <w:tr w:rsidTr="007F2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>This version first released with FNS Financial Services Training Package Version 1.0.</w:t>
            </w:r>
          </w:p>
        </w:tc>
      </w:tr>
    </w:tbl>
    <w:p w:rsidR="00000000" w:rsidRPr="007F2F5D" w:rsidP="007F2F5D">
      <w:pPr>
        <w:pStyle w:val="BodyText"/>
      </w:pPr>
    </w:p>
    <w:p w:rsidR="00000000" w:rsidRPr="007F2F5D" w:rsidP="007F2F5D">
      <w:pPr>
        <w:pStyle w:val="AllowPageBreak"/>
      </w:pPr>
    </w:p>
    <w:p w:rsidR="00000000" w:rsidRPr="007F2F5D" w:rsidP="007F2F5D">
      <w:pPr>
        <w:pStyle w:val="Heading1"/>
      </w:pPr>
      <w:bookmarkStart w:id="2" w:name="O_695932"/>
      <w:bookmarkEnd w:id="2"/>
      <w:r w:rsidRPr="007F2F5D">
        <w:t>Application</w:t>
      </w:r>
    </w:p>
    <w:p w:rsidR="00000000" w:rsidRPr="007F2F5D" w:rsidP="00852FDB">
      <w:pPr>
        <w:pStyle w:val="BodyText"/>
      </w:pPr>
      <w:r w:rsidRPr="007F2F5D">
        <w:t>This unit describes the skills and knowledge required to establish or review marketing, client services and supplier relationships which support the provision of professional services to clients.</w:t>
      </w:r>
    </w:p>
    <w:p w:rsidR="00000000" w:rsidRPr="007F2F5D" w:rsidP="00852FDB">
      <w:pPr>
        <w:pStyle w:val="BodyText"/>
      </w:pPr>
      <w:r w:rsidRPr="007F2F5D">
        <w:t>It applies to individuals who coordinate multip</w:t>
      </w:r>
      <w:r w:rsidRPr="007F2F5D">
        <w:t>le tasks across an organisation and liaise with a wide cross section of personnel to achieve organisational objectives.</w:t>
      </w:r>
    </w:p>
    <w:p w:rsidR="00000000" w:rsidRPr="007F2F5D" w:rsidP="00852FDB">
      <w:pPr>
        <w:pStyle w:val="BodyText"/>
      </w:pPr>
      <w:r w:rsidRPr="007F2F5D">
        <w:t>Work functions in the occupational areas where this unit may be used are subject to regulatory requirements. Refer to the FNS Implement</w:t>
      </w:r>
      <w:r w:rsidRPr="007F2F5D">
        <w:t>ation Guide Companion Volume or the relevant regulator for specific guidance on requirements.</w:t>
      </w:r>
    </w:p>
    <w:p w:rsidR="00000000" w:rsidRPr="007F2F5D" w:rsidP="007F2F5D">
      <w:pPr>
        <w:pStyle w:val="Heading1"/>
      </w:pPr>
      <w:bookmarkStart w:id="3" w:name="O_695935"/>
      <w:bookmarkEnd w:id="3"/>
      <w:r w:rsidRPr="007F2F5D">
        <w:t>Unit Sector</w:t>
      </w:r>
    </w:p>
    <w:p w:rsidR="00000000" w:rsidRPr="007F2F5D" w:rsidP="00852FDB">
      <w:pPr>
        <w:pStyle w:val="BodyText"/>
      </w:pPr>
      <w:r w:rsidRPr="007F2F5D">
        <w:t>Practice management</w:t>
      </w:r>
    </w:p>
    <w:p w:rsidR="00000000" w:rsidRPr="007F2F5D" w:rsidP="007F2F5D">
      <w:pPr>
        <w:pStyle w:val="Heading1"/>
      </w:pPr>
      <w:bookmarkStart w:id="4" w:name="O_695936"/>
      <w:bookmarkEnd w:id="4"/>
      <w:r w:rsidRPr="007F2F5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2F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rPr>
                <w:rStyle w:val="SpecialBold"/>
              </w:rPr>
              <w:t>PERFORMANCE CRITERIA</w:t>
            </w:r>
          </w:p>
        </w:tc>
      </w:tr>
      <w:tr w:rsidTr="007F2F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2F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 Establish or review marketing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>1.1 Establish or review marketing strategy, and develop marketing tools wit</w:t>
            </w:r>
            <w:r w:rsidRPr="007F2F5D">
              <w:t>hin budget and timelines</w:t>
            </w:r>
          </w:p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1.2 Confirm and implement marketing strategy across organisation or business unit</w:t>
            </w:r>
          </w:p>
        </w:tc>
      </w:tr>
      <w:tr w:rsidTr="007F2F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 xml:space="preserve">2. Establish or review </w:t>
            </w:r>
            <w:r w:rsidRPr="007F2F5D">
              <w:t>supplier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 xml:space="preserve">2.1 Establish criteria to enable effective evaluation of supplier </w:t>
            </w:r>
            <w:r w:rsidRPr="007F2F5D">
              <w:t>services and assess all existing supp</w:t>
            </w:r>
            <w:r w:rsidRPr="007F2F5D">
              <w:t>liers against criteria</w:t>
            </w:r>
          </w:p>
          <w:p w:rsidR="00000000" w:rsidRPr="007F2F5D" w:rsidP="007F2F5D">
            <w:pPr>
              <w:pStyle w:val="BodyText"/>
            </w:pPr>
            <w:r w:rsidRPr="007F2F5D">
              <w:t>2.2 Identify and analyse availability and suitability of alternate suppliers who can meet service support requirements within legislative requirements</w:t>
            </w:r>
          </w:p>
          <w:p w:rsidR="00000000" w:rsidRPr="007F2F5D" w:rsidP="007F2F5D">
            <w:pPr>
              <w:pStyle w:val="BodyText"/>
            </w:pPr>
            <w:r w:rsidRPr="007F2F5D">
              <w:t>2.3 Undertake cost–benefit analysis of suppliers to finalise supplier network</w:t>
            </w:r>
          </w:p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2.4 Establish terms of appointment of suppliers to achieve service support requirements, and maintain and develop relationships with suppliers</w:t>
            </w:r>
          </w:p>
        </w:tc>
      </w:tr>
      <w:tr w:rsidTr="007F2F5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3. Establish or review client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>3.1 Determine client services to meet client expectations, enterprise pol</w:t>
            </w:r>
            <w:r w:rsidRPr="007F2F5D">
              <w:t>icy and philosophy, and industry legislative requirements</w:t>
            </w:r>
          </w:p>
          <w:p w:rsidR="00000000" w:rsidRPr="007F2F5D" w:rsidP="007F2F5D">
            <w:pPr>
              <w:pStyle w:val="BodyText"/>
            </w:pPr>
            <w:r w:rsidRPr="007F2F5D">
              <w:t>3.2 Establish key performance indicators to measure customer service, review existing client services against these and improve where required</w:t>
            </w:r>
          </w:p>
          <w:p w:rsidR="00000000" w:rsidRPr="007F2F5D" w:rsidP="007F2F5D">
            <w:pPr>
              <w:pStyle w:val="BodyText"/>
            </w:pPr>
            <w:r w:rsidRPr="007F2F5D">
              <w:t>3.3 Document service standards in prescribed format and</w:t>
            </w:r>
            <w:r w:rsidRPr="007F2F5D">
              <w:t xml:space="preserve"> communicate to all stakeholders</w:t>
            </w:r>
          </w:p>
          <w:p w:rsidR="00000000" w:rsidRPr="007F2F5D" w:rsidP="007F2F5D">
            <w:pPr>
              <w:pStyle w:val="BodyText"/>
            </w:pPr>
            <w:r w:rsidRPr="007F2F5D">
              <w:t>3.4 Deliver services within timeframe and budget</w:t>
            </w:r>
          </w:p>
        </w:tc>
      </w:tr>
    </w:tbl>
    <w:p w:rsidR="00000000" w:rsidRPr="007F2F5D" w:rsidP="007F2F5D">
      <w:pPr>
        <w:pStyle w:val="BodyText"/>
      </w:pPr>
    </w:p>
    <w:p w:rsidR="00000000" w:rsidRPr="007F2F5D" w:rsidP="007F2F5D">
      <w:pPr>
        <w:pStyle w:val="AllowPageBreak"/>
      </w:pPr>
    </w:p>
    <w:p w:rsidR="00000000" w:rsidRPr="007F2F5D" w:rsidP="007F2F5D">
      <w:pPr>
        <w:pStyle w:val="Heading1"/>
      </w:pPr>
      <w:bookmarkStart w:id="5" w:name="O_695937"/>
      <w:bookmarkEnd w:id="5"/>
      <w:r w:rsidRPr="007F2F5D">
        <w:t>Foundation Skills</w:t>
      </w:r>
    </w:p>
    <w:p w:rsidR="00000000" w:rsidRPr="00852FDB" w:rsidP="00852FDB">
      <w:pPr>
        <w:pStyle w:val="BodyText"/>
        <w:rPr>
          <w:i/>
        </w:rPr>
      </w:pPr>
      <w:r w:rsidRPr="00852FDB">
        <w:rPr>
          <w:rStyle w:val="Emphasis"/>
        </w:rPr>
        <w:t xml:space="preserve">This section describes language, literacy, numeracy and employment skills incorporated in the performance criteria that are required for </w:t>
      </w:r>
      <w:r w:rsidRPr="00852FDB">
        <w:rPr>
          <w:rStyle w:val="Emphasis"/>
        </w:rPr>
        <w:t>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rPr>
                <w:rStyle w:val="SpecialBold"/>
              </w:rPr>
              <w:t>Description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1.1, 2.1, 2.2, 3.2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Accesses and analyses complex information and data from a wide variety of sources to identify specific criteria and determine actions required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1.1, 1.2, 2.1, 2.3, 2.4, 3.2, 3.3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Prepares high quality documentation using appropriate formats, with information and data organised logically and sequentially</w:t>
            </w:r>
          </w:p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Uses clear and concise language, correct spelling and grammar and appropriate terminology to co</w:t>
            </w:r>
            <w:r w:rsidRPr="007F2F5D">
              <w:t>nvey information appropriate to the audience and purpose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1.2, 2.4, 3.2, 3.3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Effectively participates in verbal exchanges using active listening and questioning techniques to convey and clarify information and negotiate outcomes</w:t>
            </w:r>
          </w:p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Present</w:t>
            </w:r>
            <w:r w:rsidRPr="007F2F5D">
              <w:t xml:space="preserve">s information, structuring tone, pace and </w:t>
            </w:r>
            <w:r w:rsidRPr="007F2F5D">
              <w:t>content in line with the audience and purpose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1.1, 2.1, 2.3, 2.4, 3.2, 3.4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Interprets numerical and financial information to determine requirements</w:t>
            </w:r>
          </w:p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Uses mathematical concepts to sequence and prioritise timelines and budgets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Works autonomously, making high level decisions to achieve and improve organisational goals</w:t>
            </w:r>
          </w:p>
          <w:p w:rsidR="00000000" w:rsidRPr="007F2F5D" w:rsidP="007F2F5D">
            <w:pPr>
              <w:pStyle w:val="ListBullet"/>
            </w:pPr>
            <w:r w:rsidRPr="007F2F5D">
              <w:t>Develops and implements strategies that ensure organisa</w:t>
            </w:r>
            <w:r w:rsidRPr="007F2F5D">
              <w:t>tional policy, procedures and regulatory requirements are being met</w:t>
            </w:r>
          </w:p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Monitors and reviews organisational policy, procedures and adherence to legislative requirements to implement and manage change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2.4, 3.3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Uses a variety of relevant c</w:t>
            </w:r>
            <w:r w:rsidRPr="007F2F5D">
              <w:t>ommunication tools and strategies in building and maintaining effective working relationships</w:t>
            </w:r>
          </w:p>
          <w:p w:rsidR="00000000" w:rsidP="007F2F5D">
            <w:pPr>
              <w:pStyle w:val="ListBullet"/>
              <w:rPr>
                <w:lang w:val="en-NZ"/>
              </w:rPr>
            </w:pPr>
            <w:r w:rsidRPr="007F2F5D">
              <w:t>Shares knowledge, information and experience openly as an integral part of the working relationship</w:t>
            </w:r>
          </w:p>
        </w:tc>
      </w:tr>
      <w:tr w:rsidTr="007F2F5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1.1, 1.2, 2.1, 2.2, 2.3, 3.1, 3.2, 3.3, 3.4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ListBullet"/>
            </w:pPr>
            <w:r w:rsidRPr="007F2F5D">
              <w:t>Plans strategic priorities and outcomes within a flexible, efficient and effective context in a diverse environment exposed to competing demands</w:t>
            </w:r>
          </w:p>
          <w:p w:rsidR="00000000" w:rsidRPr="007F2F5D" w:rsidP="007F2F5D">
            <w:pPr>
              <w:pStyle w:val="ListBullet"/>
            </w:pPr>
            <w:r w:rsidRPr="007F2F5D">
              <w:t>Gathers and analyses data, and seeks feedback to improve plans and processes</w:t>
            </w:r>
          </w:p>
          <w:p w:rsidR="00000000" w:rsidRPr="007F2F5D" w:rsidP="007F2F5D">
            <w:pPr>
              <w:pStyle w:val="ListBullet"/>
            </w:pPr>
            <w:r w:rsidRPr="007F2F5D">
              <w:t>Identifies key factors that impa</w:t>
            </w:r>
            <w:r w:rsidRPr="007F2F5D">
              <w:t>ct on decisions and their outcomes, drawing on experience, competing priorities and decision-making strategies where appropriate</w:t>
            </w:r>
          </w:p>
          <w:p w:rsidR="00000000" w:rsidRPr="007F2F5D" w:rsidP="007F2F5D">
            <w:pPr>
              <w:pStyle w:val="ListBullet"/>
            </w:pPr>
            <w:r w:rsidRPr="007F2F5D">
              <w:t>Explores and incubates new and innovative ideas through unconstrained analysis and critical thinking to develop and improve org</w:t>
            </w:r>
            <w:r w:rsidRPr="007F2F5D">
              <w:t>anisational goals</w:t>
            </w:r>
          </w:p>
          <w:p w:rsidR="00000000" w:rsidRPr="007F2F5D" w:rsidP="007F2F5D">
            <w:pPr>
              <w:pStyle w:val="ListBullet"/>
            </w:pPr>
            <w:r w:rsidRPr="007F2F5D">
              <w:t>Uses digital tools and systems to access, analyse, record and share information</w:t>
            </w:r>
          </w:p>
        </w:tc>
      </w:tr>
    </w:tbl>
    <w:p w:rsidR="00000000" w:rsidRPr="007F2F5D" w:rsidP="007F2F5D">
      <w:pPr>
        <w:pStyle w:val="BodyText"/>
      </w:pPr>
    </w:p>
    <w:p w:rsidR="00000000" w:rsidRPr="007F2F5D" w:rsidP="007F2F5D">
      <w:pPr>
        <w:pStyle w:val="AllowPageBreak"/>
      </w:pPr>
    </w:p>
    <w:p w:rsidR="00000000" w:rsidRPr="007F2F5D" w:rsidP="007F2F5D">
      <w:pPr>
        <w:pStyle w:val="Heading1"/>
      </w:pPr>
      <w:bookmarkStart w:id="6" w:name="O_695939"/>
      <w:bookmarkEnd w:id="6"/>
      <w:r w:rsidRPr="007F2F5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F2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Code and title</w:t>
            </w:r>
          </w:p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Code and title</w:t>
            </w:r>
          </w:p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rPr>
                <w:rStyle w:val="SpecialBold"/>
              </w:rPr>
              <w:t>Equivalence status</w:t>
            </w:r>
          </w:p>
        </w:tc>
      </w:tr>
      <w:tr w:rsidTr="007F2F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FNSPRM605 Establish or review marketing, client services and supplier relationships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FNSPRM605A Establish or review marketing, client services and supplier relationships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>Updated to meet Standards for Training Packages.</w:t>
            </w:r>
          </w:p>
          <w:p w:rsidR="00000000" w:rsidP="007F2F5D">
            <w:pPr>
              <w:pStyle w:val="BodyText"/>
              <w:rPr>
                <w:lang w:val="en-NZ"/>
              </w:rPr>
            </w:pPr>
            <w:r w:rsidRPr="007F2F5D">
              <w:t>Minor rewording to clarify intent of p</w:t>
            </w:r>
            <w:r w:rsidRPr="007F2F5D">
              <w:t>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F5D" w:rsidP="007F2F5D">
            <w:pPr>
              <w:pStyle w:val="BodyText"/>
            </w:pPr>
            <w:r w:rsidRPr="007F2F5D">
              <w:t>Equivalent unit</w:t>
            </w:r>
          </w:p>
        </w:tc>
      </w:tr>
    </w:tbl>
    <w:p w:rsidR="00000000" w:rsidRPr="007F2F5D" w:rsidP="007F2F5D">
      <w:pPr>
        <w:pStyle w:val="BodyText"/>
      </w:pPr>
    </w:p>
    <w:p w:rsidR="00000000" w:rsidRPr="007F2F5D" w:rsidP="007F2F5D">
      <w:pPr>
        <w:pStyle w:val="AllowPageBreak"/>
      </w:pPr>
    </w:p>
    <w:p w:rsidR="00000000" w:rsidRPr="007F2F5D" w:rsidP="007F2F5D">
      <w:pPr>
        <w:pStyle w:val="Heading1"/>
      </w:pPr>
      <w:bookmarkStart w:id="7" w:name="O_695946"/>
      <w:bookmarkEnd w:id="7"/>
      <w:r w:rsidRPr="007F2F5D">
        <w:t>Links</w:t>
      </w:r>
    </w:p>
    <w:p w:rsidR="00000000" w:rsidRPr="007F2F5D" w:rsidP="00852FDB">
      <w:pPr>
        <w:pStyle w:val="BodyText"/>
      </w:pPr>
      <w:r w:rsidRPr="007F2F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C396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F2F5D" w:rsidP="007F2F5D"/>
    <w:sectPr w:rsidSect="007F2F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5D" w:rsidRPr="00852FDB" w:rsidP="00852F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DB" w:rsidP="007F2F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2FDB" w:rsidP="007F2F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2FDB" w:rsidP="007F2F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F5D" w:rsidRPr="00852FDB" w:rsidP="00852F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F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FDB" w:rsidRPr="002D2AF8" w:rsidP="007F2F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FNSPRM605 Establish or review marketing, client services and supplier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52FDB" w:rsidP="007F2F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F8D1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AEFC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F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F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F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F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F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F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F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F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F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F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F5D"/>
  </w:style>
  <w:style w:type="character" w:customStyle="1" w:styleId="Heading1Char">
    <w:name w:val="Heading 1 Char"/>
    <w:basedOn w:val="DefaultParagraphFont"/>
    <w:link w:val="Heading1"/>
    <w:rsid w:val="007F2F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F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F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F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F5D"/>
    <w:rPr>
      <w:b/>
      <w:spacing w:val="0"/>
    </w:rPr>
  </w:style>
  <w:style w:type="character" w:styleId="Emphasis">
    <w:name w:val="Emphasis"/>
    <w:basedOn w:val="DefaultParagraphFont"/>
    <w:qFormat/>
    <w:rsid w:val="007F2F5D"/>
    <w:rPr>
      <w:i/>
    </w:rPr>
  </w:style>
  <w:style w:type="paragraph" w:customStyle="1" w:styleId="SuperHeading">
    <w:name w:val="SuperHeading"/>
    <w:basedOn w:val="Normal"/>
    <w:rsid w:val="007F2F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F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2F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F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F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F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F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F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F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F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F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F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F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F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F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F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F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F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F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F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F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F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F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2F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2F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F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F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F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F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F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F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F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F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2F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F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F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F5D"/>
  </w:style>
  <w:style w:type="paragraph" w:styleId="TableofFigures">
    <w:name w:val="table of figures"/>
    <w:basedOn w:val="Normal"/>
    <w:next w:val="Normal"/>
    <w:semiHidden/>
    <w:rsid w:val="007F2F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F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2F5D"/>
    <w:rPr>
      <w:rFonts w:ascii="Wingdings" w:hAnsi="Wingdings"/>
    </w:rPr>
  </w:style>
  <w:style w:type="paragraph" w:customStyle="1" w:styleId="TableHeading">
    <w:name w:val="Table Heading"/>
    <w:basedOn w:val="HeadingBase"/>
    <w:rsid w:val="007F2F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F5D"/>
    <w:rPr>
      <w:color w:val="0033CC"/>
      <w:u w:val="none"/>
    </w:rPr>
  </w:style>
  <w:style w:type="paragraph" w:customStyle="1" w:styleId="BodyTextRight">
    <w:name w:val="Body Text Right"/>
    <w:basedOn w:val="BodyText"/>
    <w:rsid w:val="007F2F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F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F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F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F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F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F5D"/>
    <w:rPr>
      <w:sz w:val="32"/>
    </w:rPr>
  </w:style>
  <w:style w:type="paragraph" w:customStyle="1" w:styleId="HeadingProcedure">
    <w:name w:val="Heading Procedure"/>
    <w:basedOn w:val="HeadingBase"/>
    <w:next w:val="Normal"/>
    <w:rsid w:val="007F2F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F5D"/>
    <w:pPr>
      <w:spacing w:before="60" w:after="60"/>
    </w:pPr>
  </w:style>
  <w:style w:type="paragraph" w:styleId="ListContinue">
    <w:name w:val="List Continue"/>
    <w:basedOn w:val="List"/>
    <w:rsid w:val="007F2F5D"/>
    <w:pPr>
      <w:ind w:firstLine="0"/>
    </w:pPr>
  </w:style>
  <w:style w:type="paragraph" w:customStyle="1" w:styleId="ListNote">
    <w:name w:val="List Note"/>
    <w:basedOn w:val="List"/>
    <w:rsid w:val="007F2F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F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F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F5D"/>
    <w:rPr>
      <w:rFonts w:ascii="Courier New" w:hAnsi="Courier New"/>
    </w:rPr>
  </w:style>
  <w:style w:type="paragraph" w:customStyle="1" w:styleId="NoteBullet">
    <w:name w:val="Note Bullet"/>
    <w:basedOn w:val="Note"/>
    <w:rsid w:val="007F2F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F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F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F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F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2F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F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F5D"/>
    <w:rPr>
      <w:b/>
      <w:smallCaps/>
    </w:rPr>
  </w:style>
  <w:style w:type="paragraph" w:customStyle="1" w:styleId="TableListNumber">
    <w:name w:val="Table List Number"/>
    <w:basedOn w:val="ListNumber"/>
    <w:rsid w:val="007F2F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F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F5D"/>
    <w:pPr>
      <w:numPr>
        <w:numId w:val="8"/>
      </w:numPr>
    </w:pPr>
  </w:style>
  <w:style w:type="paragraph" w:customStyle="1" w:styleId="ListAlpha2">
    <w:name w:val="List Alpha 2"/>
    <w:basedOn w:val="List2"/>
    <w:rsid w:val="007F2F5D"/>
    <w:pPr>
      <w:numPr>
        <w:numId w:val="7"/>
      </w:numPr>
    </w:pPr>
  </w:style>
  <w:style w:type="paragraph" w:styleId="List2">
    <w:name w:val="List 2"/>
    <w:basedOn w:val="BodyText"/>
    <w:rsid w:val="007F2F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F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F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F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F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F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2F5D"/>
    <w:pPr>
      <w:numPr>
        <w:numId w:val="3"/>
      </w:numPr>
    </w:pPr>
  </w:style>
  <w:style w:type="paragraph" w:styleId="ListContinue2">
    <w:name w:val="List Continue 2"/>
    <w:basedOn w:val="List2"/>
    <w:rsid w:val="007F2F5D"/>
    <w:pPr>
      <w:ind w:firstLine="0"/>
    </w:pPr>
  </w:style>
  <w:style w:type="paragraph" w:styleId="ListContinue3">
    <w:name w:val="List Continue 3"/>
    <w:basedOn w:val="List3"/>
    <w:rsid w:val="007F2F5D"/>
    <w:pPr>
      <w:ind w:left="1021" w:firstLine="0"/>
    </w:pPr>
  </w:style>
  <w:style w:type="paragraph" w:styleId="ListContinue4">
    <w:name w:val="List Continue 4"/>
    <w:basedOn w:val="List4"/>
    <w:rsid w:val="007F2F5D"/>
    <w:pPr>
      <w:ind w:firstLine="0"/>
    </w:pPr>
  </w:style>
  <w:style w:type="paragraph" w:styleId="ListContinue5">
    <w:name w:val="List Continue 5"/>
    <w:basedOn w:val="List5"/>
    <w:rsid w:val="007F2F5D"/>
    <w:pPr>
      <w:ind w:firstLine="0"/>
    </w:pPr>
  </w:style>
  <w:style w:type="paragraph" w:styleId="ListNumber3">
    <w:name w:val="List Number 3"/>
    <w:basedOn w:val="List3"/>
    <w:rsid w:val="007F2F5D"/>
    <w:pPr>
      <w:numPr>
        <w:numId w:val="4"/>
      </w:numPr>
    </w:pPr>
  </w:style>
  <w:style w:type="paragraph" w:styleId="ListNumber4">
    <w:name w:val="List Number 4"/>
    <w:basedOn w:val="List4"/>
    <w:rsid w:val="007F2F5D"/>
    <w:pPr>
      <w:numPr>
        <w:numId w:val="5"/>
      </w:numPr>
    </w:pPr>
  </w:style>
  <w:style w:type="paragraph" w:styleId="ListNumber5">
    <w:name w:val="List Number 5"/>
    <w:basedOn w:val="List5"/>
    <w:rsid w:val="007F2F5D"/>
    <w:pPr>
      <w:numPr>
        <w:numId w:val="6"/>
      </w:numPr>
    </w:pPr>
  </w:style>
  <w:style w:type="paragraph" w:styleId="BlockText">
    <w:name w:val="Block Text"/>
    <w:basedOn w:val="Normal"/>
    <w:rsid w:val="007F2F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F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F5D"/>
    <w:rPr>
      <w:sz w:val="16"/>
      <w:vertAlign w:val="superscript"/>
    </w:rPr>
  </w:style>
  <w:style w:type="character" w:customStyle="1" w:styleId="Symbols">
    <w:name w:val="Symbols"/>
    <w:basedOn w:val="DefaultParagraphFont"/>
    <w:rsid w:val="007F2F5D"/>
    <w:rPr>
      <w:rFonts w:ascii="Symbol" w:hAnsi="Symbol"/>
    </w:rPr>
  </w:style>
  <w:style w:type="character" w:customStyle="1" w:styleId="MenuOptions">
    <w:name w:val="Menu Options"/>
    <w:basedOn w:val="DefaultParagraphFont"/>
    <w:rsid w:val="007F2F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F5D"/>
    <w:rPr>
      <w:b/>
    </w:rPr>
  </w:style>
  <w:style w:type="character" w:customStyle="1" w:styleId="Underlined">
    <w:name w:val="Underlined"/>
    <w:basedOn w:val="DefaultParagraphFont"/>
    <w:rsid w:val="007F2F5D"/>
    <w:rPr>
      <w:u w:val="single"/>
    </w:rPr>
  </w:style>
  <w:style w:type="paragraph" w:customStyle="1" w:styleId="TableBodyTextRight">
    <w:name w:val="Table Body Text Right"/>
    <w:basedOn w:val="TableBodyText"/>
    <w:rsid w:val="007F2F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F5D"/>
    <w:rPr>
      <w:sz w:val="18"/>
    </w:rPr>
  </w:style>
  <w:style w:type="paragraph" w:customStyle="1" w:styleId="BodySmallRight">
    <w:name w:val="Body Small Right"/>
    <w:basedOn w:val="BodyTextRight"/>
    <w:rsid w:val="007F2F5D"/>
    <w:rPr>
      <w:sz w:val="18"/>
      <w:szCs w:val="18"/>
    </w:rPr>
  </w:style>
  <w:style w:type="paragraph" w:customStyle="1" w:styleId="MarginEdition">
    <w:name w:val="Margin Edition"/>
    <w:basedOn w:val="MarginNote"/>
    <w:rsid w:val="007F2F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F5D"/>
    <w:rPr>
      <w:sz w:val="2"/>
      <w:szCs w:val="2"/>
    </w:rPr>
  </w:style>
  <w:style w:type="character" w:customStyle="1" w:styleId="Small">
    <w:name w:val="Small"/>
    <w:basedOn w:val="DefaultParagraphFont"/>
    <w:rsid w:val="007F2F5D"/>
    <w:rPr>
      <w:sz w:val="16"/>
    </w:rPr>
  </w:style>
  <w:style w:type="paragraph" w:customStyle="1" w:styleId="WideTable">
    <w:name w:val="Wide Table"/>
    <w:basedOn w:val="Normal"/>
    <w:rsid w:val="007F2F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F5D"/>
  </w:style>
  <w:style w:type="paragraph" w:styleId="Quote">
    <w:name w:val="Quote"/>
    <w:basedOn w:val="Heading1"/>
    <w:link w:val="QuoteChar"/>
    <w:qFormat/>
    <w:rsid w:val="007F2F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F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F5D"/>
    <w:pPr>
      <w:pageBreakBefore/>
    </w:pPr>
  </w:style>
  <w:style w:type="paragraph" w:customStyle="1" w:styleId="Border">
    <w:name w:val="Border"/>
    <w:basedOn w:val="Normal"/>
    <w:qFormat/>
    <w:rsid w:val="007F2F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F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F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F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F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F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F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F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F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F5D"/>
    <w:rPr>
      <w:u w:val="single"/>
    </w:rPr>
  </w:style>
  <w:style w:type="character" w:customStyle="1" w:styleId="BoldandItalics">
    <w:name w:val="Bold and Italics"/>
    <w:qFormat/>
    <w:rsid w:val="007F2F5D"/>
    <w:rPr>
      <w:b/>
      <w:i/>
      <w:u w:val="none"/>
    </w:rPr>
  </w:style>
  <w:style w:type="paragraph" w:styleId="BalloonText">
    <w:name w:val="Balloon Text"/>
    <w:basedOn w:val="Normal"/>
    <w:link w:val="BalloonTextChar"/>
    <w:rsid w:val="007F2F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F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F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F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F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F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F5D"/>
    <w:pPr>
      <w:spacing w:before="0" w:after="0"/>
    </w:pPr>
  </w:style>
  <w:style w:type="paragraph" w:customStyle="1" w:styleId="BodyTextBold">
    <w:name w:val="Body Text Bold"/>
    <w:basedOn w:val="BodyText"/>
    <w:qFormat/>
    <w:rsid w:val="007F2F5D"/>
    <w:rPr>
      <w:b/>
    </w:rPr>
  </w:style>
  <w:style w:type="character" w:styleId="Hyperlink">
    <w:name w:val="Hyperlink"/>
    <w:basedOn w:val="DefaultParagraphFont"/>
    <w:uiPriority w:val="99"/>
    <w:unhideWhenUsed/>
    <w:rsid w:val="00852F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4854</Characters>
  <Application>Microsoft Office Word</Application>
  <DocSecurity>0</DocSecurity>
  <Lines>179</Lines>
  <Paragraphs>96</Paragraphs>
  <ScaleCrop>false</ScaleCrop>
  <Company>Author-it Software Corporation Ltd.</Company>
  <LinksUpToDate>false</LinksUpToDate>
  <CharactersWithSpaces>5503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FNSPRM605 Establish or review marketing, client services and supplier relationships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