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0D3" w:rsidP="001A7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FNSPRM605 Establish or review marketing, client services and supplier relationships</w:t>
      </w:r>
      <w:r>
        <w:fldChar w:fldCharType="end"/>
      </w:r>
    </w:p>
    <w:p w:rsidR="001A70D3" w:rsidP="001A70D3">
      <w:pPr>
        <w:pStyle w:val="Version"/>
        <w:sectPr w:rsidSect="00AB5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761" w:rsidP="00AB5761">
      <w:pPr>
        <w:pStyle w:val="SuperHeading"/>
      </w:pPr>
      <w:r w:rsidRPr="00AB5761">
        <w:t>Assessment Requirements for FNSPRM605 Establish or review marketing, client services and supplier relationships</w:t>
      </w:r>
    </w:p>
    <w:p w:rsidR="00000000" w:rsidRPr="00AB5761" w:rsidP="00AB5761">
      <w:pPr>
        <w:pStyle w:val="Heading1"/>
      </w:pPr>
      <w:bookmarkStart w:id="1" w:name="O_695941"/>
      <w:bookmarkEnd w:id="1"/>
      <w:r w:rsidRPr="00AB57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5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761" w:rsidP="00AB5761">
            <w:pPr>
              <w:pStyle w:val="BodyText"/>
            </w:pPr>
            <w:r w:rsidRPr="00AB57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761">
            <w:pPr>
              <w:pStyle w:val="BodyText"/>
              <w:rPr>
                <w:lang w:val="en-NZ"/>
              </w:rPr>
            </w:pPr>
            <w:r w:rsidRPr="00AB5761">
              <w:rPr>
                <w:rStyle w:val="SpecialBold"/>
              </w:rPr>
              <w:t>Comments</w:t>
            </w:r>
          </w:p>
        </w:tc>
      </w:tr>
      <w:tr w:rsidTr="00AB5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761">
            <w:pPr>
              <w:pStyle w:val="BodyText"/>
              <w:rPr>
                <w:lang w:val="en-NZ"/>
              </w:rPr>
            </w:pPr>
            <w:r w:rsidRPr="00AB57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761" w:rsidP="00AB5761">
            <w:pPr>
              <w:pStyle w:val="BodyText"/>
            </w:pPr>
            <w:r w:rsidRPr="00AB5761">
              <w:t>This version first released with FNS Financial Services Training Package Version 1.0.</w:t>
            </w:r>
          </w:p>
        </w:tc>
      </w:tr>
    </w:tbl>
    <w:p w:rsidR="00000000" w:rsidRPr="00AB5761" w:rsidP="00AB5761">
      <w:pPr>
        <w:pStyle w:val="BodyText"/>
      </w:pPr>
    </w:p>
    <w:p w:rsidR="00000000" w:rsidRPr="00AB5761" w:rsidP="00AB5761">
      <w:pPr>
        <w:pStyle w:val="AllowPageBreak"/>
      </w:pPr>
    </w:p>
    <w:p w:rsidR="00000000" w:rsidRPr="00AB5761" w:rsidP="00AB5761">
      <w:pPr>
        <w:pStyle w:val="Heading1"/>
      </w:pPr>
      <w:bookmarkStart w:id="2" w:name="O_695942"/>
      <w:bookmarkEnd w:id="2"/>
      <w:r w:rsidRPr="00AB5761">
        <w:t>Performance Evidence</w:t>
      </w:r>
    </w:p>
    <w:p w:rsidR="00000000" w:rsidRPr="00AB5761" w:rsidP="001A70D3">
      <w:pPr>
        <w:pStyle w:val="BodyText"/>
      </w:pPr>
      <w:r w:rsidRPr="00AB5761">
        <w:t>Evidence of the ability to:</w:t>
      </w:r>
    </w:p>
    <w:p w:rsidR="00000000" w:rsidRPr="00AB5761" w:rsidP="00AB5761">
      <w:pPr>
        <w:pStyle w:val="ListBullet"/>
      </w:pPr>
      <w:r w:rsidRPr="00AB5761">
        <w:t>establish or review and implement the organisation’s marketing strategy</w:t>
      </w:r>
    </w:p>
    <w:p w:rsidR="00000000" w:rsidRPr="00AB5761" w:rsidP="00AB5761">
      <w:pPr>
        <w:pStyle w:val="ListBullet"/>
      </w:pPr>
      <w:r w:rsidRPr="00AB5761">
        <w:t>establish or review suppliers</w:t>
      </w:r>
      <w:r w:rsidRPr="00AB5761">
        <w:t xml:space="preserve"> and the required level of service, including the development of terms of appointment and service standards</w:t>
      </w:r>
    </w:p>
    <w:p w:rsidR="00000000" w:rsidRPr="00AB5761" w:rsidP="00AB5761">
      <w:pPr>
        <w:pStyle w:val="ListBullet"/>
      </w:pPr>
      <w:r w:rsidRPr="00AB5761">
        <w:t>establish or review business systems against practice requirements, document service standards and communicate to stakeholders.</w:t>
      </w:r>
    </w:p>
    <w:p w:rsidR="00000000" w:rsidRPr="00AB5761" w:rsidP="00AB5761">
      <w:pPr>
        <w:pStyle w:val="BodyText"/>
      </w:pPr>
    </w:p>
    <w:p w:rsidR="00000000" w:rsidRPr="00AB5761" w:rsidP="001A70D3">
      <w:pPr>
        <w:pStyle w:val="BodyText"/>
      </w:pPr>
      <w:r w:rsidRPr="00AB5761">
        <w:t>Note: If a specific volume or frequency is not stated, then evidence must be provided at least once.</w:t>
      </w:r>
    </w:p>
    <w:p w:rsidR="00000000" w:rsidRPr="00AB5761" w:rsidP="00AB5761">
      <w:pPr>
        <w:pStyle w:val="Heading1"/>
      </w:pPr>
      <w:bookmarkStart w:id="3" w:name="O_695943"/>
      <w:bookmarkEnd w:id="3"/>
      <w:r w:rsidRPr="00AB5761">
        <w:t>Knowledge Evidence</w:t>
      </w:r>
    </w:p>
    <w:p w:rsidR="00000000" w:rsidRPr="00AB5761" w:rsidP="001A70D3">
      <w:pPr>
        <w:pStyle w:val="BodyText"/>
      </w:pPr>
      <w:r w:rsidRPr="00AB5761">
        <w:t>To complete the unit requirements safely and effectively, the individual must:</w:t>
      </w:r>
    </w:p>
    <w:p w:rsidR="00000000" w:rsidRPr="00AB5761" w:rsidP="00AB5761">
      <w:pPr>
        <w:pStyle w:val="ListBullet"/>
      </w:pPr>
      <w:r w:rsidRPr="00AB5761">
        <w:t>identify and describe factors which may</w:t>
      </w:r>
      <w:r w:rsidRPr="00AB5761">
        <w:t xml:space="preserve"> affect the marketing and performance of client services</w:t>
      </w:r>
    </w:p>
    <w:p w:rsidR="00000000" w:rsidRPr="00AB5761" w:rsidP="00AB5761">
      <w:pPr>
        <w:pStyle w:val="ListBullet"/>
      </w:pPr>
      <w:r w:rsidRPr="00AB5761">
        <w:t>assess risks and benefits associated with using a range of products and services within a practice</w:t>
      </w:r>
    </w:p>
    <w:p w:rsidR="00000000" w:rsidRPr="00AB5761" w:rsidP="00AB5761">
      <w:pPr>
        <w:pStyle w:val="ListBullet"/>
      </w:pPr>
      <w:r w:rsidRPr="00AB5761">
        <w:t>explain cost–benefit analyses applied to systems and procedures</w:t>
      </w:r>
    </w:p>
    <w:p w:rsidR="00000000" w:rsidRPr="00AB5761" w:rsidP="00AB5761">
      <w:pPr>
        <w:pStyle w:val="ListBullet"/>
      </w:pPr>
      <w:r w:rsidRPr="00AB5761">
        <w:t>describe the key features of:</w:t>
      </w:r>
    </w:p>
    <w:p w:rsidR="00000000" w:rsidRPr="00AB5761" w:rsidP="00AB5761">
      <w:pPr>
        <w:pStyle w:val="ListBullet2"/>
      </w:pPr>
      <w:r w:rsidRPr="00AB5761">
        <w:t>finan</w:t>
      </w:r>
      <w:r w:rsidRPr="00AB5761">
        <w:t>cial practice administrative processes and systems</w:t>
      </w:r>
    </w:p>
    <w:p w:rsidR="00000000" w:rsidRPr="00AB5761" w:rsidP="00AB5761">
      <w:pPr>
        <w:pStyle w:val="ListBullet2"/>
      </w:pPr>
      <w:r w:rsidRPr="00AB5761">
        <w:t>financial products, their characteristics and risk profile</w:t>
      </w:r>
    </w:p>
    <w:p w:rsidR="00000000" w:rsidRPr="00AB5761" w:rsidP="00AB5761">
      <w:pPr>
        <w:pStyle w:val="ListBullet2"/>
      </w:pPr>
      <w:r w:rsidRPr="00AB5761">
        <w:t>financial practice professional services</w:t>
      </w:r>
    </w:p>
    <w:p w:rsidR="00000000" w:rsidRPr="00AB5761" w:rsidP="00AB5761">
      <w:pPr>
        <w:pStyle w:val="ListBullet"/>
      </w:pPr>
      <w:r w:rsidRPr="00AB5761">
        <w:t>explain the key requirements of relevant legislation, regulations and codes of practice impacting on the</w:t>
      </w:r>
      <w:r w:rsidRPr="00AB5761">
        <w:t xml:space="preserve"> financial services industry</w:t>
      </w:r>
    </w:p>
    <w:p w:rsidR="00000000" w:rsidRPr="00AB5761" w:rsidP="00AB5761">
      <w:pPr>
        <w:pStyle w:val="ListBullet"/>
      </w:pPr>
      <w:r w:rsidRPr="00AB5761">
        <w:t>analyse and discuss marketing and advertising principles, techniques and tools</w:t>
      </w:r>
    </w:p>
    <w:p w:rsidR="00000000" w:rsidRPr="00AB5761" w:rsidP="00AB5761">
      <w:pPr>
        <w:pStyle w:val="ListBullet"/>
      </w:pPr>
      <w:r w:rsidRPr="00AB5761">
        <w:t>describe the key features of office information technology systems and software.</w:t>
      </w:r>
    </w:p>
    <w:p w:rsidR="00000000" w:rsidRPr="00AB5761" w:rsidP="00AB5761">
      <w:pPr>
        <w:pStyle w:val="AllowPageBreak"/>
      </w:pPr>
    </w:p>
    <w:p w:rsidR="00000000" w:rsidRPr="00AB5761" w:rsidP="00AB5761">
      <w:pPr>
        <w:pStyle w:val="Heading1"/>
      </w:pPr>
      <w:bookmarkStart w:id="4" w:name="O_695944"/>
      <w:bookmarkEnd w:id="4"/>
      <w:r w:rsidRPr="00AB5761">
        <w:t>Assessment Conditions</w:t>
      </w:r>
    </w:p>
    <w:p w:rsidR="00000000" w:rsidRPr="00AB5761" w:rsidP="001A70D3">
      <w:pPr>
        <w:pStyle w:val="BodyText"/>
      </w:pPr>
      <w:r w:rsidRPr="00AB5761">
        <w:t>Assessment must be conducted in a safe environment where evidence gathered demonstrates consistent performance of typical activities experienced in the practice management field of work and include access to:</w:t>
      </w:r>
    </w:p>
    <w:p w:rsidR="00000000" w:rsidRPr="00AB5761" w:rsidP="00AB5761">
      <w:pPr>
        <w:pStyle w:val="ListBullet"/>
      </w:pPr>
      <w:r w:rsidRPr="00AB5761">
        <w:t>office equipment, technology, software and con</w:t>
      </w:r>
      <w:r w:rsidRPr="00AB5761">
        <w:t>sumables</w:t>
      </w:r>
    </w:p>
    <w:p w:rsidR="00000000" w:rsidRPr="00AB5761" w:rsidP="00AB5761">
      <w:pPr>
        <w:pStyle w:val="ListBullet"/>
      </w:pPr>
      <w:r w:rsidRPr="00AB5761">
        <w:t>relevant legislation, regulations and codes of practice.</w:t>
      </w:r>
    </w:p>
    <w:p w:rsidR="00000000" w:rsidRPr="00AB5761" w:rsidP="00AB5761">
      <w:pPr>
        <w:pStyle w:val="BodyText"/>
      </w:pPr>
    </w:p>
    <w:p w:rsidR="00000000" w:rsidRPr="00AB5761" w:rsidP="001A70D3">
      <w:pPr>
        <w:pStyle w:val="BodyText"/>
      </w:pPr>
      <w:r w:rsidRPr="00AB5761">
        <w:t>Assessors must satisfy NVR/AQTF assessor requirements.</w:t>
      </w:r>
    </w:p>
    <w:p w:rsidR="00000000" w:rsidRPr="00AB5761" w:rsidP="00AB5761">
      <w:pPr>
        <w:pStyle w:val="Heading1"/>
      </w:pPr>
      <w:bookmarkStart w:id="5" w:name="O_695947"/>
      <w:bookmarkEnd w:id="5"/>
      <w:r w:rsidRPr="00AB5761">
        <w:t>Links</w:t>
      </w:r>
    </w:p>
    <w:p w:rsidR="00000000" w:rsidRPr="00AB5761" w:rsidP="001A70D3">
      <w:pPr>
        <w:pStyle w:val="BodyText"/>
      </w:pPr>
      <w:r w:rsidRPr="00AB5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3F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5761" w:rsidP="00AB5761"/>
    <w:sectPr w:rsidSect="00AB5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61" w:rsidRPr="001A70D3" w:rsidP="001A7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D3" w:rsidP="00AB5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70D3" w:rsidP="00AB5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70D3" w:rsidP="00AB5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761" w:rsidRPr="001A70D3" w:rsidP="001A7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D3" w:rsidRPr="002D2AF8" w:rsidP="00AB5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FNSPRM605 Establish or review marketing, client services and supplier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A70D3" w:rsidP="00AB5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6E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AD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AC3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761"/>
  </w:style>
  <w:style w:type="character" w:customStyle="1" w:styleId="Heading1Char">
    <w:name w:val="Heading 1 Char"/>
    <w:basedOn w:val="DefaultParagraphFont"/>
    <w:link w:val="Heading1"/>
    <w:rsid w:val="00AB5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7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761"/>
    <w:rPr>
      <w:b/>
      <w:spacing w:val="0"/>
    </w:rPr>
  </w:style>
  <w:style w:type="paragraph" w:styleId="ListBullet2">
    <w:name w:val="List Bullet 2"/>
    <w:basedOn w:val="List2"/>
    <w:rsid w:val="00AB57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5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761"/>
    <w:rPr>
      <w:i/>
    </w:rPr>
  </w:style>
  <w:style w:type="paragraph" w:styleId="Caption">
    <w:name w:val="caption"/>
    <w:basedOn w:val="BodyText"/>
    <w:next w:val="Normal"/>
    <w:qFormat/>
    <w:rsid w:val="00AB5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761"/>
  </w:style>
  <w:style w:type="paragraph" w:styleId="TableofFigures">
    <w:name w:val="table of figures"/>
    <w:basedOn w:val="Normal"/>
    <w:next w:val="Normal"/>
    <w:semiHidden/>
    <w:rsid w:val="00AB5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761"/>
    <w:rPr>
      <w:rFonts w:ascii="Wingdings" w:hAnsi="Wingdings"/>
    </w:rPr>
  </w:style>
  <w:style w:type="paragraph" w:customStyle="1" w:styleId="TableHeading">
    <w:name w:val="Table Heading"/>
    <w:basedOn w:val="HeadingBase"/>
    <w:rsid w:val="00AB5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761"/>
    <w:rPr>
      <w:color w:val="0033CC"/>
      <w:u w:val="none"/>
    </w:rPr>
  </w:style>
  <w:style w:type="paragraph" w:customStyle="1" w:styleId="BodyTextRight">
    <w:name w:val="Body Text Right"/>
    <w:basedOn w:val="BodyText"/>
    <w:rsid w:val="00AB5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761"/>
    <w:rPr>
      <w:sz w:val="32"/>
    </w:rPr>
  </w:style>
  <w:style w:type="paragraph" w:customStyle="1" w:styleId="HeadingProcedure">
    <w:name w:val="Heading Procedure"/>
    <w:basedOn w:val="HeadingBase"/>
    <w:next w:val="Normal"/>
    <w:rsid w:val="00AB5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761"/>
    <w:pPr>
      <w:spacing w:before="60" w:after="60"/>
    </w:pPr>
  </w:style>
  <w:style w:type="paragraph" w:styleId="ListContinue">
    <w:name w:val="List Continue"/>
    <w:basedOn w:val="List"/>
    <w:rsid w:val="00AB5761"/>
    <w:pPr>
      <w:ind w:firstLine="0"/>
    </w:pPr>
  </w:style>
  <w:style w:type="paragraph" w:customStyle="1" w:styleId="ListNote">
    <w:name w:val="List Note"/>
    <w:basedOn w:val="List"/>
    <w:rsid w:val="00AB5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761"/>
    <w:rPr>
      <w:rFonts w:ascii="Courier New" w:hAnsi="Courier New"/>
    </w:rPr>
  </w:style>
  <w:style w:type="paragraph" w:customStyle="1" w:styleId="NoteBullet">
    <w:name w:val="Note Bullet"/>
    <w:basedOn w:val="Note"/>
    <w:rsid w:val="00AB5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761"/>
    <w:rPr>
      <w:b/>
      <w:smallCaps/>
    </w:rPr>
  </w:style>
  <w:style w:type="paragraph" w:customStyle="1" w:styleId="TableListNumber">
    <w:name w:val="Table List Number"/>
    <w:basedOn w:val="ListNumber"/>
    <w:rsid w:val="00AB5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761"/>
    <w:pPr>
      <w:numPr>
        <w:numId w:val="9"/>
      </w:numPr>
    </w:pPr>
  </w:style>
  <w:style w:type="paragraph" w:customStyle="1" w:styleId="ListAlpha2">
    <w:name w:val="List Alpha 2"/>
    <w:basedOn w:val="List2"/>
    <w:rsid w:val="00AB5761"/>
    <w:pPr>
      <w:numPr>
        <w:numId w:val="8"/>
      </w:numPr>
    </w:pPr>
  </w:style>
  <w:style w:type="paragraph" w:styleId="List2">
    <w:name w:val="List 2"/>
    <w:basedOn w:val="BodyText"/>
    <w:rsid w:val="00AB5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761"/>
    <w:pPr>
      <w:numPr>
        <w:numId w:val="4"/>
      </w:numPr>
    </w:pPr>
  </w:style>
  <w:style w:type="paragraph" w:styleId="ListContinue2">
    <w:name w:val="List Continue 2"/>
    <w:basedOn w:val="List2"/>
    <w:rsid w:val="00AB5761"/>
    <w:pPr>
      <w:ind w:firstLine="0"/>
    </w:pPr>
  </w:style>
  <w:style w:type="paragraph" w:styleId="ListContinue3">
    <w:name w:val="List Continue 3"/>
    <w:basedOn w:val="List3"/>
    <w:rsid w:val="00AB5761"/>
    <w:pPr>
      <w:ind w:left="1021" w:firstLine="0"/>
    </w:pPr>
  </w:style>
  <w:style w:type="paragraph" w:styleId="ListContinue4">
    <w:name w:val="List Continue 4"/>
    <w:basedOn w:val="List4"/>
    <w:rsid w:val="00AB5761"/>
    <w:pPr>
      <w:ind w:firstLine="0"/>
    </w:pPr>
  </w:style>
  <w:style w:type="paragraph" w:styleId="ListContinue5">
    <w:name w:val="List Continue 5"/>
    <w:basedOn w:val="List5"/>
    <w:rsid w:val="00AB5761"/>
    <w:pPr>
      <w:ind w:firstLine="0"/>
    </w:pPr>
  </w:style>
  <w:style w:type="paragraph" w:styleId="ListNumber3">
    <w:name w:val="List Number 3"/>
    <w:basedOn w:val="List3"/>
    <w:rsid w:val="00AB5761"/>
    <w:pPr>
      <w:numPr>
        <w:numId w:val="5"/>
      </w:numPr>
    </w:pPr>
  </w:style>
  <w:style w:type="paragraph" w:styleId="ListNumber4">
    <w:name w:val="List Number 4"/>
    <w:basedOn w:val="List4"/>
    <w:rsid w:val="00AB5761"/>
    <w:pPr>
      <w:numPr>
        <w:numId w:val="6"/>
      </w:numPr>
    </w:pPr>
  </w:style>
  <w:style w:type="paragraph" w:styleId="ListNumber5">
    <w:name w:val="List Number 5"/>
    <w:basedOn w:val="List5"/>
    <w:rsid w:val="00AB5761"/>
    <w:pPr>
      <w:numPr>
        <w:numId w:val="7"/>
      </w:numPr>
    </w:pPr>
  </w:style>
  <w:style w:type="paragraph" w:styleId="BlockText">
    <w:name w:val="Block Text"/>
    <w:basedOn w:val="Normal"/>
    <w:rsid w:val="00AB5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761"/>
    <w:rPr>
      <w:sz w:val="16"/>
      <w:vertAlign w:val="superscript"/>
    </w:rPr>
  </w:style>
  <w:style w:type="character" w:customStyle="1" w:styleId="Symbols">
    <w:name w:val="Symbols"/>
    <w:basedOn w:val="DefaultParagraphFont"/>
    <w:rsid w:val="00AB5761"/>
    <w:rPr>
      <w:rFonts w:ascii="Symbol" w:hAnsi="Symbol"/>
    </w:rPr>
  </w:style>
  <w:style w:type="character" w:customStyle="1" w:styleId="MenuOptions">
    <w:name w:val="Menu Options"/>
    <w:basedOn w:val="DefaultParagraphFont"/>
    <w:rsid w:val="00AB5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761"/>
    <w:rPr>
      <w:b/>
    </w:rPr>
  </w:style>
  <w:style w:type="character" w:customStyle="1" w:styleId="Underlined">
    <w:name w:val="Underlined"/>
    <w:basedOn w:val="DefaultParagraphFont"/>
    <w:rsid w:val="00AB5761"/>
    <w:rPr>
      <w:u w:val="single"/>
    </w:rPr>
  </w:style>
  <w:style w:type="paragraph" w:customStyle="1" w:styleId="TableBodyTextRight">
    <w:name w:val="Table Body Text Right"/>
    <w:basedOn w:val="TableBodyText"/>
    <w:rsid w:val="00AB5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761"/>
    <w:rPr>
      <w:sz w:val="18"/>
    </w:rPr>
  </w:style>
  <w:style w:type="paragraph" w:customStyle="1" w:styleId="BodySmallRight">
    <w:name w:val="Body Small Right"/>
    <w:basedOn w:val="BodyTextRight"/>
    <w:rsid w:val="00AB5761"/>
    <w:rPr>
      <w:sz w:val="18"/>
      <w:szCs w:val="18"/>
    </w:rPr>
  </w:style>
  <w:style w:type="paragraph" w:customStyle="1" w:styleId="MarginEdition">
    <w:name w:val="Margin Edition"/>
    <w:basedOn w:val="MarginNote"/>
    <w:rsid w:val="00AB5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761"/>
    <w:rPr>
      <w:sz w:val="2"/>
      <w:szCs w:val="2"/>
    </w:rPr>
  </w:style>
  <w:style w:type="character" w:customStyle="1" w:styleId="Small">
    <w:name w:val="Small"/>
    <w:basedOn w:val="DefaultParagraphFont"/>
    <w:rsid w:val="00AB5761"/>
    <w:rPr>
      <w:sz w:val="16"/>
    </w:rPr>
  </w:style>
  <w:style w:type="paragraph" w:customStyle="1" w:styleId="WideTable">
    <w:name w:val="Wide Table"/>
    <w:basedOn w:val="Normal"/>
    <w:rsid w:val="00AB5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761"/>
  </w:style>
  <w:style w:type="paragraph" w:styleId="Quote">
    <w:name w:val="Quote"/>
    <w:basedOn w:val="Heading1"/>
    <w:link w:val="QuoteChar"/>
    <w:qFormat/>
    <w:rsid w:val="00AB5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761"/>
    <w:pPr>
      <w:pageBreakBefore/>
    </w:pPr>
  </w:style>
  <w:style w:type="paragraph" w:customStyle="1" w:styleId="Border">
    <w:name w:val="Border"/>
    <w:basedOn w:val="Normal"/>
    <w:qFormat/>
    <w:rsid w:val="00AB5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761"/>
    <w:rPr>
      <w:u w:val="single"/>
    </w:rPr>
  </w:style>
  <w:style w:type="character" w:customStyle="1" w:styleId="BoldandItalics">
    <w:name w:val="Bold and Italics"/>
    <w:qFormat/>
    <w:rsid w:val="00AB5761"/>
    <w:rPr>
      <w:b/>
      <w:i/>
      <w:u w:val="none"/>
    </w:rPr>
  </w:style>
  <w:style w:type="paragraph" w:styleId="BalloonText">
    <w:name w:val="Balloon Text"/>
    <w:basedOn w:val="Normal"/>
    <w:link w:val="BalloonTextChar"/>
    <w:rsid w:val="00AB5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761"/>
    <w:pPr>
      <w:spacing w:before="0" w:after="0"/>
    </w:pPr>
  </w:style>
  <w:style w:type="paragraph" w:customStyle="1" w:styleId="BodyTextBold">
    <w:name w:val="Body Text Bold"/>
    <w:basedOn w:val="BodyText"/>
    <w:qFormat/>
    <w:rsid w:val="00AB5761"/>
    <w:rPr>
      <w:b/>
    </w:rPr>
  </w:style>
  <w:style w:type="character" w:styleId="Hyperlink">
    <w:name w:val="Hyperlink"/>
    <w:basedOn w:val="DefaultParagraphFont"/>
    <w:uiPriority w:val="99"/>
    <w:unhideWhenUsed/>
    <w:rsid w:val="001A7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2111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FNSPRM605 Establish or review marketing, client services and supplier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