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7F2" w:rsidP="00071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FNSPIM521 Develop return to work or injury management strategies</w:t>
      </w:r>
      <w:r>
        <w:fldChar w:fldCharType="end"/>
      </w:r>
    </w:p>
    <w:p w:rsidR="000717F2" w:rsidP="000717F2">
      <w:pPr>
        <w:pStyle w:val="Version"/>
        <w:sectPr w:rsidSect="00192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EF5" w:rsidP="00192EF5">
      <w:pPr>
        <w:pStyle w:val="SuperHeading"/>
      </w:pPr>
      <w:r w:rsidRPr="00192EF5">
        <w:t>Assessment Requirements for FNSPIM521 Develop return to work or injury management strategies</w:t>
      </w:r>
    </w:p>
    <w:p w:rsidR="00000000" w:rsidRPr="00192EF5" w:rsidP="00192EF5">
      <w:pPr>
        <w:pStyle w:val="Heading1"/>
      </w:pPr>
      <w:bookmarkStart w:id="1" w:name="O_1158393"/>
      <w:bookmarkEnd w:id="1"/>
      <w:r w:rsidRPr="00192EF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92E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F5" w:rsidP="00192EF5">
            <w:pPr>
              <w:pStyle w:val="BodyText"/>
            </w:pPr>
            <w:r w:rsidRPr="00192EF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F5">
            <w:pPr>
              <w:pStyle w:val="BodyText"/>
              <w:rPr>
                <w:lang w:val="en-NZ"/>
              </w:rPr>
            </w:pPr>
            <w:r w:rsidRPr="00192EF5">
              <w:rPr>
                <w:rStyle w:val="SpecialBold"/>
              </w:rPr>
              <w:t>Comments</w:t>
            </w:r>
          </w:p>
        </w:tc>
      </w:tr>
      <w:tr w:rsidTr="00192EF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EF5">
            <w:pPr>
              <w:pStyle w:val="BodyText"/>
              <w:rPr>
                <w:lang w:val="en-NZ"/>
              </w:rPr>
            </w:pPr>
            <w:r w:rsidRPr="00192EF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EF5" w:rsidP="00192EF5">
            <w:pPr>
              <w:pStyle w:val="BodyText"/>
            </w:pPr>
            <w:r w:rsidRPr="00192EF5">
              <w:t>This version first released with FNS Financial Services Training Package Version 6.0.</w:t>
            </w:r>
          </w:p>
        </w:tc>
      </w:tr>
    </w:tbl>
    <w:p w:rsidR="00000000" w:rsidRPr="00192EF5" w:rsidP="00192EF5">
      <w:pPr>
        <w:pStyle w:val="BodyText"/>
      </w:pPr>
    </w:p>
    <w:p w:rsidR="00000000" w:rsidRPr="00192EF5" w:rsidP="00192EF5">
      <w:pPr>
        <w:pStyle w:val="AllowPageBreak"/>
      </w:pPr>
    </w:p>
    <w:p w:rsidR="00000000" w:rsidRPr="00192EF5" w:rsidP="00192EF5">
      <w:pPr>
        <w:pStyle w:val="Heading1"/>
      </w:pPr>
      <w:bookmarkStart w:id="2" w:name="O_1158396"/>
      <w:bookmarkEnd w:id="2"/>
      <w:r w:rsidRPr="00192EF5">
        <w:t>Performance Evidence</w:t>
      </w:r>
    </w:p>
    <w:p w:rsidR="00000000" w:rsidRPr="00192EF5" w:rsidP="000717F2">
      <w:pPr>
        <w:pStyle w:val="BodyText"/>
      </w:pPr>
      <w:r w:rsidRPr="00192EF5">
        <w:t>The candidate must demonstrate the ability to complete the tasks outlined in the elements, performance criteria and foundation skills of this unit, including evidence of the ability to:</w:t>
      </w:r>
    </w:p>
    <w:p w:rsidR="00000000" w:rsidRPr="00192EF5" w:rsidP="00192EF5">
      <w:pPr>
        <w:pStyle w:val="ListBullet"/>
      </w:pPr>
      <w:r w:rsidRPr="00192EF5">
        <w:t>develop return to work (RTW) o</w:t>
      </w:r>
      <w:r w:rsidRPr="00192EF5">
        <w:t>r injury management strategies for at least three different clients.</w:t>
      </w:r>
    </w:p>
    <w:p w:rsidR="00000000" w:rsidRPr="00192EF5" w:rsidP="00192EF5">
      <w:pPr>
        <w:pStyle w:val="AllowPageBreak"/>
      </w:pPr>
    </w:p>
    <w:p w:rsidR="00000000" w:rsidRPr="00192EF5" w:rsidP="00192EF5">
      <w:pPr>
        <w:pStyle w:val="Heading1"/>
      </w:pPr>
      <w:bookmarkStart w:id="3" w:name="O_1158395"/>
      <w:bookmarkEnd w:id="3"/>
      <w:r w:rsidRPr="00192EF5">
        <w:t>Knowledge Evidence</w:t>
      </w:r>
    </w:p>
    <w:p w:rsidR="00000000" w:rsidRPr="00192EF5" w:rsidP="000717F2">
      <w:pPr>
        <w:pStyle w:val="BodyText"/>
      </w:pPr>
      <w:r w:rsidRPr="00192EF5">
        <w:t>The candidate must be able to demonstrate knowledge to complete the tasks outlined in the elements, performance criteria and foundation skills of thi</w:t>
      </w:r>
      <w:r w:rsidRPr="00192EF5">
        <w:t>s unit, including knowledge of:</w:t>
      </w:r>
    </w:p>
    <w:p w:rsidR="00000000" w:rsidRPr="00192EF5" w:rsidP="00192EF5">
      <w:pPr>
        <w:pStyle w:val="ListBullet"/>
      </w:pPr>
      <w:r w:rsidRPr="00192EF5">
        <w:t xml:space="preserve">key features and objectives of organisational policies and procedures, industry codes of practice </w:t>
      </w:r>
      <w:r w:rsidRPr="00192EF5">
        <w:t>and legislative and regulatory requirements relating to developing, reviewing and monitoring rehabilitation and RTW and health programs, including:</w:t>
      </w:r>
    </w:p>
    <w:p w:rsidR="00000000" w:rsidRPr="00192EF5" w:rsidP="00192EF5">
      <w:pPr>
        <w:pStyle w:val="ListBullet2"/>
      </w:pPr>
      <w:r w:rsidRPr="00192EF5">
        <w:t>liability requirements of employers</w:t>
      </w:r>
    </w:p>
    <w:p w:rsidR="00000000" w:rsidRPr="00192EF5" w:rsidP="00192EF5">
      <w:pPr>
        <w:pStyle w:val="ListBullet2"/>
      </w:pPr>
      <w:r w:rsidRPr="00192EF5">
        <w:t>client functional capacity evaluations and methods of skills matching t</w:t>
      </w:r>
      <w:r w:rsidRPr="00192EF5">
        <w:t>o work requirements</w:t>
      </w:r>
    </w:p>
    <w:p w:rsidR="00000000" w:rsidRPr="00192EF5" w:rsidP="00192EF5">
      <w:pPr>
        <w:pStyle w:val="ListBullet2"/>
      </w:pPr>
      <w:r w:rsidRPr="00192EF5">
        <w:t>internal and external referrals process</w:t>
      </w:r>
    </w:p>
    <w:p w:rsidR="00000000" w:rsidRPr="00192EF5" w:rsidP="00192EF5">
      <w:pPr>
        <w:pStyle w:val="ListBullet2"/>
      </w:pPr>
      <w:r w:rsidRPr="00192EF5">
        <w:t>evaluation and monitoring procedures for rehabilitation, RTW and health strategies</w:t>
      </w:r>
    </w:p>
    <w:p w:rsidR="00000000" w:rsidRPr="00192EF5" w:rsidP="00192EF5">
      <w:pPr>
        <w:pStyle w:val="ListBullet"/>
      </w:pPr>
      <w:r w:rsidRPr="00192EF5">
        <w:t>key physiology and psychosocial barriers impacting on RTW or injury management programs</w:t>
      </w:r>
    </w:p>
    <w:p w:rsidR="00000000" w:rsidRPr="00192EF5" w:rsidP="00192EF5">
      <w:pPr>
        <w:pStyle w:val="ListBullet"/>
      </w:pPr>
      <w:r w:rsidRPr="00192EF5">
        <w:t>roles and functions of s</w:t>
      </w:r>
      <w:r w:rsidRPr="00192EF5">
        <w:t>takeholder groups available to support the development of RTW and health programs</w:t>
      </w:r>
    </w:p>
    <w:p w:rsidR="00000000" w:rsidRPr="00192EF5" w:rsidP="00192EF5">
      <w:pPr>
        <w:pStyle w:val="ListBullet"/>
      </w:pPr>
      <w:r w:rsidRPr="00192EF5">
        <w:t>common issues and deficiencies in RTW or injury management programs and management methods</w:t>
      </w:r>
    </w:p>
    <w:p w:rsidR="00000000" w:rsidRPr="00192EF5" w:rsidP="00192EF5">
      <w:pPr>
        <w:pStyle w:val="ListBullet"/>
      </w:pPr>
      <w:r w:rsidRPr="00192EF5">
        <w:t>types of work duties and return to community options for injured persons.</w:t>
      </w:r>
    </w:p>
    <w:p w:rsidR="00000000" w:rsidRPr="00192EF5" w:rsidP="00192EF5">
      <w:pPr>
        <w:pStyle w:val="AllowPageBreak"/>
      </w:pPr>
    </w:p>
    <w:p w:rsidR="00000000" w:rsidRPr="00192EF5" w:rsidP="00192EF5">
      <w:pPr>
        <w:pStyle w:val="Heading1"/>
      </w:pPr>
      <w:bookmarkStart w:id="4" w:name="O_1158394"/>
      <w:bookmarkEnd w:id="4"/>
      <w:r w:rsidRPr="00192EF5">
        <w:t>Assessment Conditions</w:t>
      </w:r>
    </w:p>
    <w:p w:rsidR="00000000" w:rsidRPr="00192EF5" w:rsidP="000717F2">
      <w:pPr>
        <w:pStyle w:val="BodyText"/>
      </w:pPr>
      <w:r w:rsidRPr="00192EF5">
        <w:t xml:space="preserve">Skills in this unit must be demonstrated in a workplace or simulated environment where the conditions are typical of those in a working environment in this industry. </w:t>
      </w:r>
    </w:p>
    <w:p w:rsidR="00000000" w:rsidRPr="00192EF5" w:rsidP="000717F2">
      <w:pPr>
        <w:pStyle w:val="BodyText"/>
      </w:pPr>
      <w:r w:rsidRPr="00192EF5">
        <w:t>This includes access to:</w:t>
      </w:r>
    </w:p>
    <w:p w:rsidR="00000000" w:rsidRPr="00192EF5" w:rsidP="00192EF5">
      <w:pPr>
        <w:pStyle w:val="ListBullet"/>
      </w:pPr>
      <w:r w:rsidRPr="00192EF5">
        <w:t>clients</w:t>
      </w:r>
    </w:p>
    <w:p w:rsidR="00000000" w:rsidRPr="00192EF5" w:rsidP="00192EF5">
      <w:pPr>
        <w:pStyle w:val="ListBullet"/>
      </w:pPr>
      <w:r w:rsidRPr="00192EF5">
        <w:t>office equipment, technology and software</w:t>
      </w:r>
    </w:p>
    <w:p w:rsidR="00000000" w:rsidRPr="00192EF5" w:rsidP="00192EF5">
      <w:pPr>
        <w:pStyle w:val="ListBullet"/>
      </w:pPr>
      <w:r w:rsidRPr="00192EF5">
        <w:t>organisational records, policies and procedures.</w:t>
      </w:r>
    </w:p>
    <w:p w:rsidR="00000000" w:rsidRPr="00192EF5" w:rsidP="00192EF5">
      <w:pPr>
        <w:pStyle w:val="List"/>
      </w:pPr>
    </w:p>
    <w:p w:rsidR="00000000" w:rsidRPr="00192EF5" w:rsidP="000717F2">
      <w:pPr>
        <w:pStyle w:val="BodyText"/>
      </w:pPr>
      <w:r w:rsidRPr="00192EF5">
        <w:t>Assessors of this unit must satisfy the requirements for assessors in applicable vocational education and training legislation, frameworks and/or standards.</w:t>
      </w:r>
    </w:p>
    <w:p w:rsidR="00000000" w:rsidRPr="00192EF5" w:rsidP="00192EF5">
      <w:pPr>
        <w:pStyle w:val="Heading1"/>
      </w:pPr>
      <w:bookmarkStart w:id="5" w:name="O_1158392"/>
      <w:bookmarkEnd w:id="5"/>
      <w:r w:rsidRPr="00192EF5">
        <w:t>Links</w:t>
      </w:r>
    </w:p>
    <w:p w:rsidR="00000000" w:rsidRPr="00192EF5" w:rsidP="000717F2">
      <w:pPr>
        <w:pStyle w:val="BodyText"/>
      </w:pPr>
      <w:r w:rsidRPr="00192E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72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2EF5" w:rsidP="00192EF5"/>
    <w:sectPr w:rsidSect="00192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F5" w:rsidRPr="000717F2" w:rsidP="00071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F2" w:rsidP="00192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7F2" w:rsidP="00192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17F2" w:rsidP="00192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EF5" w:rsidRPr="000717F2" w:rsidP="00071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7F2" w:rsidRPr="002D2AF8" w:rsidP="00192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FNSPIM521 Develop return to work or injury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717F2" w:rsidP="00192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18A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AE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4E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EF5"/>
  </w:style>
  <w:style w:type="character" w:customStyle="1" w:styleId="Heading1Char">
    <w:name w:val="Heading 1 Char"/>
    <w:basedOn w:val="DefaultParagraphFont"/>
    <w:link w:val="Heading1"/>
    <w:rsid w:val="00192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E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EF5"/>
    <w:rPr>
      <w:b/>
      <w:spacing w:val="0"/>
    </w:rPr>
  </w:style>
  <w:style w:type="paragraph" w:styleId="ListBullet2">
    <w:name w:val="List Bullet 2"/>
    <w:basedOn w:val="List2"/>
    <w:rsid w:val="00192E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E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EF5"/>
    <w:rPr>
      <w:i/>
    </w:rPr>
  </w:style>
  <w:style w:type="paragraph" w:styleId="Caption">
    <w:name w:val="caption"/>
    <w:basedOn w:val="BodyText"/>
    <w:next w:val="Normal"/>
    <w:qFormat/>
    <w:rsid w:val="00192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EF5"/>
  </w:style>
  <w:style w:type="paragraph" w:styleId="TableofFigures">
    <w:name w:val="table of figures"/>
    <w:basedOn w:val="Normal"/>
    <w:next w:val="Normal"/>
    <w:semiHidden/>
    <w:rsid w:val="00192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E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2EF5"/>
    <w:rPr>
      <w:rFonts w:ascii="Wingdings" w:hAnsi="Wingdings"/>
    </w:rPr>
  </w:style>
  <w:style w:type="paragraph" w:customStyle="1" w:styleId="TableHeading">
    <w:name w:val="Table Heading"/>
    <w:basedOn w:val="HeadingBase"/>
    <w:rsid w:val="00192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EF5"/>
    <w:rPr>
      <w:color w:val="0033CC"/>
      <w:u w:val="none"/>
    </w:rPr>
  </w:style>
  <w:style w:type="paragraph" w:customStyle="1" w:styleId="BodyTextRight">
    <w:name w:val="Body Text Right"/>
    <w:basedOn w:val="BodyText"/>
    <w:rsid w:val="00192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E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EF5"/>
    <w:rPr>
      <w:sz w:val="32"/>
    </w:rPr>
  </w:style>
  <w:style w:type="paragraph" w:customStyle="1" w:styleId="HeadingProcedure">
    <w:name w:val="Heading Procedure"/>
    <w:basedOn w:val="HeadingBase"/>
    <w:next w:val="Normal"/>
    <w:rsid w:val="00192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EF5"/>
    <w:pPr>
      <w:spacing w:before="60" w:after="60"/>
    </w:pPr>
  </w:style>
  <w:style w:type="paragraph" w:styleId="ListContinue">
    <w:name w:val="List Continue"/>
    <w:basedOn w:val="List"/>
    <w:rsid w:val="00192EF5"/>
    <w:pPr>
      <w:ind w:firstLine="0"/>
    </w:pPr>
  </w:style>
  <w:style w:type="paragraph" w:customStyle="1" w:styleId="ListNote">
    <w:name w:val="List Note"/>
    <w:basedOn w:val="List"/>
    <w:rsid w:val="00192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EF5"/>
    <w:rPr>
      <w:rFonts w:ascii="Courier New" w:hAnsi="Courier New"/>
    </w:rPr>
  </w:style>
  <w:style w:type="paragraph" w:customStyle="1" w:styleId="NoteBullet">
    <w:name w:val="Note Bullet"/>
    <w:basedOn w:val="Note"/>
    <w:rsid w:val="00192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2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EF5"/>
    <w:rPr>
      <w:b/>
      <w:smallCaps/>
    </w:rPr>
  </w:style>
  <w:style w:type="paragraph" w:customStyle="1" w:styleId="TableListNumber">
    <w:name w:val="Table List Number"/>
    <w:basedOn w:val="ListNumber"/>
    <w:rsid w:val="00192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EF5"/>
    <w:pPr>
      <w:numPr>
        <w:numId w:val="9"/>
      </w:numPr>
    </w:pPr>
  </w:style>
  <w:style w:type="paragraph" w:customStyle="1" w:styleId="ListAlpha2">
    <w:name w:val="List Alpha 2"/>
    <w:basedOn w:val="List2"/>
    <w:rsid w:val="00192EF5"/>
    <w:pPr>
      <w:numPr>
        <w:numId w:val="8"/>
      </w:numPr>
    </w:pPr>
  </w:style>
  <w:style w:type="paragraph" w:styleId="List2">
    <w:name w:val="List 2"/>
    <w:basedOn w:val="BodyText"/>
    <w:rsid w:val="00192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E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EF5"/>
    <w:pPr>
      <w:numPr>
        <w:numId w:val="4"/>
      </w:numPr>
    </w:pPr>
  </w:style>
  <w:style w:type="paragraph" w:styleId="ListContinue2">
    <w:name w:val="List Continue 2"/>
    <w:basedOn w:val="List2"/>
    <w:rsid w:val="00192EF5"/>
    <w:pPr>
      <w:ind w:firstLine="0"/>
    </w:pPr>
  </w:style>
  <w:style w:type="paragraph" w:styleId="ListContinue3">
    <w:name w:val="List Continue 3"/>
    <w:basedOn w:val="List3"/>
    <w:rsid w:val="00192EF5"/>
    <w:pPr>
      <w:ind w:left="1021" w:firstLine="0"/>
    </w:pPr>
  </w:style>
  <w:style w:type="paragraph" w:styleId="ListContinue4">
    <w:name w:val="List Continue 4"/>
    <w:basedOn w:val="List4"/>
    <w:rsid w:val="00192EF5"/>
    <w:pPr>
      <w:ind w:firstLine="0"/>
    </w:pPr>
  </w:style>
  <w:style w:type="paragraph" w:styleId="ListContinue5">
    <w:name w:val="List Continue 5"/>
    <w:basedOn w:val="List5"/>
    <w:rsid w:val="00192EF5"/>
    <w:pPr>
      <w:ind w:firstLine="0"/>
    </w:pPr>
  </w:style>
  <w:style w:type="paragraph" w:styleId="ListNumber3">
    <w:name w:val="List Number 3"/>
    <w:basedOn w:val="List3"/>
    <w:rsid w:val="00192EF5"/>
    <w:pPr>
      <w:numPr>
        <w:numId w:val="5"/>
      </w:numPr>
    </w:pPr>
  </w:style>
  <w:style w:type="paragraph" w:styleId="ListNumber4">
    <w:name w:val="List Number 4"/>
    <w:basedOn w:val="List4"/>
    <w:rsid w:val="00192EF5"/>
    <w:pPr>
      <w:numPr>
        <w:numId w:val="6"/>
      </w:numPr>
    </w:pPr>
  </w:style>
  <w:style w:type="paragraph" w:styleId="ListNumber5">
    <w:name w:val="List Number 5"/>
    <w:basedOn w:val="List5"/>
    <w:rsid w:val="00192EF5"/>
    <w:pPr>
      <w:numPr>
        <w:numId w:val="7"/>
      </w:numPr>
    </w:pPr>
  </w:style>
  <w:style w:type="paragraph" w:styleId="BlockText">
    <w:name w:val="Block Text"/>
    <w:basedOn w:val="Normal"/>
    <w:rsid w:val="00192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EF5"/>
    <w:rPr>
      <w:sz w:val="16"/>
      <w:vertAlign w:val="superscript"/>
    </w:rPr>
  </w:style>
  <w:style w:type="character" w:customStyle="1" w:styleId="Symbols">
    <w:name w:val="Symbols"/>
    <w:basedOn w:val="DefaultParagraphFont"/>
    <w:rsid w:val="00192EF5"/>
    <w:rPr>
      <w:rFonts w:ascii="Symbol" w:hAnsi="Symbol"/>
    </w:rPr>
  </w:style>
  <w:style w:type="character" w:customStyle="1" w:styleId="MenuOptions">
    <w:name w:val="Menu Options"/>
    <w:basedOn w:val="DefaultParagraphFont"/>
    <w:rsid w:val="00192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EF5"/>
    <w:rPr>
      <w:b/>
    </w:rPr>
  </w:style>
  <w:style w:type="character" w:customStyle="1" w:styleId="Underlined">
    <w:name w:val="Underlined"/>
    <w:basedOn w:val="DefaultParagraphFont"/>
    <w:rsid w:val="00192EF5"/>
    <w:rPr>
      <w:u w:val="single"/>
    </w:rPr>
  </w:style>
  <w:style w:type="paragraph" w:customStyle="1" w:styleId="TableBodyTextRight">
    <w:name w:val="Table Body Text Right"/>
    <w:basedOn w:val="TableBodyText"/>
    <w:rsid w:val="00192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EF5"/>
    <w:rPr>
      <w:sz w:val="18"/>
    </w:rPr>
  </w:style>
  <w:style w:type="paragraph" w:customStyle="1" w:styleId="BodySmallRight">
    <w:name w:val="Body Small Right"/>
    <w:basedOn w:val="BodyTextRight"/>
    <w:rsid w:val="00192EF5"/>
    <w:rPr>
      <w:sz w:val="18"/>
      <w:szCs w:val="18"/>
    </w:rPr>
  </w:style>
  <w:style w:type="paragraph" w:customStyle="1" w:styleId="MarginEdition">
    <w:name w:val="Margin Edition"/>
    <w:basedOn w:val="MarginNote"/>
    <w:rsid w:val="00192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EF5"/>
    <w:rPr>
      <w:sz w:val="2"/>
      <w:szCs w:val="2"/>
    </w:rPr>
  </w:style>
  <w:style w:type="character" w:customStyle="1" w:styleId="Small">
    <w:name w:val="Small"/>
    <w:basedOn w:val="DefaultParagraphFont"/>
    <w:rsid w:val="00192EF5"/>
    <w:rPr>
      <w:sz w:val="16"/>
    </w:rPr>
  </w:style>
  <w:style w:type="paragraph" w:customStyle="1" w:styleId="WideTable">
    <w:name w:val="Wide Table"/>
    <w:basedOn w:val="Normal"/>
    <w:rsid w:val="00192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EF5"/>
  </w:style>
  <w:style w:type="paragraph" w:styleId="Quote">
    <w:name w:val="Quote"/>
    <w:basedOn w:val="Heading1"/>
    <w:link w:val="QuoteChar"/>
    <w:qFormat/>
    <w:rsid w:val="00192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EF5"/>
    <w:pPr>
      <w:pageBreakBefore/>
    </w:pPr>
  </w:style>
  <w:style w:type="paragraph" w:customStyle="1" w:styleId="Border">
    <w:name w:val="Border"/>
    <w:basedOn w:val="Normal"/>
    <w:qFormat/>
    <w:rsid w:val="00192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EF5"/>
    <w:rPr>
      <w:u w:val="single"/>
    </w:rPr>
  </w:style>
  <w:style w:type="character" w:customStyle="1" w:styleId="BoldandItalics">
    <w:name w:val="Bold and Italics"/>
    <w:qFormat/>
    <w:rsid w:val="00192EF5"/>
    <w:rPr>
      <w:b/>
      <w:i/>
      <w:u w:val="none"/>
    </w:rPr>
  </w:style>
  <w:style w:type="paragraph" w:styleId="BalloonText">
    <w:name w:val="Balloon Text"/>
    <w:basedOn w:val="Normal"/>
    <w:link w:val="BalloonTextChar"/>
    <w:rsid w:val="00192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EF5"/>
    <w:pPr>
      <w:spacing w:before="0" w:after="0"/>
    </w:pPr>
  </w:style>
  <w:style w:type="paragraph" w:customStyle="1" w:styleId="BodyTextBold">
    <w:name w:val="Body Text Bold"/>
    <w:basedOn w:val="BodyText"/>
    <w:qFormat/>
    <w:rsid w:val="00192EF5"/>
    <w:rPr>
      <w:b/>
    </w:rPr>
  </w:style>
  <w:style w:type="character" w:styleId="Hyperlink">
    <w:name w:val="Hyperlink"/>
    <w:basedOn w:val="DefaultParagraphFont"/>
    <w:uiPriority w:val="99"/>
    <w:unhideWhenUsed/>
    <w:rsid w:val="00071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2160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FNSPIM521 Develop return to work or injury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