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5ECD" w:rsidP="00B35E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FNSPIM510 Implement informed decision-making</w:t>
      </w:r>
      <w:r>
        <w:fldChar w:fldCharType="end"/>
      </w:r>
    </w:p>
    <w:p w:rsidR="00B35ECD" w:rsidP="00B35ECD">
      <w:pPr>
        <w:pStyle w:val="Version"/>
        <w:sectPr w:rsidSect="007A10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104B" w:rsidP="007A104B">
      <w:pPr>
        <w:pStyle w:val="SuperHeading"/>
      </w:pPr>
      <w:r w:rsidRPr="007A104B">
        <w:t>FNSPIM510 Implement informed decision-making</w:t>
      </w:r>
    </w:p>
    <w:p w:rsidR="00000000" w:rsidRPr="007A104B" w:rsidP="007A104B">
      <w:pPr>
        <w:pStyle w:val="Heading1"/>
      </w:pPr>
      <w:bookmarkStart w:id="1" w:name="O_751108"/>
      <w:bookmarkEnd w:id="1"/>
      <w:r w:rsidRPr="007A10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56"/>
        <w:gridCol w:w="5770"/>
      </w:tblGrid>
      <w:tr w:rsidTr="007A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4B" w:rsidP="007A104B">
            <w:pPr>
              <w:pStyle w:val="BodyText"/>
            </w:pPr>
            <w:r w:rsidRPr="007A104B">
              <w:rPr>
                <w:rStyle w:val="SpecialBold"/>
              </w:rPr>
              <w:t>Release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rPr>
                <w:rStyle w:val="SpecialBold"/>
              </w:rPr>
              <w:t>Comments</w:t>
            </w:r>
          </w:p>
        </w:tc>
      </w:tr>
      <w:tr w:rsidTr="007A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t>Release 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4B" w:rsidP="007A104B">
            <w:pPr>
              <w:pStyle w:val="BodyText"/>
            </w:pPr>
            <w:r w:rsidRPr="007A104B">
              <w:t>This version first released with FNS Financial Services Training Package Version 2.0.</w:t>
            </w:r>
          </w:p>
        </w:tc>
      </w:tr>
    </w:tbl>
    <w:p w:rsidR="00000000" w:rsidRPr="007A104B" w:rsidP="007A104B">
      <w:pPr>
        <w:pStyle w:val="BodyText"/>
      </w:pPr>
    </w:p>
    <w:p w:rsidR="00000000" w:rsidRPr="007A104B" w:rsidP="007A104B">
      <w:pPr>
        <w:pStyle w:val="AllowPageBreak"/>
      </w:pPr>
    </w:p>
    <w:p w:rsidR="00000000" w:rsidRPr="007A104B" w:rsidP="007A104B">
      <w:pPr>
        <w:pStyle w:val="Heading1"/>
      </w:pPr>
      <w:bookmarkStart w:id="2" w:name="O_751109"/>
      <w:bookmarkEnd w:id="2"/>
      <w:r w:rsidRPr="007A104B">
        <w:t>Application</w:t>
      </w:r>
    </w:p>
    <w:p w:rsidR="00000000" w:rsidRPr="007A104B" w:rsidP="00B35ECD">
      <w:pPr>
        <w:pStyle w:val="BodyText"/>
      </w:pPr>
      <w:r w:rsidRPr="007A104B">
        <w:t>This unit describes the skills and knowledge required to apply appropriate approaches to m</w:t>
      </w:r>
      <w:r w:rsidRPr="007A104B">
        <w:t>ake informed decisions. It encompasses supporting clients in making decisions as well as applying evidence based approaches to making decisions relating to work activities.</w:t>
      </w:r>
    </w:p>
    <w:p w:rsidR="00000000" w:rsidRPr="007A104B" w:rsidP="00B35ECD">
      <w:pPr>
        <w:pStyle w:val="BodyText"/>
      </w:pPr>
      <w:r w:rsidRPr="007A104B">
        <w:t>It applies to individuals who use specialised knowledge and apply a range of strat</w:t>
      </w:r>
      <w:r w:rsidRPr="007A104B">
        <w:t>egies to ensure informed decisions are made based on sound processes. They work independently and collaboratively to plan, justify and document decisions following organisational requirements.</w:t>
      </w:r>
    </w:p>
    <w:p w:rsidR="00000000" w:rsidRPr="007A104B" w:rsidP="00B35ECD">
      <w:pPr>
        <w:pStyle w:val="BodyText"/>
      </w:pPr>
      <w:r w:rsidRPr="007A104B">
        <w:t>Work functions in the occupational areas where this unit may b</w:t>
      </w:r>
      <w:r w:rsidRPr="007A104B">
        <w:t>e used are subject to regulatory requirements. Refer to the FNS Implementation Guide Companion Volume or the relevant regulator for specific guidance on requirements.</w:t>
      </w:r>
    </w:p>
    <w:p w:rsidR="00000000" w:rsidRPr="007A104B" w:rsidP="007A104B">
      <w:pPr>
        <w:pStyle w:val="Heading1"/>
      </w:pPr>
      <w:bookmarkStart w:id="3" w:name="O_751112"/>
      <w:bookmarkEnd w:id="3"/>
      <w:r w:rsidRPr="007A104B">
        <w:t>Unit Sector</w:t>
      </w:r>
    </w:p>
    <w:p w:rsidR="00000000" w:rsidRPr="007A104B" w:rsidP="00B35ECD">
      <w:pPr>
        <w:pStyle w:val="BodyText"/>
      </w:pPr>
      <w:r w:rsidRPr="007A104B">
        <w:t>Personal Injury Management</w:t>
      </w:r>
    </w:p>
    <w:p w:rsidR="00000000" w:rsidRPr="007A104B" w:rsidP="007A104B">
      <w:pPr>
        <w:pStyle w:val="Heading1"/>
      </w:pPr>
      <w:bookmarkStart w:id="4" w:name="O_751113"/>
      <w:bookmarkEnd w:id="4"/>
      <w:r w:rsidRPr="007A104B">
        <w:t>Elements and Per</w:t>
      </w:r>
      <w:r w:rsidRPr="007A104B">
        <w:t>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A104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4B" w:rsidP="007A104B">
            <w:pPr>
              <w:pStyle w:val="BodyText"/>
            </w:pPr>
            <w:r w:rsidRPr="007A104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rPr>
                <w:rStyle w:val="SpecialBold"/>
              </w:rPr>
              <w:t>PERFORMANCE CRITERIA</w:t>
            </w:r>
          </w:p>
        </w:tc>
      </w:tr>
      <w:tr w:rsidTr="007A104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4B" w:rsidP="007A104B">
            <w:pPr>
              <w:pStyle w:val="BodyText"/>
            </w:pPr>
            <w:r w:rsidRPr="007A104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7A104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t xml:space="preserve">1. Interpret and apply legislation and organisational guidelines impacting on decision-making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4B" w:rsidP="007A104B">
            <w:pPr>
              <w:pStyle w:val="BodyText"/>
            </w:pPr>
            <w:r w:rsidRPr="007A104B">
              <w:t>1.1 Examine principles of client choice, controls and rights and identify appropriate strategies to facilitate these principles in interactions with clients</w:t>
            </w:r>
          </w:p>
          <w:p w:rsidR="00000000" w:rsidRPr="007A104B" w:rsidP="007A104B">
            <w:pPr>
              <w:pStyle w:val="BodyText"/>
            </w:pPr>
            <w:r w:rsidRPr="007A104B">
              <w:t xml:space="preserve">1.2 </w:t>
            </w:r>
            <w:r w:rsidRPr="007A104B">
              <w:t>Determine decision-making frameworks and criteria applicable to work activities and funding of client supports</w:t>
            </w:r>
          </w:p>
          <w:p w:rsidR="00000000" w:rsidRPr="007A104B" w:rsidP="007A104B">
            <w:pPr>
              <w:pStyle w:val="BodyText"/>
            </w:pPr>
            <w:r w:rsidRPr="007A104B">
              <w:t xml:space="preserve">1.3 Handle personal information according to legislative </w:t>
            </w:r>
            <w:r w:rsidRPr="007A104B">
              <w:t>requirements and organisational policies and procedures considering privacy, confidentia</w:t>
            </w:r>
            <w:r w:rsidRPr="007A104B">
              <w:t xml:space="preserve">lity and consent </w:t>
            </w:r>
          </w:p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t>1.4 Identify key features of legislative requirements within organisational policies and procedures</w:t>
            </w:r>
          </w:p>
        </w:tc>
      </w:tr>
      <w:tr w:rsidTr="007A104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t xml:space="preserve">2. Support clients in decision-making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4B" w:rsidP="007A104B">
            <w:pPr>
              <w:pStyle w:val="BodyText"/>
            </w:pPr>
            <w:r w:rsidRPr="007A104B">
              <w:t>2.1 Explain clearly to clients the purpose of the discussion and adopt appropriate approaches to encourage clients to express their goals, aspirations and needs</w:t>
            </w:r>
          </w:p>
          <w:p w:rsidR="00000000" w:rsidRPr="007A104B" w:rsidP="007A104B">
            <w:pPr>
              <w:pStyle w:val="BodyText"/>
            </w:pPr>
            <w:r w:rsidRPr="007A104B">
              <w:t>2.2 Work effectively with the range of people involved in supporting clients in making decision</w:t>
            </w:r>
            <w:r w:rsidRPr="007A104B">
              <w:t>s</w:t>
            </w:r>
          </w:p>
          <w:p w:rsidR="00000000" w:rsidRPr="007A104B" w:rsidP="007A104B">
            <w:pPr>
              <w:pStyle w:val="BodyText"/>
            </w:pPr>
            <w:r w:rsidRPr="007A104B">
              <w:t>2.3 Explore with clients potential courses of action, assessing advantages and disadvantages and the overall appropriateness for meeting their requirements</w:t>
            </w:r>
          </w:p>
          <w:p w:rsidR="00000000" w:rsidRPr="007A104B" w:rsidP="007A104B">
            <w:pPr>
              <w:pStyle w:val="BodyText"/>
            </w:pPr>
            <w:r w:rsidRPr="007A104B">
              <w:t>2.4 Encourage clients to decide on a course of action and discuss actual and potential risks and s</w:t>
            </w:r>
            <w:r w:rsidRPr="007A104B">
              <w:t xml:space="preserve">afeguards that could be implemented to minimise risks </w:t>
            </w:r>
          </w:p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t>2.5 Check client understanding of what has been discussed at regular stages throughout the process</w:t>
            </w:r>
          </w:p>
        </w:tc>
      </w:tr>
      <w:tr w:rsidTr="007A104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t>3. Make evidence based decisions in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4B" w:rsidP="007A104B">
            <w:pPr>
              <w:pStyle w:val="BodyText"/>
            </w:pPr>
            <w:r w:rsidRPr="007A104B">
              <w:t>3.1 Gather sufficient information relevant to requiremen</w:t>
            </w:r>
            <w:r w:rsidRPr="007A104B">
              <w:t>ts and collate and analyse using organisational tools and decision-making criteria</w:t>
            </w:r>
          </w:p>
          <w:p w:rsidR="00000000" w:rsidRPr="007A104B" w:rsidP="007A104B">
            <w:pPr>
              <w:pStyle w:val="BodyText"/>
            </w:pPr>
            <w:r w:rsidRPr="007A104B">
              <w:t>3.2 Apply relevant, reasonable and necessary decision-making criteria to consideration of funded supports</w:t>
            </w:r>
          </w:p>
          <w:p w:rsidR="00000000" w:rsidRPr="007A104B" w:rsidP="007A104B">
            <w:pPr>
              <w:pStyle w:val="BodyText"/>
            </w:pPr>
            <w:r w:rsidRPr="007A104B">
              <w:t>3.3 Make decision based on careful analysis of relevant evidence an</w:t>
            </w:r>
            <w:r w:rsidRPr="007A104B">
              <w:t>d use professional judgement to balance key factors and conflicting information</w:t>
            </w:r>
          </w:p>
          <w:p w:rsidR="00000000" w:rsidRPr="007A104B" w:rsidP="007A104B">
            <w:pPr>
              <w:pStyle w:val="BodyText"/>
            </w:pPr>
            <w:r w:rsidRPr="007A104B">
              <w:t xml:space="preserve">3.4 Follow organisational approval processes to finalise decision, referring decisions outside of delegated authority to appropriate personnel </w:t>
            </w:r>
          </w:p>
          <w:p w:rsidR="00000000" w:rsidRPr="007A104B" w:rsidP="007A104B">
            <w:pPr>
              <w:pStyle w:val="BodyText"/>
            </w:pPr>
            <w:r w:rsidRPr="007A104B">
              <w:t>3.5 Document the rationale for d</w:t>
            </w:r>
            <w:r w:rsidRPr="007A104B">
              <w:t>ecisions and evidence used in decision-making clearly and accurately in accordance with organisational and legislative requirements</w:t>
            </w:r>
          </w:p>
          <w:p w:rsidR="00000000" w:rsidRPr="007A104B" w:rsidP="007A104B">
            <w:pPr>
              <w:pStyle w:val="BodyText"/>
            </w:pPr>
            <w:r w:rsidRPr="007A104B">
              <w:t>3.6 Explain decision-making criteria and outcomes, including denials and partial approvals, using strategies appropriate for</w:t>
            </w:r>
            <w:r w:rsidRPr="007A104B">
              <w:t xml:space="preserve"> the audience</w:t>
            </w:r>
          </w:p>
          <w:p w:rsidR="00000000" w:rsidRPr="007A104B" w:rsidP="007A104B">
            <w:pPr>
              <w:pStyle w:val="BodyText"/>
            </w:pPr>
            <w:r w:rsidRPr="007A104B">
              <w:t>3.7 Participate in review or appeals processes considering new or revised information or circumstances</w:t>
            </w:r>
          </w:p>
        </w:tc>
      </w:tr>
    </w:tbl>
    <w:p w:rsidR="00000000" w:rsidRPr="007A104B" w:rsidP="007A104B">
      <w:pPr>
        <w:pStyle w:val="BodyText"/>
      </w:pPr>
    </w:p>
    <w:p w:rsidR="00000000" w:rsidRPr="007A104B" w:rsidP="007A104B">
      <w:pPr>
        <w:pStyle w:val="AllowPageBreak"/>
      </w:pPr>
    </w:p>
    <w:p w:rsidR="00000000" w:rsidRPr="007A104B" w:rsidP="007A104B">
      <w:pPr>
        <w:pStyle w:val="Heading1"/>
      </w:pPr>
      <w:bookmarkStart w:id="5" w:name="O_751114"/>
      <w:bookmarkEnd w:id="5"/>
      <w:r w:rsidRPr="007A104B">
        <w:t>Foundation Skills</w:t>
      </w:r>
    </w:p>
    <w:p w:rsidR="00000000" w:rsidRPr="00B35ECD" w:rsidP="00B35ECD">
      <w:pPr>
        <w:pStyle w:val="BodyText"/>
        <w:rPr>
          <w:i/>
        </w:rPr>
      </w:pPr>
      <w:r w:rsidRPr="00B35ECD">
        <w:rPr>
          <w:rStyle w:val="Emphasis"/>
        </w:rPr>
        <w:t>This section describes language, literacy, numeracy and employment skills incorporated in the performa</w:t>
      </w:r>
      <w:r w:rsidRPr="00B35ECD">
        <w:rPr>
          <w:rStyle w:val="Emphasis"/>
        </w:rPr>
        <w:t>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4"/>
        <w:gridCol w:w="2302"/>
        <w:gridCol w:w="4604"/>
      </w:tblGrid>
      <w:tr w:rsidTr="007A10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4B" w:rsidP="007A104B">
            <w:pPr>
              <w:pStyle w:val="BodyText"/>
            </w:pPr>
            <w:r w:rsidRPr="007A104B">
              <w:rPr>
                <w:rStyle w:val="SpecialBold"/>
              </w:rPr>
              <w:t>Skill</w:t>
            </w:r>
          </w:p>
          <w:p w:rsidR="00000000" w:rsidRPr="007A104B">
            <w:pPr>
              <w:pStyle w:val="BodyText"/>
              <w:keepLines w:val="0"/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4B" w:rsidP="007A104B">
            <w:pPr>
              <w:pStyle w:val="BodyText"/>
            </w:pPr>
            <w:r w:rsidRPr="007A104B">
              <w:rPr>
                <w:rStyle w:val="SpecialBold"/>
              </w:rPr>
              <w:t>Performance</w:t>
            </w:r>
          </w:p>
          <w:p w:rsidR="00000000" w:rsidRPr="007A104B" w:rsidP="007A104B">
            <w:pPr>
              <w:pStyle w:val="BodyText"/>
            </w:pPr>
            <w:r w:rsidRPr="007A104B">
              <w:rPr>
                <w:rStyle w:val="SpecialBold"/>
              </w:rPr>
              <w:t>Criteria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4B" w:rsidP="007A104B">
            <w:pPr>
              <w:pStyle w:val="BodyText"/>
            </w:pPr>
            <w:r w:rsidRPr="007A104B">
              <w:rPr>
                <w:rStyle w:val="SpecialBold"/>
              </w:rPr>
              <w:t>Description</w:t>
            </w:r>
          </w:p>
          <w:p w:rsidR="00000000" w:rsidP="007A104B">
            <w:pPr>
              <w:pStyle w:val="BodyText"/>
              <w:rPr>
                <w:lang w:val="en-NZ"/>
              </w:rPr>
            </w:pPr>
          </w:p>
        </w:tc>
      </w:tr>
      <w:tr w:rsidTr="007A10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4B" w:rsidP="007A104B">
            <w:pPr>
              <w:pStyle w:val="BodyText"/>
            </w:pPr>
          </w:p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t>Reading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t>3.1-3.3, 3.7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ListBullet"/>
              <w:rPr>
                <w:lang w:val="en-NZ"/>
              </w:rPr>
            </w:pPr>
            <w:r w:rsidRPr="007A104B">
              <w:t xml:space="preserve">Gathers, organises and interprets complex text information to develop comprehensive knowledge and determine requirements </w:t>
            </w:r>
          </w:p>
        </w:tc>
      </w:tr>
      <w:tr w:rsidTr="007A10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t>Writing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t>3.5, 3.6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4B" w:rsidP="007A104B">
            <w:pPr>
              <w:pStyle w:val="ListBullet"/>
            </w:pPr>
            <w:r w:rsidRPr="007A104B">
              <w:t>Completes documentation accurately following organisational procedures and protocols</w:t>
            </w:r>
          </w:p>
          <w:p w:rsidR="00000000" w:rsidP="007A104B">
            <w:pPr>
              <w:pStyle w:val="ListBullet"/>
              <w:rPr>
                <w:lang w:val="en-NZ"/>
              </w:rPr>
            </w:pPr>
            <w:r w:rsidRPr="007A104B">
              <w:t xml:space="preserve">Uses clear language and terminology to convey information appropriate to the audience </w:t>
            </w:r>
          </w:p>
        </w:tc>
      </w:tr>
      <w:tr w:rsidTr="007A10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t>Oral Communication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t>2.1-2.5, 3.6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4B" w:rsidP="007A104B">
            <w:pPr>
              <w:pStyle w:val="ListBullet"/>
            </w:pPr>
            <w:r w:rsidRPr="007A104B">
              <w:t>Participates in verbal exchanges using appropriate language and communication aids if required</w:t>
            </w:r>
          </w:p>
          <w:p w:rsidR="00000000" w:rsidP="007A104B">
            <w:pPr>
              <w:pStyle w:val="ListBullet"/>
              <w:rPr>
                <w:lang w:val="en-NZ"/>
              </w:rPr>
            </w:pPr>
            <w:r w:rsidRPr="007A104B">
              <w:t xml:space="preserve">Uses active listening and questioning skills appropriate to the audience to convey and clarify information and confirm understanding </w:t>
            </w:r>
          </w:p>
        </w:tc>
      </w:tr>
      <w:tr w:rsidTr="007A10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t>Numeracy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t>3.2, 3.3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ListBullet"/>
              <w:rPr>
                <w:lang w:val="en-NZ"/>
              </w:rPr>
            </w:pPr>
            <w:r w:rsidRPr="007A104B">
              <w:t>Interpr</w:t>
            </w:r>
            <w:r w:rsidRPr="007A104B">
              <w:t>ets and uses data including financial information related to work activities</w:t>
            </w:r>
          </w:p>
        </w:tc>
      </w:tr>
      <w:tr w:rsidTr="007A10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t>Navigate the world of work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t>1.1-1.4, 3.4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4B" w:rsidP="007A104B">
            <w:pPr>
              <w:pStyle w:val="ListBullet"/>
            </w:pPr>
            <w:r w:rsidRPr="007A104B">
              <w:t>Recognises and follows relevant legislative requirements and organisational policies and procedures and meets expectations associated wit</w:t>
            </w:r>
            <w:r w:rsidRPr="007A104B">
              <w:t>h own role</w:t>
            </w:r>
          </w:p>
          <w:p w:rsidR="00000000" w:rsidP="007A104B">
            <w:pPr>
              <w:pStyle w:val="ListBullet"/>
              <w:rPr>
                <w:lang w:val="en-NZ"/>
              </w:rPr>
            </w:pPr>
            <w:r w:rsidRPr="007A104B">
              <w:t xml:space="preserve">Takes steps to develop knowledge and apply principles underpinning work role </w:t>
            </w:r>
          </w:p>
        </w:tc>
      </w:tr>
      <w:tr w:rsidTr="007A10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t>Interact with others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t>2.1-2.5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ListBullet"/>
              <w:rPr>
                <w:lang w:val="en-NZ"/>
              </w:rPr>
            </w:pPr>
            <w:r w:rsidRPr="007A104B">
              <w:t xml:space="preserve">Uses person centred and strength based communication strategies to build effective communication and rapport </w:t>
            </w:r>
          </w:p>
        </w:tc>
      </w:tr>
      <w:tr w:rsidTr="007A10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t>Get the work done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t>3.1-3.4, 3.7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4B" w:rsidP="007A104B">
            <w:pPr>
              <w:pStyle w:val="ListBullet"/>
            </w:pPr>
            <w:r w:rsidRPr="007A104B">
              <w:t>Organises work according to defined requirements sequencing tasks to achieve efficient outcomes</w:t>
            </w:r>
          </w:p>
          <w:p w:rsidR="00000000" w:rsidRPr="007A104B" w:rsidP="007A104B">
            <w:pPr>
              <w:pStyle w:val="ListBullet"/>
            </w:pPr>
            <w:r w:rsidRPr="007A104B">
              <w:t xml:space="preserve">Takes responsibility for decisions made using organisational frameworks and criteria </w:t>
            </w:r>
          </w:p>
          <w:p w:rsidR="00000000" w:rsidRPr="007A104B" w:rsidP="007A104B">
            <w:pPr>
              <w:pStyle w:val="ListBullet"/>
            </w:pPr>
            <w:r w:rsidRPr="007A104B">
              <w:t>Uses the main features and functions of digital tools to com</w:t>
            </w:r>
            <w:r w:rsidRPr="007A104B">
              <w:t>plete work tasks</w:t>
            </w:r>
          </w:p>
        </w:tc>
      </w:tr>
    </w:tbl>
    <w:p w:rsidR="00000000" w:rsidRPr="007A104B" w:rsidP="007A104B">
      <w:pPr>
        <w:pStyle w:val="BodyText"/>
      </w:pPr>
    </w:p>
    <w:p w:rsidR="00000000" w:rsidRPr="007A104B" w:rsidP="007A104B">
      <w:pPr>
        <w:pStyle w:val="AllowPageBreak"/>
      </w:pPr>
    </w:p>
    <w:p w:rsidR="00000000" w:rsidRPr="007A104B" w:rsidP="007A104B">
      <w:pPr>
        <w:pStyle w:val="Heading1"/>
      </w:pPr>
      <w:bookmarkStart w:id="6" w:name="O_751116"/>
      <w:bookmarkEnd w:id="6"/>
      <w:r w:rsidRPr="007A104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3"/>
        <w:gridCol w:w="1265"/>
        <w:gridCol w:w="1411"/>
        <w:gridCol w:w="1556"/>
      </w:tblGrid>
      <w:tr w:rsidTr="007A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4B" w:rsidP="007A104B">
            <w:pPr>
              <w:pStyle w:val="BodyText"/>
            </w:pPr>
            <w:r w:rsidRPr="007A104B">
              <w:rPr>
                <w:rStyle w:val="SpecialBold"/>
              </w:rPr>
              <w:t xml:space="preserve">Code and title </w:t>
            </w:r>
          </w:p>
          <w:p w:rsidR="00000000" w:rsidRPr="007A104B" w:rsidP="007A104B">
            <w:pPr>
              <w:pStyle w:val="BodyText"/>
            </w:pPr>
            <w:r w:rsidRPr="007A104B">
              <w:rPr>
                <w:rStyle w:val="SpecialBold"/>
              </w:rPr>
              <w:t>current version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4B" w:rsidP="007A104B">
            <w:pPr>
              <w:pStyle w:val="BodyText"/>
            </w:pPr>
            <w:r w:rsidRPr="007A104B">
              <w:rPr>
                <w:rStyle w:val="SpecialBold"/>
              </w:rPr>
              <w:t>Code and title</w:t>
            </w:r>
          </w:p>
          <w:p w:rsidR="00000000" w:rsidRPr="007A104B" w:rsidP="007A104B">
            <w:pPr>
              <w:pStyle w:val="BodyText"/>
            </w:pPr>
            <w:r w:rsidRPr="007A104B">
              <w:rPr>
                <w:rStyle w:val="SpecialBold"/>
              </w:rPr>
              <w:t>previous version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4B" w:rsidP="007A104B">
            <w:pPr>
              <w:pStyle w:val="BodyText"/>
            </w:pPr>
            <w:r w:rsidRPr="007A104B">
              <w:rPr>
                <w:rStyle w:val="SpecialBold"/>
              </w:rPr>
              <w:t>Comments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rPr>
                <w:rStyle w:val="SpecialBold"/>
              </w:rPr>
              <w:t>Equivalence status</w:t>
            </w:r>
          </w:p>
        </w:tc>
      </w:tr>
      <w:tr w:rsidTr="007A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t xml:space="preserve">FNSPIM510 Implement informed decision-making 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t>Not applicable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04B">
            <w:pPr>
              <w:pStyle w:val="BodyText"/>
              <w:rPr>
                <w:lang w:val="en-NZ"/>
              </w:rPr>
            </w:pPr>
            <w:r w:rsidRPr="007A104B">
              <w:t>New unit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04B" w:rsidP="007A104B">
            <w:pPr>
              <w:pStyle w:val="BodyText"/>
            </w:pPr>
            <w:r w:rsidRPr="007A104B">
              <w:t>No equivalent unit</w:t>
            </w:r>
          </w:p>
        </w:tc>
      </w:tr>
    </w:tbl>
    <w:p w:rsidR="00000000" w:rsidRPr="007A104B" w:rsidP="007A104B">
      <w:pPr>
        <w:pStyle w:val="BodyText"/>
      </w:pPr>
    </w:p>
    <w:p w:rsidR="00000000" w:rsidRPr="007A104B" w:rsidP="007A104B">
      <w:pPr>
        <w:pStyle w:val="AllowPageBreak"/>
      </w:pPr>
    </w:p>
    <w:p w:rsidR="00000000" w:rsidRPr="007A104B" w:rsidP="007A104B">
      <w:pPr>
        <w:pStyle w:val="Heading1"/>
      </w:pPr>
      <w:bookmarkStart w:id="7" w:name="O_751123"/>
      <w:bookmarkEnd w:id="7"/>
      <w:r w:rsidRPr="007A104B">
        <w:t>Links</w:t>
      </w:r>
    </w:p>
    <w:p w:rsidR="00000000" w:rsidRPr="007A104B" w:rsidP="00B35ECD">
      <w:pPr>
        <w:pStyle w:val="BodyText"/>
      </w:pPr>
      <w:r w:rsidRPr="007A10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60CE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A104B" w:rsidP="007A104B"/>
    <w:sectPr w:rsidSect="007A10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0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04B" w:rsidRPr="00B35ECD" w:rsidP="00B35E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0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ECD" w:rsidP="007A10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5ECD" w:rsidP="007A10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5ECD" w:rsidP="007A10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0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E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04B" w:rsidRPr="00B35ECD" w:rsidP="00B35E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0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ECD" w:rsidRPr="002D2AF8" w:rsidP="007A10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FNSPIM510 Implement informed decision-making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35ECD" w:rsidP="007A10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F66A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E0E8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0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0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0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0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0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0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0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0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0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0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0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04B"/>
  </w:style>
  <w:style w:type="character" w:customStyle="1" w:styleId="Heading1Char">
    <w:name w:val="Heading 1 Char"/>
    <w:basedOn w:val="DefaultParagraphFont"/>
    <w:link w:val="Heading1"/>
    <w:rsid w:val="007A10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0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0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10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104B"/>
    <w:rPr>
      <w:b/>
      <w:spacing w:val="0"/>
    </w:rPr>
  </w:style>
  <w:style w:type="character" w:styleId="Emphasis">
    <w:name w:val="Emphasis"/>
    <w:basedOn w:val="DefaultParagraphFont"/>
    <w:qFormat/>
    <w:rsid w:val="007A104B"/>
    <w:rPr>
      <w:i/>
    </w:rPr>
  </w:style>
  <w:style w:type="paragraph" w:customStyle="1" w:styleId="SuperHeading">
    <w:name w:val="SuperHeading"/>
    <w:basedOn w:val="Normal"/>
    <w:rsid w:val="007A10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0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10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0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0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0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0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0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0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0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0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0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0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0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0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0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10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10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10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0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0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10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10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0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0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0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0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0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0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0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0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10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0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0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04B"/>
  </w:style>
  <w:style w:type="paragraph" w:styleId="TableofFigures">
    <w:name w:val="table of figures"/>
    <w:basedOn w:val="Normal"/>
    <w:next w:val="Normal"/>
    <w:semiHidden/>
    <w:rsid w:val="007A10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0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104B"/>
    <w:rPr>
      <w:rFonts w:ascii="Wingdings" w:hAnsi="Wingdings"/>
    </w:rPr>
  </w:style>
  <w:style w:type="paragraph" w:customStyle="1" w:styleId="TableHeading">
    <w:name w:val="Table Heading"/>
    <w:basedOn w:val="HeadingBase"/>
    <w:rsid w:val="007A10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04B"/>
    <w:rPr>
      <w:color w:val="0033CC"/>
      <w:u w:val="none"/>
    </w:rPr>
  </w:style>
  <w:style w:type="paragraph" w:customStyle="1" w:styleId="BodyTextRight">
    <w:name w:val="Body Text Right"/>
    <w:basedOn w:val="BodyText"/>
    <w:rsid w:val="007A10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0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0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0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0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0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04B"/>
    <w:rPr>
      <w:sz w:val="32"/>
    </w:rPr>
  </w:style>
  <w:style w:type="paragraph" w:customStyle="1" w:styleId="HeadingProcedure">
    <w:name w:val="Heading Procedure"/>
    <w:basedOn w:val="HeadingBase"/>
    <w:next w:val="Normal"/>
    <w:rsid w:val="007A10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04B"/>
    <w:pPr>
      <w:spacing w:before="60" w:after="60"/>
    </w:pPr>
  </w:style>
  <w:style w:type="paragraph" w:styleId="ListContinue">
    <w:name w:val="List Continue"/>
    <w:basedOn w:val="List"/>
    <w:rsid w:val="007A104B"/>
    <w:pPr>
      <w:ind w:firstLine="0"/>
    </w:pPr>
  </w:style>
  <w:style w:type="paragraph" w:customStyle="1" w:styleId="ListNote">
    <w:name w:val="List Note"/>
    <w:basedOn w:val="List"/>
    <w:rsid w:val="007A10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0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0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104B"/>
    <w:rPr>
      <w:rFonts w:ascii="Courier New" w:hAnsi="Courier New"/>
    </w:rPr>
  </w:style>
  <w:style w:type="paragraph" w:customStyle="1" w:styleId="NoteBullet">
    <w:name w:val="Note Bullet"/>
    <w:basedOn w:val="Note"/>
    <w:rsid w:val="007A10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0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0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0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0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10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0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04B"/>
    <w:rPr>
      <w:b/>
      <w:smallCaps/>
    </w:rPr>
  </w:style>
  <w:style w:type="paragraph" w:customStyle="1" w:styleId="TableListNumber">
    <w:name w:val="Table List Number"/>
    <w:basedOn w:val="ListNumber"/>
    <w:rsid w:val="007A10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0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04B"/>
    <w:pPr>
      <w:numPr>
        <w:numId w:val="8"/>
      </w:numPr>
    </w:pPr>
  </w:style>
  <w:style w:type="paragraph" w:customStyle="1" w:styleId="ListAlpha2">
    <w:name w:val="List Alpha 2"/>
    <w:basedOn w:val="List2"/>
    <w:rsid w:val="007A104B"/>
    <w:pPr>
      <w:numPr>
        <w:numId w:val="7"/>
      </w:numPr>
    </w:pPr>
  </w:style>
  <w:style w:type="paragraph" w:styleId="List2">
    <w:name w:val="List 2"/>
    <w:basedOn w:val="BodyText"/>
    <w:rsid w:val="007A10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0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0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0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10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10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104B"/>
    <w:pPr>
      <w:numPr>
        <w:numId w:val="3"/>
      </w:numPr>
    </w:pPr>
  </w:style>
  <w:style w:type="paragraph" w:styleId="ListContinue2">
    <w:name w:val="List Continue 2"/>
    <w:basedOn w:val="List2"/>
    <w:rsid w:val="007A104B"/>
    <w:pPr>
      <w:ind w:firstLine="0"/>
    </w:pPr>
  </w:style>
  <w:style w:type="paragraph" w:styleId="ListContinue3">
    <w:name w:val="List Continue 3"/>
    <w:basedOn w:val="List3"/>
    <w:rsid w:val="007A104B"/>
    <w:pPr>
      <w:ind w:left="1021" w:firstLine="0"/>
    </w:pPr>
  </w:style>
  <w:style w:type="paragraph" w:styleId="ListContinue4">
    <w:name w:val="List Continue 4"/>
    <w:basedOn w:val="List4"/>
    <w:rsid w:val="007A104B"/>
    <w:pPr>
      <w:ind w:firstLine="0"/>
    </w:pPr>
  </w:style>
  <w:style w:type="paragraph" w:styleId="ListContinue5">
    <w:name w:val="List Continue 5"/>
    <w:basedOn w:val="List5"/>
    <w:rsid w:val="007A104B"/>
    <w:pPr>
      <w:ind w:firstLine="0"/>
    </w:pPr>
  </w:style>
  <w:style w:type="paragraph" w:styleId="ListNumber3">
    <w:name w:val="List Number 3"/>
    <w:basedOn w:val="List3"/>
    <w:rsid w:val="007A104B"/>
    <w:pPr>
      <w:numPr>
        <w:numId w:val="4"/>
      </w:numPr>
    </w:pPr>
  </w:style>
  <w:style w:type="paragraph" w:styleId="ListNumber4">
    <w:name w:val="List Number 4"/>
    <w:basedOn w:val="List4"/>
    <w:rsid w:val="007A104B"/>
    <w:pPr>
      <w:numPr>
        <w:numId w:val="5"/>
      </w:numPr>
    </w:pPr>
  </w:style>
  <w:style w:type="paragraph" w:styleId="ListNumber5">
    <w:name w:val="List Number 5"/>
    <w:basedOn w:val="List5"/>
    <w:rsid w:val="007A104B"/>
    <w:pPr>
      <w:numPr>
        <w:numId w:val="6"/>
      </w:numPr>
    </w:pPr>
  </w:style>
  <w:style w:type="paragraph" w:styleId="BlockText">
    <w:name w:val="Block Text"/>
    <w:basedOn w:val="Normal"/>
    <w:rsid w:val="007A10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0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04B"/>
    <w:rPr>
      <w:sz w:val="16"/>
      <w:vertAlign w:val="superscript"/>
    </w:rPr>
  </w:style>
  <w:style w:type="character" w:customStyle="1" w:styleId="Symbols">
    <w:name w:val="Symbols"/>
    <w:basedOn w:val="DefaultParagraphFont"/>
    <w:rsid w:val="007A104B"/>
    <w:rPr>
      <w:rFonts w:ascii="Symbol" w:hAnsi="Symbol"/>
    </w:rPr>
  </w:style>
  <w:style w:type="character" w:customStyle="1" w:styleId="MenuOptions">
    <w:name w:val="Menu Options"/>
    <w:basedOn w:val="DefaultParagraphFont"/>
    <w:rsid w:val="007A10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04B"/>
    <w:rPr>
      <w:b/>
    </w:rPr>
  </w:style>
  <w:style w:type="character" w:customStyle="1" w:styleId="Underlined">
    <w:name w:val="Underlined"/>
    <w:basedOn w:val="DefaultParagraphFont"/>
    <w:rsid w:val="007A104B"/>
    <w:rPr>
      <w:u w:val="single"/>
    </w:rPr>
  </w:style>
  <w:style w:type="paragraph" w:customStyle="1" w:styleId="TableBodyTextRight">
    <w:name w:val="Table Body Text Right"/>
    <w:basedOn w:val="TableBodyText"/>
    <w:rsid w:val="007A10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04B"/>
    <w:rPr>
      <w:sz w:val="18"/>
    </w:rPr>
  </w:style>
  <w:style w:type="paragraph" w:customStyle="1" w:styleId="BodySmallRight">
    <w:name w:val="Body Small Right"/>
    <w:basedOn w:val="BodyTextRight"/>
    <w:rsid w:val="007A104B"/>
    <w:rPr>
      <w:sz w:val="18"/>
      <w:szCs w:val="18"/>
    </w:rPr>
  </w:style>
  <w:style w:type="paragraph" w:customStyle="1" w:styleId="MarginEdition">
    <w:name w:val="Margin Edition"/>
    <w:basedOn w:val="MarginNote"/>
    <w:rsid w:val="007A10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04B"/>
    <w:rPr>
      <w:sz w:val="2"/>
      <w:szCs w:val="2"/>
    </w:rPr>
  </w:style>
  <w:style w:type="character" w:customStyle="1" w:styleId="Small">
    <w:name w:val="Small"/>
    <w:basedOn w:val="DefaultParagraphFont"/>
    <w:rsid w:val="007A104B"/>
    <w:rPr>
      <w:sz w:val="16"/>
    </w:rPr>
  </w:style>
  <w:style w:type="paragraph" w:customStyle="1" w:styleId="WideTable">
    <w:name w:val="Wide Table"/>
    <w:basedOn w:val="Normal"/>
    <w:rsid w:val="007A10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04B"/>
  </w:style>
  <w:style w:type="paragraph" w:styleId="Quote">
    <w:name w:val="Quote"/>
    <w:basedOn w:val="Heading1"/>
    <w:link w:val="QuoteChar"/>
    <w:qFormat/>
    <w:rsid w:val="007A10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0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04B"/>
    <w:pPr>
      <w:pageBreakBefore/>
    </w:pPr>
  </w:style>
  <w:style w:type="paragraph" w:customStyle="1" w:styleId="Border">
    <w:name w:val="Border"/>
    <w:basedOn w:val="Normal"/>
    <w:qFormat/>
    <w:rsid w:val="007A10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0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0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0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0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0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0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0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0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04B"/>
    <w:rPr>
      <w:u w:val="single"/>
    </w:rPr>
  </w:style>
  <w:style w:type="character" w:customStyle="1" w:styleId="BoldandItalics">
    <w:name w:val="Bold and Italics"/>
    <w:qFormat/>
    <w:rsid w:val="007A104B"/>
    <w:rPr>
      <w:b/>
      <w:i/>
      <w:u w:val="none"/>
    </w:rPr>
  </w:style>
  <w:style w:type="paragraph" w:styleId="BalloonText">
    <w:name w:val="Balloon Text"/>
    <w:basedOn w:val="Normal"/>
    <w:link w:val="BalloonTextChar"/>
    <w:rsid w:val="007A1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0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0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0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0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0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04B"/>
    <w:pPr>
      <w:spacing w:before="0" w:after="0"/>
    </w:pPr>
  </w:style>
  <w:style w:type="paragraph" w:customStyle="1" w:styleId="BodyTextBold">
    <w:name w:val="Body Text Bold"/>
    <w:basedOn w:val="BodyText"/>
    <w:qFormat/>
    <w:rsid w:val="007A104B"/>
    <w:rPr>
      <w:b/>
    </w:rPr>
  </w:style>
  <w:style w:type="character" w:styleId="Hyperlink">
    <w:name w:val="Hyperlink"/>
    <w:basedOn w:val="DefaultParagraphFont"/>
    <w:uiPriority w:val="99"/>
    <w:unhideWhenUsed/>
    <w:rsid w:val="00B35E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749</Words>
  <Characters>4991</Characters>
  <Application>Microsoft Office Word</Application>
  <DocSecurity>0</DocSecurity>
  <Lines>184</Lines>
  <Paragraphs>97</Paragraphs>
  <ScaleCrop>false</ScaleCrop>
  <Company>Author-it Software Corporation Ltd.</Company>
  <LinksUpToDate>false</LinksUpToDate>
  <CharactersWithSpaces>5643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FNSPIM510 Implement informed decision-making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2022-11-03T07:27:00Z</dcterms:created>
  <dcterms:modified xsi:type="dcterms:W3CDTF">2022-11-03T07:27:00Z</dcterms:modified>
</cp:coreProperties>
</file>