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7166" w:rsidP="007D7166">
      <w:pPr>
        <w:pStyle w:val="Title"/>
      </w:pPr>
      <w:r>
        <w:fldChar w:fldCharType="begin"/>
      </w:r>
      <w:r>
        <w:instrText xml:space="preserve"> TITLE   \* MERGEFORMAT </w:instrText>
      </w:r>
      <w:r>
        <w:fldChar w:fldCharType="separate"/>
      </w:r>
      <w:r>
        <w:t>FNSPIM509 Comply with regulatory frameworks</w:t>
      </w:r>
      <w:r>
        <w:fldChar w:fldCharType="end"/>
      </w:r>
    </w:p>
    <w:p w:rsidR="007D7166" w:rsidP="007D7166">
      <w:pPr>
        <w:pStyle w:val="Version"/>
        <w:sectPr w:rsidSect="001213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1304" w:rsidP="00121304">
      <w:pPr>
        <w:pStyle w:val="SuperHeading"/>
      </w:pPr>
      <w:r w:rsidRPr="00121304">
        <w:t>FNSPIM509 Comply with regulatory frameworks</w:t>
      </w:r>
    </w:p>
    <w:p w:rsidR="00000000" w:rsidRPr="00121304" w:rsidP="00121304">
      <w:pPr>
        <w:pStyle w:val="Heading1"/>
      </w:pPr>
      <w:bookmarkStart w:id="1" w:name="O_751026"/>
      <w:bookmarkEnd w:id="1"/>
      <w:r w:rsidRPr="00121304">
        <w:t>Modification History</w:t>
      </w:r>
    </w:p>
    <w:tbl>
      <w:tblPr>
        <w:tblW w:w="0" w:type="auto"/>
        <w:tblLayout w:type="fixed"/>
        <w:tblCellMar>
          <w:left w:w="62" w:type="dxa"/>
          <w:right w:w="62" w:type="dxa"/>
        </w:tblCellMar>
        <w:tblLook w:val="0000"/>
      </w:tblPr>
      <w:tblGrid>
        <w:gridCol w:w="3091"/>
        <w:gridCol w:w="5873"/>
      </w:tblGrid>
      <w:tr w:rsidTr="0012130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1304" w:rsidP="00121304">
            <w:pPr>
              <w:pStyle w:val="BodyText"/>
            </w:pPr>
            <w:r w:rsidRPr="0012130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304">
            <w:pPr>
              <w:pStyle w:val="BodyText"/>
              <w:rPr>
                <w:lang w:val="en-NZ"/>
              </w:rPr>
            </w:pPr>
            <w:r w:rsidRPr="00121304">
              <w:rPr>
                <w:rStyle w:val="SpecialBold"/>
              </w:rPr>
              <w:t>Comments</w:t>
            </w:r>
          </w:p>
        </w:tc>
      </w:tr>
      <w:tr w:rsidTr="0012130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304">
            <w:pPr>
              <w:pStyle w:val="BodyText"/>
              <w:rPr>
                <w:lang w:val="en-NZ"/>
              </w:rPr>
            </w:pPr>
            <w:r w:rsidRPr="0012130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1304" w:rsidP="00121304">
            <w:pPr>
              <w:pStyle w:val="BodyText"/>
            </w:pPr>
            <w:r w:rsidRPr="00121304">
              <w:t>This version first released with FNS Financial Services Training Package Version 2.0.</w:t>
            </w:r>
          </w:p>
        </w:tc>
      </w:tr>
    </w:tbl>
    <w:p w:rsidR="00000000" w:rsidRPr="00121304" w:rsidP="00121304">
      <w:pPr>
        <w:pStyle w:val="BodyText"/>
      </w:pPr>
    </w:p>
    <w:p w:rsidR="00000000" w:rsidRPr="00121304" w:rsidP="00121304">
      <w:pPr>
        <w:pStyle w:val="AllowPageBreak"/>
      </w:pPr>
    </w:p>
    <w:p w:rsidR="00000000" w:rsidRPr="00121304" w:rsidP="00121304">
      <w:pPr>
        <w:pStyle w:val="Heading1"/>
      </w:pPr>
      <w:bookmarkStart w:id="2" w:name="O_751027"/>
      <w:bookmarkEnd w:id="2"/>
      <w:r w:rsidRPr="00121304">
        <w:t>Application</w:t>
      </w:r>
    </w:p>
    <w:p w:rsidR="00000000" w:rsidRPr="00121304" w:rsidP="007D7166">
      <w:pPr>
        <w:pStyle w:val="BodyText"/>
      </w:pPr>
      <w:r w:rsidRPr="00121304">
        <w:t>This unit describes the skills and knowledge required to ensure compliance with legislativ</w:t>
      </w:r>
      <w:r w:rsidRPr="00121304">
        <w:t>e and regulatory requirements relevant to the personal injury management and disability insurance sectors at an organisational level.</w:t>
      </w:r>
    </w:p>
    <w:p w:rsidR="00000000" w:rsidRPr="00121304" w:rsidP="007D7166">
      <w:pPr>
        <w:pStyle w:val="BodyText"/>
      </w:pPr>
      <w:r w:rsidRPr="00121304">
        <w:t>It applies to individuals who use, maintain and disseminate highly specialised knowledge to a range of personnel to ensur</w:t>
      </w:r>
      <w:r w:rsidRPr="00121304">
        <w:t>e compliance with regulatory frameworks.</w:t>
      </w:r>
    </w:p>
    <w:p w:rsidR="00000000" w:rsidRPr="00121304" w:rsidP="007D7166">
      <w:pPr>
        <w:pStyle w:val="BodyText"/>
      </w:pPr>
      <w:r w:rsidRPr="00121304">
        <w:t>Work functions in the occupational areas where this unit may be used are subject to regulatory requirements. Refer to the FNS Implementation Guide Companion Volume or the relevant regulator for specific guidance on</w:t>
      </w:r>
      <w:r w:rsidRPr="00121304">
        <w:t xml:space="preserve"> requirements.</w:t>
      </w:r>
    </w:p>
    <w:p w:rsidR="00000000" w:rsidRPr="00121304" w:rsidP="00121304">
      <w:pPr>
        <w:pStyle w:val="Heading1"/>
      </w:pPr>
      <w:bookmarkStart w:id="3" w:name="O_751030"/>
      <w:bookmarkEnd w:id="3"/>
      <w:r w:rsidRPr="00121304">
        <w:t>Unit Sector</w:t>
      </w:r>
    </w:p>
    <w:p w:rsidR="00000000" w:rsidRPr="00121304" w:rsidP="007D7166">
      <w:pPr>
        <w:pStyle w:val="BodyText"/>
      </w:pPr>
      <w:r w:rsidRPr="00121304">
        <w:t>Personal injury management</w:t>
      </w:r>
    </w:p>
    <w:p w:rsidR="00000000" w:rsidRPr="00121304" w:rsidP="00121304">
      <w:pPr>
        <w:pStyle w:val="Heading1"/>
      </w:pPr>
      <w:bookmarkStart w:id="4" w:name="O_751031"/>
      <w:bookmarkEnd w:id="4"/>
      <w:r w:rsidRPr="00121304">
        <w:t>Elements and Performance Criteria</w:t>
      </w:r>
    </w:p>
    <w:tbl>
      <w:tblPr>
        <w:tblW w:w="9606" w:type="dxa"/>
        <w:tblLayout w:type="fixed"/>
        <w:tblCellMar>
          <w:left w:w="62" w:type="dxa"/>
          <w:right w:w="62" w:type="dxa"/>
        </w:tblCellMar>
        <w:tblLook w:val="0000"/>
      </w:tblPr>
      <w:tblGrid>
        <w:gridCol w:w="2675"/>
        <w:gridCol w:w="6931"/>
      </w:tblGrid>
      <w:tr w:rsidTr="00121304">
        <w:tblPrEx>
          <w:tblW w:w="9606" w:type="dxa"/>
          <w:tblLayout w:type="fixed"/>
          <w:tblCellMar>
            <w:left w:w="62" w:type="dxa"/>
            <w:right w:w="62" w:type="dxa"/>
          </w:tblCellMar>
          <w:tblLook w:val="0000"/>
        </w:tblPrEx>
        <w:trPr>
          <w:tblHeader/>
        </w:trPr>
        <w:tc>
          <w:tcPr>
            <w:tcW w:w="267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21304" w:rsidP="00121304">
            <w:pPr>
              <w:pStyle w:val="BodyText"/>
            </w:pPr>
            <w:r w:rsidRPr="00121304">
              <w:rPr>
                <w:rStyle w:val="SpecialBold"/>
              </w:rPr>
              <w:t>ELEMENT</w:t>
            </w:r>
          </w:p>
        </w:tc>
        <w:tc>
          <w:tcPr>
            <w:tcW w:w="69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21304">
            <w:pPr>
              <w:pStyle w:val="BodyText"/>
              <w:rPr>
                <w:lang w:val="en-NZ"/>
              </w:rPr>
            </w:pPr>
            <w:r w:rsidRPr="00121304">
              <w:rPr>
                <w:rStyle w:val="SpecialBold"/>
              </w:rPr>
              <w:t>PERFORMANCE CRITERIA</w:t>
            </w:r>
          </w:p>
        </w:tc>
      </w:tr>
      <w:tr w:rsidTr="00121304">
        <w:tblPrEx>
          <w:tblW w:w="9606" w:type="dxa"/>
          <w:tblLayout w:type="fixed"/>
          <w:tblCellMar>
            <w:left w:w="62" w:type="dxa"/>
            <w:right w:w="62" w:type="dxa"/>
          </w:tblCellMar>
          <w:tblLook w:val="0000"/>
        </w:tblPrEx>
        <w:tc>
          <w:tcPr>
            <w:tcW w:w="267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21304" w:rsidP="00121304">
            <w:pPr>
              <w:pStyle w:val="BodyText"/>
            </w:pPr>
            <w:r w:rsidRPr="00121304">
              <w:rPr>
                <w:rStyle w:val="Emphasis"/>
              </w:rPr>
              <w:t>Elements describe the essential outcomes.</w:t>
            </w:r>
          </w:p>
        </w:tc>
        <w:tc>
          <w:tcPr>
            <w:tcW w:w="69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21304">
            <w:pPr>
              <w:pStyle w:val="BodyText"/>
              <w:rPr>
                <w:lang w:val="en-NZ"/>
              </w:rPr>
            </w:pPr>
            <w:r w:rsidRPr="00121304">
              <w:rPr>
                <w:rStyle w:val="Emphasis"/>
              </w:rPr>
              <w:t>Performance criteria describe the performance needed to demonstrate achievement of the element.</w:t>
            </w:r>
          </w:p>
        </w:tc>
      </w:tr>
      <w:tr w:rsidTr="00121304">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304">
            <w:pPr>
              <w:pStyle w:val="BodyText"/>
              <w:rPr>
                <w:lang w:val="en-NZ"/>
              </w:rPr>
            </w:pPr>
            <w:r w:rsidRPr="00121304">
              <w:t>1. Identify and apply organisational requirements of regulatory obligations</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1304" w:rsidP="00121304">
            <w:pPr>
              <w:pStyle w:val="BodyText"/>
            </w:pPr>
            <w:r w:rsidRPr="00121304">
              <w:t xml:space="preserve">1.1 Access and interpret relevant legislation and regulations relevant to services </w:t>
            </w:r>
            <w:r w:rsidRPr="00121304">
              <w:t>provided in the sector</w:t>
            </w:r>
          </w:p>
          <w:p w:rsidR="00000000" w:rsidRPr="00121304" w:rsidP="00121304">
            <w:pPr>
              <w:pStyle w:val="BodyText"/>
            </w:pPr>
            <w:r w:rsidRPr="00121304">
              <w:t xml:space="preserve">1.2 Identify policies and underpinning principles relating to the relevant legislation and regulations and their impact on organisational requirements and work practices </w:t>
            </w:r>
          </w:p>
          <w:p w:rsidR="00000000" w:rsidRPr="00121304" w:rsidP="00121304">
            <w:pPr>
              <w:pStyle w:val="BodyText"/>
            </w:pPr>
            <w:r w:rsidRPr="00121304">
              <w:t>1.3 Follow procedural requirements in line with organisational</w:t>
            </w:r>
            <w:r w:rsidRPr="00121304">
              <w:t xml:space="preserve"> policies</w:t>
            </w:r>
          </w:p>
          <w:p w:rsidR="00000000" w:rsidRPr="00121304" w:rsidP="00121304">
            <w:pPr>
              <w:pStyle w:val="BodyText"/>
            </w:pPr>
            <w:r w:rsidRPr="00121304">
              <w:t>1.4 Identify and comply with organisational reporting structure and levels of authority and responsibility within own team</w:t>
            </w:r>
          </w:p>
          <w:p w:rsidR="00000000" w:rsidP="00121304">
            <w:pPr>
              <w:pStyle w:val="BodyText"/>
              <w:rPr>
                <w:lang w:val="en-NZ"/>
              </w:rPr>
            </w:pPr>
            <w:r w:rsidRPr="00121304">
              <w:t>1.5 Implement internal monitoring or audit requirements according to organisational and role requirements</w:t>
            </w:r>
          </w:p>
        </w:tc>
      </w:tr>
      <w:tr w:rsidTr="00121304">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304">
            <w:pPr>
              <w:pStyle w:val="BodyText"/>
              <w:rPr>
                <w:lang w:val="en-NZ"/>
              </w:rPr>
            </w:pPr>
            <w:r w:rsidRPr="00121304">
              <w:t xml:space="preserve">2. Identify changes to regulations and procedural implications </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1304" w:rsidP="00121304">
            <w:pPr>
              <w:pStyle w:val="BodyText"/>
            </w:pPr>
            <w:r w:rsidRPr="00121304">
              <w:t xml:space="preserve">2.1 Establish system to ensure currency of regulatory information is maintained </w:t>
            </w:r>
          </w:p>
          <w:p w:rsidR="00000000" w:rsidRPr="00121304" w:rsidP="00121304">
            <w:pPr>
              <w:pStyle w:val="BodyText"/>
            </w:pPr>
            <w:r w:rsidRPr="00121304">
              <w:t>2.2 Identify, access and communicate changed regulations and policies in a timely manner in accordance with org</w:t>
            </w:r>
            <w:r w:rsidRPr="00121304">
              <w:t>anisational policies</w:t>
            </w:r>
          </w:p>
          <w:p w:rsidR="00000000" w:rsidRPr="00121304" w:rsidP="00121304">
            <w:pPr>
              <w:pStyle w:val="BodyText"/>
            </w:pPr>
            <w:r w:rsidRPr="00121304">
              <w:t xml:space="preserve">2.3 Review operational procedures to accurately reflect changes to regulations </w:t>
            </w:r>
          </w:p>
          <w:p w:rsidR="00000000" w:rsidP="00121304">
            <w:pPr>
              <w:pStyle w:val="BodyText"/>
              <w:rPr>
                <w:lang w:val="en-NZ"/>
              </w:rPr>
            </w:pPr>
            <w:r w:rsidRPr="00121304">
              <w:t>2.4 Identify implications for services and implement changes in accordance with client, regulatory and organisational requirements</w:t>
            </w:r>
          </w:p>
        </w:tc>
      </w:tr>
      <w:tr w:rsidTr="00121304">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304">
            <w:pPr>
              <w:pStyle w:val="BodyText"/>
              <w:rPr>
                <w:lang w:val="en-NZ"/>
              </w:rPr>
            </w:pPr>
            <w:r w:rsidRPr="00121304">
              <w:t>3. Maintain organisatio</w:t>
            </w:r>
            <w:r w:rsidRPr="00121304">
              <w:t>nal records</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1304" w:rsidP="00121304">
            <w:pPr>
              <w:pStyle w:val="BodyText"/>
            </w:pPr>
            <w:r w:rsidRPr="00121304">
              <w:t>3.1 Establish client records and/or relevant documentation according to organisational requirements</w:t>
            </w:r>
          </w:p>
          <w:p w:rsidR="00000000" w:rsidRPr="00121304" w:rsidP="00121304">
            <w:pPr>
              <w:pStyle w:val="BodyText"/>
            </w:pPr>
            <w:r w:rsidRPr="00121304">
              <w:t>3.2 Update and maintain records ensuring all relevant information is complete and on file</w:t>
            </w:r>
          </w:p>
          <w:p w:rsidR="00000000" w:rsidRPr="00121304" w:rsidP="00121304">
            <w:pPr>
              <w:pStyle w:val="BodyText"/>
            </w:pPr>
            <w:r w:rsidRPr="00121304">
              <w:t xml:space="preserve">3.3 Ensure regulatory and organisational requirements </w:t>
            </w:r>
            <w:r w:rsidRPr="00121304">
              <w:t>relating to consent, privacy and confidentiality of personal information are complied with</w:t>
            </w:r>
          </w:p>
        </w:tc>
      </w:tr>
    </w:tbl>
    <w:p w:rsidR="00000000" w:rsidRPr="00121304" w:rsidP="00121304">
      <w:pPr>
        <w:pStyle w:val="BodyText"/>
      </w:pPr>
    </w:p>
    <w:p w:rsidR="00000000" w:rsidRPr="00121304" w:rsidP="00121304">
      <w:pPr>
        <w:pStyle w:val="AllowPageBreak"/>
      </w:pPr>
    </w:p>
    <w:p w:rsidR="00000000" w:rsidRPr="00121304" w:rsidP="00121304">
      <w:pPr>
        <w:pStyle w:val="Heading1"/>
      </w:pPr>
      <w:bookmarkStart w:id="5" w:name="O_751032"/>
      <w:bookmarkEnd w:id="5"/>
      <w:r w:rsidRPr="00121304">
        <w:t>Foundation Skills</w:t>
      </w:r>
    </w:p>
    <w:p w:rsidR="00000000" w:rsidRPr="007D7166" w:rsidP="007D7166">
      <w:pPr>
        <w:pStyle w:val="BodyText"/>
        <w:rPr>
          <w:i/>
        </w:rPr>
      </w:pPr>
      <w:r w:rsidRPr="007D7166">
        <w:rPr>
          <w:rStyle w:val="Emphasis"/>
        </w:rPr>
        <w:t>This section describes language, literacy, numeracy and employment skills incorporated in the performance criteria that are requ</w:t>
      </w:r>
      <w:r w:rsidRPr="007D7166">
        <w:rPr>
          <w:rStyle w:val="Emphasis"/>
        </w:rPr>
        <w:t>ired for competent performance.</w:t>
      </w:r>
    </w:p>
    <w:tbl>
      <w:tblPr>
        <w:tblW w:w="9640" w:type="dxa"/>
        <w:tblLayout w:type="fixed"/>
        <w:tblCellMar>
          <w:left w:w="62" w:type="dxa"/>
          <w:right w:w="62" w:type="dxa"/>
        </w:tblCellMar>
        <w:tblLook w:val="0000"/>
      </w:tblPr>
      <w:tblGrid>
        <w:gridCol w:w="1685"/>
        <w:gridCol w:w="2156"/>
        <w:gridCol w:w="5799"/>
      </w:tblGrid>
      <w:tr w:rsidTr="0012130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1304" w:rsidP="00121304">
            <w:pPr>
              <w:pStyle w:val="BodyText"/>
            </w:pPr>
            <w:r w:rsidRPr="00121304">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1304" w:rsidP="00121304">
            <w:pPr>
              <w:pStyle w:val="BodyText"/>
            </w:pPr>
            <w:r w:rsidRPr="00121304">
              <w:rPr>
                <w:rStyle w:val="SpecialBold"/>
              </w:rPr>
              <w:t>Performance</w:t>
            </w:r>
          </w:p>
          <w:p w:rsidR="00000000" w:rsidRPr="00121304" w:rsidP="00121304">
            <w:pPr>
              <w:pStyle w:val="BodyText"/>
            </w:pPr>
            <w:r w:rsidRPr="00121304">
              <w:rPr>
                <w:rStyle w:val="SpecialBold"/>
              </w:rPr>
              <w:t>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304">
            <w:pPr>
              <w:pStyle w:val="BodyText"/>
              <w:rPr>
                <w:lang w:val="en-NZ"/>
              </w:rPr>
            </w:pPr>
            <w:r w:rsidRPr="00121304">
              <w:rPr>
                <w:rStyle w:val="SpecialBold"/>
              </w:rPr>
              <w:t>Description</w:t>
            </w:r>
          </w:p>
        </w:tc>
      </w:tr>
      <w:tr w:rsidTr="0012130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304">
            <w:pPr>
              <w:pStyle w:val="BodyText"/>
              <w:rPr>
                <w:lang w:val="en-NZ"/>
              </w:rPr>
            </w:pPr>
            <w:r w:rsidRPr="00121304">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304">
            <w:pPr>
              <w:pStyle w:val="BodyText"/>
              <w:rPr>
                <w:lang w:val="en-NZ"/>
              </w:rPr>
            </w:pPr>
            <w:r w:rsidRPr="00121304">
              <w:t>1.1--1.4, 2.2, 2.3, 3.1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304">
            <w:pPr>
              <w:pStyle w:val="ListBullet"/>
              <w:rPr>
                <w:lang w:val="en-NZ"/>
              </w:rPr>
            </w:pPr>
            <w:r w:rsidRPr="00121304">
              <w:t>Researches, analyses and interprets complex information from a range of sources</w:t>
            </w:r>
          </w:p>
        </w:tc>
      </w:tr>
      <w:tr w:rsidTr="0012130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304">
            <w:pPr>
              <w:pStyle w:val="BodyText"/>
              <w:rPr>
                <w:lang w:val="en-NZ"/>
              </w:rPr>
            </w:pPr>
            <w:r w:rsidRPr="00121304">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304">
            <w:pPr>
              <w:pStyle w:val="BodyText"/>
              <w:rPr>
                <w:lang w:val="en-NZ"/>
              </w:rPr>
            </w:pPr>
            <w:r w:rsidRPr="00121304">
              <w:t>2.2, 3.1, 3.2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304">
            <w:pPr>
              <w:pStyle w:val="ListBullet"/>
              <w:rPr>
                <w:lang w:val="en-NZ"/>
              </w:rPr>
            </w:pPr>
            <w:r w:rsidRPr="00121304">
              <w:t>Produces reports and records information using language, concepts and terminology appropriate to audience and purpose</w:t>
            </w:r>
          </w:p>
        </w:tc>
      </w:tr>
      <w:tr w:rsidTr="0012130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304">
            <w:pPr>
              <w:pStyle w:val="BodyText"/>
              <w:rPr>
                <w:lang w:val="en-NZ"/>
              </w:rPr>
            </w:pPr>
            <w:r w:rsidRPr="00121304">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304">
            <w:pPr>
              <w:pStyle w:val="BodyText"/>
              <w:rPr>
                <w:lang w:val="en-NZ"/>
              </w:rPr>
            </w:pPr>
            <w:r w:rsidRPr="00121304">
              <w:t>2.2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304">
            <w:pPr>
              <w:pStyle w:val="ListBullet"/>
              <w:rPr>
                <w:lang w:val="en-NZ"/>
              </w:rPr>
            </w:pPr>
            <w:r w:rsidRPr="00121304">
              <w:t>Participates effectively in verbal exchanges and clearly explains and presents complex information using language</w:t>
            </w:r>
            <w:r w:rsidRPr="00121304">
              <w:t xml:space="preserve">, tone and pace appropriate to audience </w:t>
            </w:r>
          </w:p>
        </w:tc>
      </w:tr>
      <w:tr w:rsidTr="0012130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304">
            <w:pPr>
              <w:pStyle w:val="BodyText"/>
              <w:rPr>
                <w:lang w:val="en-NZ"/>
              </w:rPr>
            </w:pPr>
            <w:r w:rsidRPr="00121304">
              <w:t>Navigate the 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304">
            <w:pPr>
              <w:pStyle w:val="BodyText"/>
              <w:rPr>
                <w:lang w:val="en-NZ"/>
              </w:rPr>
            </w:pPr>
            <w:r w:rsidRPr="00121304">
              <w:t>1.1--1.5, 2.3, 2.4, 3.3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1304" w:rsidP="00121304">
            <w:pPr>
              <w:pStyle w:val="ListBullet"/>
            </w:pPr>
            <w:r w:rsidRPr="00121304">
              <w:t xml:space="preserve">Takes full responsibility for following policies, procedures and legislative requirements and identifies </w:t>
            </w:r>
            <w:r w:rsidRPr="00121304">
              <w:t>organisational implications of new legislation or regulat</w:t>
            </w:r>
            <w:r w:rsidRPr="00121304">
              <w:t>ions</w:t>
            </w:r>
          </w:p>
          <w:p w:rsidR="00000000" w:rsidP="00121304">
            <w:pPr>
              <w:pStyle w:val="ListBullet"/>
              <w:rPr>
                <w:lang w:val="en-NZ"/>
              </w:rPr>
            </w:pPr>
            <w:r w:rsidRPr="00121304">
              <w:t>Maintains knowledge required to carry out work role</w:t>
            </w:r>
          </w:p>
        </w:tc>
      </w:tr>
      <w:tr w:rsidTr="0012130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304">
            <w:pPr>
              <w:pStyle w:val="BodyText"/>
              <w:rPr>
                <w:lang w:val="en-NZ"/>
              </w:rPr>
            </w:pPr>
            <w:r w:rsidRPr="00121304">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304">
            <w:pPr>
              <w:pStyle w:val="BodyText"/>
              <w:rPr>
                <w:lang w:val="en-NZ"/>
              </w:rPr>
            </w:pPr>
            <w:r w:rsidRPr="00121304">
              <w:t>2.2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304">
            <w:pPr>
              <w:pStyle w:val="ListBullet"/>
              <w:rPr>
                <w:lang w:val="en-NZ"/>
              </w:rPr>
            </w:pPr>
            <w:r w:rsidRPr="00121304">
              <w:t>Communicates changes to legislation, codes of practice and organisational requirements to relevant persons and seeks clarification of interpretation as required</w:t>
            </w:r>
          </w:p>
        </w:tc>
      </w:tr>
      <w:tr w:rsidTr="0012130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304">
            <w:pPr>
              <w:pStyle w:val="BodyText"/>
              <w:rPr>
                <w:lang w:val="en-NZ"/>
              </w:rPr>
            </w:pPr>
            <w:r w:rsidRPr="00121304">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304">
            <w:pPr>
              <w:pStyle w:val="BodyText"/>
              <w:rPr>
                <w:lang w:val="en-NZ"/>
              </w:rPr>
            </w:pPr>
            <w:r w:rsidRPr="00121304">
              <w:t>2.2, 2.4, 3.1, 3.2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1304" w:rsidP="00121304">
            <w:pPr>
              <w:pStyle w:val="ListBullet"/>
            </w:pPr>
            <w:r w:rsidRPr="00121304">
              <w:t>Accepts responsibility for planning and sequencing complex tasks and workload</w:t>
            </w:r>
          </w:p>
          <w:p w:rsidR="00000000" w:rsidRPr="00121304" w:rsidP="00121304">
            <w:pPr>
              <w:pStyle w:val="ListBullet"/>
            </w:pPr>
            <w:r w:rsidRPr="00121304">
              <w:t>Applies systematic and analytical decision-making processes to make recommendations in complex and non-routine situations</w:t>
            </w:r>
          </w:p>
          <w:p w:rsidR="00000000" w:rsidRPr="00121304" w:rsidP="00121304">
            <w:pPr>
              <w:pStyle w:val="ListBullet"/>
            </w:pPr>
            <w:r w:rsidRPr="00121304">
              <w:t>Uses the main feat</w:t>
            </w:r>
            <w:r w:rsidRPr="00121304">
              <w:t>ures and functions of digital tools to complete work tasks, store data and access information</w:t>
            </w:r>
          </w:p>
        </w:tc>
      </w:tr>
    </w:tbl>
    <w:p w:rsidR="00000000" w:rsidRPr="00121304" w:rsidP="00121304">
      <w:pPr>
        <w:pStyle w:val="BodyText"/>
      </w:pPr>
    </w:p>
    <w:p w:rsidR="00000000" w:rsidRPr="00121304" w:rsidP="00121304">
      <w:pPr>
        <w:pStyle w:val="AllowPageBreak"/>
      </w:pPr>
    </w:p>
    <w:p w:rsidR="00000000" w:rsidRPr="00121304" w:rsidP="00121304">
      <w:pPr>
        <w:pStyle w:val="Heading1"/>
      </w:pPr>
      <w:bookmarkStart w:id="6" w:name="O_751034"/>
      <w:bookmarkEnd w:id="6"/>
      <w:r w:rsidRPr="00121304">
        <w:t>Unit Mapping Information</w:t>
      </w:r>
    </w:p>
    <w:tbl>
      <w:tblPr>
        <w:tblW w:w="0" w:type="auto"/>
        <w:tblLayout w:type="fixed"/>
        <w:tblCellMar>
          <w:left w:w="62" w:type="dxa"/>
          <w:right w:w="62" w:type="dxa"/>
        </w:tblCellMar>
        <w:tblLook w:val="0000"/>
      </w:tblPr>
      <w:tblGrid>
        <w:gridCol w:w="1592"/>
        <w:gridCol w:w="1408"/>
        <w:gridCol w:w="1538"/>
        <w:gridCol w:w="1557"/>
      </w:tblGrid>
      <w:tr w:rsidTr="00121304">
        <w:tblPrEx>
          <w:tblW w:w="0" w:type="auto"/>
          <w:tblLayout w:type="fixed"/>
          <w:tblCellMar>
            <w:left w:w="62" w:type="dxa"/>
            <w:right w:w="62" w:type="dxa"/>
          </w:tblCellMar>
          <w:tblLook w:val="0000"/>
        </w:tblPrEx>
        <w:trPr>
          <w:trHeight w:val="563"/>
          <w:tblHeader/>
        </w:trPr>
        <w:tc>
          <w:tcPr>
            <w:tcW w:w="1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1304" w:rsidP="00121304">
            <w:pPr>
              <w:pStyle w:val="BodyText"/>
            </w:pPr>
            <w:r w:rsidRPr="00121304">
              <w:rPr>
                <w:rStyle w:val="SpecialBold"/>
              </w:rPr>
              <w:t xml:space="preserve">Code and title </w:t>
            </w:r>
          </w:p>
          <w:p w:rsidR="00000000" w:rsidRPr="00121304" w:rsidP="00121304">
            <w:pPr>
              <w:pStyle w:val="BodyText"/>
            </w:pPr>
            <w:r w:rsidRPr="00121304">
              <w:rPr>
                <w:rStyle w:val="SpecialBold"/>
              </w:rPr>
              <w:t>current version</w:t>
            </w:r>
          </w:p>
        </w:tc>
        <w:tc>
          <w:tcPr>
            <w:tcW w:w="1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1304" w:rsidP="00121304">
            <w:pPr>
              <w:pStyle w:val="BodyText"/>
            </w:pPr>
            <w:r w:rsidRPr="00121304">
              <w:rPr>
                <w:rStyle w:val="SpecialBold"/>
              </w:rPr>
              <w:t>Code and title</w:t>
            </w:r>
          </w:p>
          <w:p w:rsidR="00000000" w:rsidRPr="00121304" w:rsidP="00121304">
            <w:pPr>
              <w:pStyle w:val="BodyText"/>
            </w:pPr>
            <w:r w:rsidRPr="00121304">
              <w:rPr>
                <w:rStyle w:val="SpecialBold"/>
              </w:rPr>
              <w:t>previous version</w:t>
            </w:r>
          </w:p>
        </w:tc>
        <w:tc>
          <w:tcPr>
            <w:tcW w:w="1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1304" w:rsidP="00121304">
            <w:pPr>
              <w:pStyle w:val="BodyText"/>
            </w:pPr>
            <w:r w:rsidRPr="00121304">
              <w:rPr>
                <w:rStyle w:val="SpecialBold"/>
              </w:rPr>
              <w:t>Comments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1304" w:rsidP="00121304">
            <w:pPr>
              <w:pStyle w:val="BodyText"/>
            </w:pPr>
            <w:r w:rsidRPr="00121304">
              <w:rPr>
                <w:rStyle w:val="SpecialBold"/>
              </w:rPr>
              <w:t>Equivalence status</w:t>
            </w:r>
          </w:p>
          <w:p w:rsidR="00000000" w:rsidP="00121304">
            <w:pPr>
              <w:pStyle w:val="BodyText"/>
              <w:rPr>
                <w:lang w:val="en-NZ"/>
              </w:rPr>
            </w:pPr>
          </w:p>
        </w:tc>
      </w:tr>
      <w:tr w:rsidTr="00121304">
        <w:tblPrEx>
          <w:tblW w:w="0" w:type="auto"/>
          <w:tblLayout w:type="fixed"/>
          <w:tblCellMar>
            <w:left w:w="62" w:type="dxa"/>
            <w:right w:w="62" w:type="dxa"/>
          </w:tblCellMar>
          <w:tblLook w:val="0000"/>
        </w:tblPrEx>
        <w:trPr>
          <w:trHeight w:val="563"/>
        </w:trPr>
        <w:tc>
          <w:tcPr>
            <w:tcW w:w="1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304">
            <w:pPr>
              <w:pStyle w:val="BodyText"/>
              <w:rPr>
                <w:lang w:val="en-NZ"/>
              </w:rPr>
            </w:pPr>
            <w:r w:rsidRPr="00121304">
              <w:t xml:space="preserve">FNSPIM509 Comply with regulatory frameworks </w:t>
            </w:r>
          </w:p>
        </w:tc>
        <w:tc>
          <w:tcPr>
            <w:tcW w:w="1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304">
            <w:pPr>
              <w:pStyle w:val="BodyText"/>
              <w:rPr>
                <w:lang w:val="en-NZ"/>
              </w:rPr>
            </w:pPr>
            <w:r w:rsidRPr="00121304">
              <w:t>Not applicable</w:t>
            </w:r>
          </w:p>
        </w:tc>
        <w:tc>
          <w:tcPr>
            <w:tcW w:w="1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304">
            <w:pPr>
              <w:pStyle w:val="BodyText"/>
              <w:rPr>
                <w:lang w:val="en-NZ"/>
              </w:rPr>
            </w:pPr>
            <w:r w:rsidRPr="00121304">
              <w:t xml:space="preserve">New unit </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1304" w:rsidP="00121304">
            <w:pPr>
              <w:pStyle w:val="BodyText"/>
            </w:pPr>
            <w:r w:rsidRPr="00121304">
              <w:t>No equivalent unit</w:t>
            </w:r>
          </w:p>
        </w:tc>
      </w:tr>
    </w:tbl>
    <w:p w:rsidR="007D7166" w:rsidP="00121304">
      <w:pPr>
        <w:pStyle w:val="BodyText"/>
      </w:pPr>
    </w:p>
    <w:p w:rsidR="007D7166" w:rsidP="00121304">
      <w:pPr>
        <w:pStyle w:val="BodyText"/>
      </w:pPr>
    </w:p>
    <w:p w:rsidR="00000000" w:rsidRPr="00121304" w:rsidP="00121304">
      <w:pPr>
        <w:pStyle w:val="Heading1"/>
      </w:pPr>
      <w:bookmarkStart w:id="7" w:name="O_751041"/>
      <w:bookmarkEnd w:id="7"/>
      <w:r w:rsidRPr="00121304">
        <w:t>Links</w:t>
      </w:r>
    </w:p>
    <w:p w:rsidR="00000000" w:rsidRPr="00121304" w:rsidP="007D7166">
      <w:pPr>
        <w:pStyle w:val="BodyText"/>
      </w:pPr>
      <w:r w:rsidRPr="00121304">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2A6740">
        <w:rPr>
          <w:rStyle w:val="Hyperlink"/>
        </w:rPr>
        <w:t>https://vetnet.gov.au/Pages/TrainingDocs.aspx?q=c7200cc8-0566-4f04-b76f-e89fd6f102fe</w:t>
      </w:r>
      <w:r>
        <w:fldChar w:fldCharType="end"/>
      </w:r>
    </w:p>
    <w:p w:rsidR="00000000" w:rsidRPr="00121304" w:rsidP="00121304"/>
    <w:sectPr w:rsidSect="0012130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3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304" w:rsidRPr="007D7166" w:rsidP="007D71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3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166" w:rsidP="001213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D7166" w:rsidP="0012130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D7166" w:rsidP="001213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3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1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1304" w:rsidRPr="007D7166" w:rsidP="007D71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3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166" w:rsidRPr="002D2AF8" w:rsidP="00121304">
    <w:pPr>
      <w:pStyle w:val="Header"/>
      <w:framePr w:wrap="around"/>
    </w:pPr>
    <w:r>
      <w:fldChar w:fldCharType="begin"/>
    </w:r>
    <w:r>
      <w:instrText xml:space="preserve"> TITLE   \* MERGEFORMAT </w:instrText>
    </w:r>
    <w:r>
      <w:fldChar w:fldCharType="separate"/>
    </w:r>
    <w:r>
      <w:t>FNSPIM509 Comply with regulatory frameworks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7D7166" w:rsidP="001213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09804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F0AB8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13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1304"/>
    <w:pPr>
      <w:spacing w:before="360" w:after="60"/>
      <w:outlineLvl w:val="0"/>
    </w:pPr>
    <w:rPr>
      <w:sz w:val="32"/>
    </w:rPr>
  </w:style>
  <w:style w:type="paragraph" w:styleId="Heading2">
    <w:name w:val="heading 2"/>
    <w:basedOn w:val="HeadingBase"/>
    <w:next w:val="BodyText"/>
    <w:link w:val="Heading2Char"/>
    <w:qFormat/>
    <w:rsid w:val="00121304"/>
    <w:pPr>
      <w:keepLines/>
      <w:spacing w:before="240" w:after="120"/>
      <w:outlineLvl w:val="1"/>
    </w:pPr>
    <w:rPr>
      <w:sz w:val="28"/>
      <w:szCs w:val="40"/>
    </w:rPr>
  </w:style>
  <w:style w:type="paragraph" w:styleId="Heading3">
    <w:name w:val="heading 3"/>
    <w:basedOn w:val="HeadingBase"/>
    <w:next w:val="BodyText"/>
    <w:link w:val="Heading3Char"/>
    <w:qFormat/>
    <w:rsid w:val="00121304"/>
    <w:pPr>
      <w:spacing w:before="180" w:after="120"/>
      <w:outlineLvl w:val="2"/>
    </w:pPr>
    <w:rPr>
      <w:spacing w:val="-10"/>
      <w:kern w:val="32"/>
    </w:rPr>
  </w:style>
  <w:style w:type="paragraph" w:styleId="Heading4">
    <w:name w:val="heading 4"/>
    <w:basedOn w:val="HeadingBase"/>
    <w:next w:val="BodyText"/>
    <w:link w:val="Heading4Char"/>
    <w:qFormat/>
    <w:rsid w:val="00121304"/>
    <w:pPr>
      <w:spacing w:before="160" w:after="120"/>
      <w:outlineLvl w:val="3"/>
    </w:pPr>
    <w:rPr>
      <w:sz w:val="22"/>
    </w:rPr>
  </w:style>
  <w:style w:type="paragraph" w:styleId="Heading5">
    <w:name w:val="heading 5"/>
    <w:basedOn w:val="HeadingBase"/>
    <w:next w:val="Normal"/>
    <w:link w:val="Heading5Char"/>
    <w:qFormat/>
    <w:rsid w:val="00121304"/>
    <w:pPr>
      <w:spacing w:before="80"/>
      <w:outlineLvl w:val="4"/>
    </w:pPr>
    <w:rPr>
      <w:color w:val="918585"/>
      <w:sz w:val="20"/>
    </w:rPr>
  </w:style>
  <w:style w:type="paragraph" w:styleId="Heading6">
    <w:name w:val="heading 6"/>
    <w:basedOn w:val="HeadingBase"/>
    <w:next w:val="Normal"/>
    <w:link w:val="Heading6Char"/>
    <w:qFormat/>
    <w:rsid w:val="00121304"/>
    <w:pPr>
      <w:spacing w:before="60"/>
      <w:outlineLvl w:val="5"/>
    </w:pPr>
    <w:rPr>
      <w:color w:val="918585"/>
      <w:sz w:val="20"/>
    </w:rPr>
  </w:style>
  <w:style w:type="paragraph" w:styleId="Heading7">
    <w:name w:val="heading 7"/>
    <w:basedOn w:val="Normal"/>
    <w:next w:val="Normal"/>
    <w:link w:val="Heading7Char"/>
    <w:qFormat/>
    <w:rsid w:val="00121304"/>
    <w:pPr>
      <w:ind w:left="720"/>
      <w:outlineLvl w:val="6"/>
    </w:pPr>
    <w:rPr>
      <w:i/>
    </w:rPr>
  </w:style>
  <w:style w:type="paragraph" w:styleId="Heading8">
    <w:name w:val="heading 8"/>
    <w:basedOn w:val="Normal"/>
    <w:next w:val="Normal"/>
    <w:link w:val="Heading8Char"/>
    <w:qFormat/>
    <w:rsid w:val="00121304"/>
    <w:pPr>
      <w:ind w:left="720"/>
      <w:outlineLvl w:val="7"/>
    </w:pPr>
    <w:rPr>
      <w:i/>
    </w:rPr>
  </w:style>
  <w:style w:type="paragraph" w:styleId="Heading9">
    <w:name w:val="heading 9"/>
    <w:basedOn w:val="Normal"/>
    <w:next w:val="Normal"/>
    <w:link w:val="Heading9Char"/>
    <w:qFormat/>
    <w:rsid w:val="00121304"/>
    <w:pPr>
      <w:ind w:left="720"/>
      <w:outlineLvl w:val="8"/>
    </w:pPr>
    <w:rPr>
      <w:i/>
    </w:rPr>
  </w:style>
  <w:style w:type="character" w:default="1" w:styleId="DefaultParagraphFont">
    <w:name w:val="Default Paragraph Font"/>
    <w:uiPriority w:val="1"/>
    <w:unhideWhenUsed/>
    <w:rsid w:val="001213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1304"/>
  </w:style>
  <w:style w:type="character" w:customStyle="1" w:styleId="Heading1Char">
    <w:name w:val="Heading 1 Char"/>
    <w:basedOn w:val="DefaultParagraphFont"/>
    <w:link w:val="Heading1"/>
    <w:rsid w:val="00121304"/>
    <w:rPr>
      <w:rFonts w:ascii="Times New Roman" w:eastAsia="Times New Roman" w:hAnsi="Times New Roman" w:cs="Times New Roman"/>
      <w:b/>
      <w:sz w:val="32"/>
      <w:szCs w:val="20"/>
      <w:lang w:eastAsia="en-US"/>
    </w:rPr>
  </w:style>
  <w:style w:type="paragraph" w:styleId="BodyText">
    <w:name w:val="Body Text"/>
    <w:basedOn w:val="Normal"/>
    <w:link w:val="BodyTextChar"/>
    <w:rsid w:val="001213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1304"/>
    <w:rPr>
      <w:rFonts w:ascii="Times New Roman" w:eastAsia="Times New Roman" w:hAnsi="Times New Roman" w:cs="Times New Roman"/>
      <w:sz w:val="24"/>
      <w:lang w:eastAsia="en-US"/>
    </w:rPr>
  </w:style>
  <w:style w:type="paragraph" w:styleId="ListBullet">
    <w:name w:val="List Bullet"/>
    <w:basedOn w:val="List"/>
    <w:rsid w:val="00121304"/>
    <w:pPr>
      <w:numPr>
        <w:numId w:val="11"/>
      </w:numPr>
      <w:tabs>
        <w:tab w:val="clear" w:pos="340"/>
      </w:tabs>
      <w:spacing w:before="40" w:after="40"/>
    </w:pPr>
  </w:style>
  <w:style w:type="character" w:customStyle="1" w:styleId="SpecialBold">
    <w:name w:val="Special Bold"/>
    <w:basedOn w:val="DefaultParagraphFont"/>
    <w:rsid w:val="00121304"/>
    <w:rPr>
      <w:b/>
      <w:spacing w:val="0"/>
    </w:rPr>
  </w:style>
  <w:style w:type="character" w:styleId="Emphasis">
    <w:name w:val="Emphasis"/>
    <w:basedOn w:val="DefaultParagraphFont"/>
    <w:qFormat/>
    <w:rsid w:val="00121304"/>
    <w:rPr>
      <w:i/>
    </w:rPr>
  </w:style>
  <w:style w:type="paragraph" w:customStyle="1" w:styleId="SuperHeading">
    <w:name w:val="SuperHeading"/>
    <w:basedOn w:val="Normal"/>
    <w:rsid w:val="00121304"/>
    <w:pPr>
      <w:spacing w:before="240" w:after="120"/>
      <w:outlineLvl w:val="0"/>
    </w:pPr>
    <w:rPr>
      <w:rFonts w:ascii="Times New Roman" w:hAnsi="Times New Roman"/>
      <w:b/>
      <w:sz w:val="32"/>
    </w:rPr>
  </w:style>
  <w:style w:type="paragraph" w:customStyle="1" w:styleId="AllowPageBreak">
    <w:name w:val="AllowPageBreak"/>
    <w:rsid w:val="001213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213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13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13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13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13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13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13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1304"/>
    <w:rPr>
      <w:rFonts w:ascii="Courier New" w:eastAsia="Times New Roman" w:hAnsi="Courier New" w:cs="Times New Roman"/>
      <w:i/>
      <w:szCs w:val="20"/>
      <w:lang w:eastAsia="en-US"/>
    </w:rPr>
  </w:style>
  <w:style w:type="paragraph" w:customStyle="1" w:styleId="HeadingBase">
    <w:name w:val="Heading Base"/>
    <w:rsid w:val="001213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1304"/>
    <w:pPr>
      <w:tabs>
        <w:tab w:val="right" w:leader="dot" w:pos="9072"/>
      </w:tabs>
      <w:ind w:left="567"/>
    </w:pPr>
    <w:rPr>
      <w:szCs w:val="22"/>
    </w:rPr>
  </w:style>
  <w:style w:type="paragraph" w:customStyle="1" w:styleId="TOCBase">
    <w:name w:val="TOC Base"/>
    <w:rsid w:val="001213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1304"/>
    <w:pPr>
      <w:tabs>
        <w:tab w:val="right" w:leader="dot" w:pos="9072"/>
      </w:tabs>
      <w:spacing w:before="40" w:after="40"/>
      <w:ind w:left="284"/>
    </w:pPr>
    <w:rPr>
      <w:rFonts w:ascii="Times New Roman" w:hAnsi="Times New Roman"/>
    </w:rPr>
  </w:style>
  <w:style w:type="paragraph" w:styleId="TOC1">
    <w:name w:val="toc 1"/>
    <w:basedOn w:val="TOCBase"/>
    <w:next w:val="Normal"/>
    <w:rsid w:val="001213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13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1304"/>
    <w:rPr>
      <w:rFonts w:ascii="Times New Roman" w:eastAsia="Times New Roman" w:hAnsi="Times New Roman" w:cs="Times New Roman"/>
      <w:sz w:val="16"/>
      <w:lang w:eastAsia="en-US"/>
    </w:rPr>
  </w:style>
  <w:style w:type="paragraph" w:styleId="Title">
    <w:name w:val="Title"/>
    <w:basedOn w:val="HeadingBase"/>
    <w:link w:val="TitleChar"/>
    <w:qFormat/>
    <w:rsid w:val="00121304"/>
    <w:pPr>
      <w:spacing w:before="5040"/>
      <w:jc w:val="center"/>
    </w:pPr>
    <w:rPr>
      <w:sz w:val="48"/>
      <w:szCs w:val="72"/>
      <w:lang w:val="en-US"/>
    </w:rPr>
  </w:style>
  <w:style w:type="character" w:customStyle="1" w:styleId="TitleChar">
    <w:name w:val="Title Char"/>
    <w:basedOn w:val="DefaultParagraphFont"/>
    <w:link w:val="Title"/>
    <w:rsid w:val="001213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1304"/>
    <w:pPr>
      <w:tabs>
        <w:tab w:val="left" w:pos="3600"/>
        <w:tab w:val="left" w:pos="3958"/>
      </w:tabs>
    </w:pPr>
  </w:style>
  <w:style w:type="paragraph" w:styleId="List">
    <w:name w:val="List"/>
    <w:basedOn w:val="BodyText"/>
    <w:next w:val="BodyText"/>
    <w:rsid w:val="00121304"/>
    <w:pPr>
      <w:tabs>
        <w:tab w:val="left" w:pos="340"/>
      </w:tabs>
      <w:spacing w:before="60" w:after="60"/>
      <w:ind w:left="340" w:hanging="340"/>
    </w:pPr>
  </w:style>
  <w:style w:type="paragraph" w:customStyle="1" w:styleId="Note">
    <w:name w:val="Note"/>
    <w:basedOn w:val="BodyText"/>
    <w:rsid w:val="001213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1304"/>
    <w:pPr>
      <w:framePr w:wrap="auto" w:hAnchor="text" w:y="6049"/>
    </w:pPr>
    <w:rPr>
      <w:color w:val="000000"/>
      <w:sz w:val="40"/>
    </w:rPr>
  </w:style>
  <w:style w:type="paragraph" w:customStyle="1" w:styleId="TOCTitle">
    <w:name w:val="TOCTitle"/>
    <w:basedOn w:val="Heading1"/>
    <w:rsid w:val="00121304"/>
    <w:pPr>
      <w:spacing w:after="240"/>
      <w:jc w:val="center"/>
      <w:outlineLvl w:val="9"/>
    </w:pPr>
    <w:rPr>
      <w:caps/>
    </w:rPr>
  </w:style>
  <w:style w:type="paragraph" w:customStyle="1" w:styleId="Version">
    <w:name w:val="Version"/>
    <w:rsid w:val="0012130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21304"/>
    <w:pPr>
      <w:numPr>
        <w:numId w:val="12"/>
      </w:numPr>
      <w:tabs>
        <w:tab w:val="clear" w:pos="680"/>
      </w:tabs>
    </w:pPr>
  </w:style>
  <w:style w:type="paragraph" w:styleId="Index1">
    <w:name w:val="index 1"/>
    <w:basedOn w:val="Normal"/>
    <w:next w:val="Normal"/>
    <w:semiHidden/>
    <w:rsid w:val="00121304"/>
    <w:pPr>
      <w:keepNext w:val="0"/>
      <w:tabs>
        <w:tab w:val="right" w:pos="4176"/>
      </w:tabs>
      <w:ind w:left="198" w:hanging="198"/>
    </w:pPr>
    <w:rPr>
      <w:rFonts w:ascii="Garamond" w:hAnsi="Garamond"/>
    </w:rPr>
  </w:style>
  <w:style w:type="paragraph" w:styleId="IndexHeading">
    <w:name w:val="index heading"/>
    <w:basedOn w:val="Normal"/>
    <w:next w:val="Index1"/>
    <w:semiHidden/>
    <w:rsid w:val="00121304"/>
    <w:pPr>
      <w:spacing w:before="120" w:after="120"/>
    </w:pPr>
    <w:rPr>
      <w:rFonts w:ascii="Arial" w:hAnsi="Arial"/>
      <w:b/>
      <w:color w:val="918585"/>
      <w:sz w:val="24"/>
    </w:rPr>
  </w:style>
  <w:style w:type="paragraph" w:styleId="Header">
    <w:name w:val="header"/>
    <w:basedOn w:val="Normal"/>
    <w:link w:val="HeaderChar"/>
    <w:rsid w:val="001213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1304"/>
    <w:rPr>
      <w:rFonts w:ascii="Times New Roman" w:eastAsia="Times New Roman" w:hAnsi="Times New Roman" w:cs="Times New Roman"/>
      <w:sz w:val="16"/>
      <w:szCs w:val="20"/>
      <w:lang w:val="en-GB" w:eastAsia="en-US"/>
    </w:rPr>
  </w:style>
  <w:style w:type="paragraph" w:customStyle="1" w:styleId="Chapter">
    <w:name w:val="Chapter"/>
    <w:basedOn w:val="Normal"/>
    <w:rsid w:val="00121304"/>
    <w:pPr>
      <w:spacing w:before="240"/>
    </w:pPr>
    <w:rPr>
      <w:rFonts w:ascii="Times New Roman" w:hAnsi="Times New Roman"/>
      <w:smallCaps/>
      <w:spacing w:val="80"/>
      <w:sz w:val="28"/>
    </w:rPr>
  </w:style>
  <w:style w:type="paragraph" w:customStyle="1" w:styleId="InChapter">
    <w:name w:val="InChapter"/>
    <w:basedOn w:val="Heading3"/>
    <w:rsid w:val="00121304"/>
    <w:pPr>
      <w:spacing w:after="240"/>
      <w:outlineLvl w:val="9"/>
    </w:pPr>
    <w:rPr>
      <w:noProof/>
    </w:rPr>
  </w:style>
  <w:style w:type="paragraph" w:styleId="Index2">
    <w:name w:val="index 2"/>
    <w:basedOn w:val="Normal"/>
    <w:next w:val="Normal"/>
    <w:semiHidden/>
    <w:rsid w:val="00121304"/>
    <w:pPr>
      <w:tabs>
        <w:tab w:val="right" w:pos="4176"/>
      </w:tabs>
      <w:ind w:left="568" w:hanging="284"/>
    </w:pPr>
    <w:rPr>
      <w:rFonts w:ascii="Garamond" w:hAnsi="Garamond"/>
    </w:rPr>
  </w:style>
  <w:style w:type="paragraph" w:customStyle="1" w:styleId="Byline">
    <w:name w:val="Byline"/>
    <w:rsid w:val="001213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1304"/>
    <w:pPr>
      <w:tabs>
        <w:tab w:val="clear" w:pos="3600"/>
        <w:tab w:val="clear" w:pos="3958"/>
      </w:tabs>
      <w:jc w:val="right"/>
    </w:pPr>
  </w:style>
  <w:style w:type="paragraph" w:styleId="Caption">
    <w:name w:val="caption"/>
    <w:basedOn w:val="BodyText"/>
    <w:next w:val="Normal"/>
    <w:qFormat/>
    <w:rsid w:val="00121304"/>
    <w:pPr>
      <w:framePr w:w="2268" w:hSpace="181" w:vSpace="181" w:wrap="around" w:vAnchor="text" w:hAnchor="page" w:x="1135" w:y="285" w:anchorLock="1"/>
    </w:pPr>
    <w:rPr>
      <w:i/>
    </w:rPr>
  </w:style>
  <w:style w:type="paragraph" w:customStyle="1" w:styleId="MiniTOCTitle">
    <w:name w:val="MiniTOCTitle"/>
    <w:basedOn w:val="Heading4"/>
    <w:rsid w:val="00121304"/>
    <w:pPr>
      <w:spacing w:before="240"/>
      <w:outlineLvl w:val="9"/>
    </w:pPr>
    <w:rPr>
      <w:noProof/>
      <w:sz w:val="24"/>
    </w:rPr>
  </w:style>
  <w:style w:type="paragraph" w:customStyle="1" w:styleId="MiniTOCItem">
    <w:name w:val="MiniTOCItem"/>
    <w:basedOn w:val="ListBullet"/>
    <w:rsid w:val="00121304"/>
    <w:pPr>
      <w:numPr>
        <w:numId w:val="0"/>
      </w:numPr>
      <w:tabs>
        <w:tab w:val="right" w:leader="dot" w:pos="6521"/>
      </w:tabs>
      <w:spacing w:before="0" w:after="0"/>
    </w:pPr>
  </w:style>
  <w:style w:type="paragraph" w:customStyle="1" w:styleId="TOFTitle">
    <w:name w:val="TOFTitle"/>
    <w:basedOn w:val="TOCTitle"/>
    <w:rsid w:val="00121304"/>
  </w:style>
  <w:style w:type="paragraph" w:styleId="TableofFigures">
    <w:name w:val="table of figures"/>
    <w:basedOn w:val="Normal"/>
    <w:next w:val="Normal"/>
    <w:semiHidden/>
    <w:rsid w:val="00121304"/>
    <w:pPr>
      <w:tabs>
        <w:tab w:val="right" w:leader="dot" w:pos="9072"/>
      </w:tabs>
      <w:ind w:left="970" w:hanging="403"/>
    </w:pPr>
    <w:rPr>
      <w:rFonts w:ascii="Times New Roman" w:hAnsi="Times New Roman"/>
      <w:b/>
    </w:rPr>
  </w:style>
  <w:style w:type="paragraph" w:styleId="ListNumber">
    <w:name w:val="List Number"/>
    <w:basedOn w:val="List"/>
    <w:rsid w:val="00121304"/>
    <w:pPr>
      <w:numPr>
        <w:numId w:val="14"/>
      </w:numPr>
      <w:tabs>
        <w:tab w:val="clear" w:pos="340"/>
      </w:tabs>
    </w:pPr>
  </w:style>
  <w:style w:type="character" w:customStyle="1" w:styleId="WingdingSymbols">
    <w:name w:val="Wingding Symbols"/>
    <w:rsid w:val="00121304"/>
    <w:rPr>
      <w:rFonts w:ascii="Wingdings" w:hAnsi="Wingdings"/>
    </w:rPr>
  </w:style>
  <w:style w:type="paragraph" w:customStyle="1" w:styleId="TableHeading">
    <w:name w:val="Table Heading"/>
    <w:basedOn w:val="HeadingBase"/>
    <w:rsid w:val="00121304"/>
    <w:pPr>
      <w:keepLines/>
      <w:pBdr>
        <w:bottom w:val="single" w:sz="6" w:space="1" w:color="918585"/>
      </w:pBdr>
      <w:spacing w:before="240"/>
    </w:pPr>
  </w:style>
  <w:style w:type="character" w:customStyle="1" w:styleId="HotSpot">
    <w:name w:val="HotSpot"/>
    <w:rsid w:val="00121304"/>
    <w:rPr>
      <w:color w:val="0033CC"/>
      <w:u w:val="none"/>
    </w:rPr>
  </w:style>
  <w:style w:type="paragraph" w:customStyle="1" w:styleId="BodyTextRight">
    <w:name w:val="Body Text Right"/>
    <w:basedOn w:val="BodyText"/>
    <w:rsid w:val="00121304"/>
    <w:pPr>
      <w:spacing w:before="0" w:after="0"/>
      <w:jc w:val="right"/>
    </w:pPr>
  </w:style>
  <w:style w:type="paragraph" w:styleId="Index3">
    <w:name w:val="index 3"/>
    <w:basedOn w:val="ListNumber2"/>
    <w:next w:val="Normal"/>
    <w:semiHidden/>
    <w:rsid w:val="00121304"/>
    <w:pPr>
      <w:numPr>
        <w:numId w:val="0"/>
      </w:numPr>
      <w:tabs>
        <w:tab w:val="right" w:leader="dot" w:pos="4176"/>
      </w:tabs>
    </w:pPr>
  </w:style>
  <w:style w:type="paragraph" w:styleId="ListNumber2">
    <w:name w:val="List Number 2"/>
    <w:basedOn w:val="List2"/>
    <w:rsid w:val="00121304"/>
    <w:pPr>
      <w:numPr>
        <w:numId w:val="9"/>
      </w:numPr>
      <w:tabs>
        <w:tab w:val="clear" w:pos="1060"/>
      </w:tabs>
    </w:pPr>
  </w:style>
  <w:style w:type="paragraph" w:customStyle="1" w:styleId="MarginNote">
    <w:name w:val="Margin Note"/>
    <w:basedOn w:val="BodyText"/>
    <w:rsid w:val="001213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13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13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1304"/>
    <w:rPr>
      <w:sz w:val="32"/>
    </w:rPr>
  </w:style>
  <w:style w:type="paragraph" w:customStyle="1" w:styleId="HeadingProcedure">
    <w:name w:val="Heading Procedure"/>
    <w:basedOn w:val="HeadingBase"/>
    <w:next w:val="Normal"/>
    <w:rsid w:val="00121304"/>
    <w:pPr>
      <w:tabs>
        <w:tab w:val="left" w:pos="0"/>
      </w:tabs>
      <w:spacing w:before="120" w:after="60"/>
    </w:pPr>
    <w:rPr>
      <w:i/>
      <w:color w:val="918585"/>
      <w:sz w:val="22"/>
    </w:rPr>
  </w:style>
  <w:style w:type="paragraph" w:customStyle="1" w:styleId="TableBodyText">
    <w:name w:val="Table Body Text"/>
    <w:basedOn w:val="BodyText"/>
    <w:rsid w:val="00121304"/>
    <w:pPr>
      <w:spacing w:before="60" w:after="60"/>
    </w:pPr>
  </w:style>
  <w:style w:type="paragraph" w:styleId="ListContinue">
    <w:name w:val="List Continue"/>
    <w:basedOn w:val="List"/>
    <w:rsid w:val="00121304"/>
    <w:pPr>
      <w:ind w:firstLine="0"/>
    </w:pPr>
  </w:style>
  <w:style w:type="paragraph" w:customStyle="1" w:styleId="ListNote">
    <w:name w:val="List Note"/>
    <w:basedOn w:val="List"/>
    <w:rsid w:val="00121304"/>
    <w:pPr>
      <w:pBdr>
        <w:top w:val="single" w:sz="6" w:space="2" w:color="918585"/>
        <w:bottom w:val="single" w:sz="6" w:space="2" w:color="918585"/>
      </w:pBdr>
      <w:tabs>
        <w:tab w:val="left" w:pos="1021"/>
      </w:tabs>
      <w:ind w:firstLine="0"/>
    </w:pPr>
  </w:style>
  <w:style w:type="paragraph" w:customStyle="1" w:styleId="Warning">
    <w:name w:val="Warning"/>
    <w:basedOn w:val="BodyText"/>
    <w:rsid w:val="00121304"/>
    <w:pPr>
      <w:shd w:val="clear" w:color="auto" w:fill="D9D9D9"/>
      <w:tabs>
        <w:tab w:val="left" w:pos="992"/>
      </w:tabs>
      <w:ind w:left="119" w:right="119"/>
    </w:pPr>
    <w:rPr>
      <w:sz w:val="20"/>
    </w:rPr>
  </w:style>
  <w:style w:type="paragraph" w:customStyle="1" w:styleId="MarginIcons">
    <w:name w:val="Margin Icons"/>
    <w:basedOn w:val="BodyText"/>
    <w:rsid w:val="001213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1304"/>
    <w:rPr>
      <w:rFonts w:ascii="Courier New" w:hAnsi="Courier New"/>
    </w:rPr>
  </w:style>
  <w:style w:type="paragraph" w:customStyle="1" w:styleId="NoteBullet">
    <w:name w:val="Note Bullet"/>
    <w:basedOn w:val="Note"/>
    <w:rsid w:val="00121304"/>
    <w:pPr>
      <w:tabs>
        <w:tab w:val="clear" w:pos="680"/>
      </w:tabs>
      <w:spacing w:before="60" w:after="60"/>
    </w:pPr>
  </w:style>
  <w:style w:type="paragraph" w:customStyle="1" w:styleId="SubHeading2">
    <w:name w:val="SubHeading2"/>
    <w:basedOn w:val="HeadingBase"/>
    <w:rsid w:val="00121304"/>
    <w:pPr>
      <w:spacing w:before="240" w:after="60"/>
    </w:pPr>
    <w:rPr>
      <w:sz w:val="20"/>
    </w:rPr>
  </w:style>
  <w:style w:type="paragraph" w:customStyle="1" w:styleId="SubHeading1">
    <w:name w:val="SubHeading1"/>
    <w:basedOn w:val="HeadingBase"/>
    <w:rsid w:val="00121304"/>
    <w:pPr>
      <w:spacing w:before="240" w:after="60"/>
    </w:pPr>
    <w:rPr>
      <w:color w:val="918585"/>
      <w:sz w:val="22"/>
    </w:rPr>
  </w:style>
  <w:style w:type="paragraph" w:customStyle="1" w:styleId="SideHeading">
    <w:name w:val="Side Heading"/>
    <w:basedOn w:val="HeadingBase"/>
    <w:rsid w:val="001213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1304"/>
    <w:pPr>
      <w:numPr>
        <w:numId w:val="10"/>
      </w:numPr>
    </w:pPr>
  </w:style>
  <w:style w:type="paragraph" w:styleId="PlainText">
    <w:name w:val="Plain Text"/>
    <w:basedOn w:val="Normal"/>
    <w:link w:val="PlainTextChar"/>
    <w:rsid w:val="00121304"/>
    <w:rPr>
      <w:sz w:val="20"/>
    </w:rPr>
  </w:style>
  <w:style w:type="character" w:customStyle="1" w:styleId="PlainTextChar">
    <w:name w:val="Plain Text Char"/>
    <w:basedOn w:val="DefaultParagraphFont"/>
    <w:link w:val="PlainText"/>
    <w:rsid w:val="00121304"/>
    <w:rPr>
      <w:rFonts w:ascii="Courier New" w:eastAsia="Times New Roman" w:hAnsi="Courier New" w:cs="Times New Roman"/>
      <w:sz w:val="20"/>
      <w:szCs w:val="20"/>
      <w:lang w:eastAsia="en-US"/>
    </w:rPr>
  </w:style>
  <w:style w:type="character" w:customStyle="1" w:styleId="MenuOption">
    <w:name w:val="Menu Option"/>
    <w:basedOn w:val="DefaultParagraphFont"/>
    <w:rsid w:val="00121304"/>
    <w:rPr>
      <w:b/>
      <w:smallCaps/>
    </w:rPr>
  </w:style>
  <w:style w:type="paragraph" w:customStyle="1" w:styleId="TableListNumber">
    <w:name w:val="Table List Number"/>
    <w:basedOn w:val="ListNumber"/>
    <w:rsid w:val="00121304"/>
    <w:pPr>
      <w:numPr>
        <w:numId w:val="0"/>
      </w:numPr>
    </w:pPr>
  </w:style>
  <w:style w:type="paragraph" w:styleId="TOC4">
    <w:name w:val="toc 4"/>
    <w:basedOn w:val="TOCBase"/>
    <w:next w:val="Normal"/>
    <w:semiHidden/>
    <w:rsid w:val="00121304"/>
    <w:pPr>
      <w:tabs>
        <w:tab w:val="right" w:leader="dot" w:pos="9071"/>
      </w:tabs>
      <w:ind w:left="1701"/>
    </w:pPr>
  </w:style>
  <w:style w:type="paragraph" w:customStyle="1" w:styleId="ListAlpha">
    <w:name w:val="List Alpha"/>
    <w:basedOn w:val="List"/>
    <w:rsid w:val="00121304"/>
    <w:pPr>
      <w:numPr>
        <w:numId w:val="8"/>
      </w:numPr>
    </w:pPr>
  </w:style>
  <w:style w:type="paragraph" w:customStyle="1" w:styleId="ListAlpha2">
    <w:name w:val="List Alpha 2"/>
    <w:basedOn w:val="List2"/>
    <w:rsid w:val="00121304"/>
    <w:pPr>
      <w:numPr>
        <w:numId w:val="7"/>
      </w:numPr>
    </w:pPr>
  </w:style>
  <w:style w:type="paragraph" w:styleId="List2">
    <w:name w:val="List 2"/>
    <w:basedOn w:val="BodyText"/>
    <w:rsid w:val="00121304"/>
    <w:pPr>
      <w:tabs>
        <w:tab w:val="left" w:pos="680"/>
      </w:tabs>
      <w:spacing w:before="60" w:after="60"/>
      <w:ind w:left="680" w:hanging="340"/>
    </w:pPr>
  </w:style>
  <w:style w:type="paragraph" w:styleId="List3">
    <w:name w:val="List 3"/>
    <w:basedOn w:val="BodyText"/>
    <w:rsid w:val="00121304"/>
    <w:pPr>
      <w:tabs>
        <w:tab w:val="left" w:pos="1021"/>
      </w:tabs>
      <w:spacing w:before="60" w:after="60"/>
      <w:ind w:left="1020" w:hanging="340"/>
    </w:pPr>
  </w:style>
  <w:style w:type="paragraph" w:styleId="List4">
    <w:name w:val="List 4"/>
    <w:basedOn w:val="BodyText"/>
    <w:rsid w:val="00121304"/>
    <w:pPr>
      <w:tabs>
        <w:tab w:val="left" w:pos="1361"/>
      </w:tabs>
      <w:spacing w:before="60" w:after="60"/>
      <w:ind w:left="1361" w:hanging="340"/>
    </w:pPr>
  </w:style>
  <w:style w:type="paragraph" w:styleId="List5">
    <w:name w:val="List 5"/>
    <w:basedOn w:val="BodyText"/>
    <w:rsid w:val="00121304"/>
    <w:pPr>
      <w:tabs>
        <w:tab w:val="left" w:pos="1701"/>
      </w:tabs>
      <w:spacing w:before="60" w:after="60"/>
      <w:ind w:left="1701" w:hanging="340"/>
    </w:pPr>
  </w:style>
  <w:style w:type="paragraph" w:styleId="ListBullet3">
    <w:name w:val="List Bullet 3"/>
    <w:basedOn w:val="List3"/>
    <w:rsid w:val="00121304"/>
    <w:pPr>
      <w:numPr>
        <w:numId w:val="13"/>
      </w:numPr>
      <w:tabs>
        <w:tab w:val="clear" w:pos="1021"/>
      </w:tabs>
      <w:ind w:left="1037" w:hanging="357"/>
    </w:pPr>
  </w:style>
  <w:style w:type="paragraph" w:styleId="ListBullet4">
    <w:name w:val="List Bullet 4"/>
    <w:basedOn w:val="List4"/>
    <w:rsid w:val="00121304"/>
    <w:pPr>
      <w:numPr>
        <w:numId w:val="2"/>
      </w:numPr>
      <w:tabs>
        <w:tab w:val="clear" w:pos="1361"/>
      </w:tabs>
    </w:pPr>
  </w:style>
  <w:style w:type="paragraph" w:styleId="ListBullet5">
    <w:name w:val="List Bullet 5"/>
    <w:basedOn w:val="List5"/>
    <w:rsid w:val="00121304"/>
    <w:pPr>
      <w:numPr>
        <w:numId w:val="3"/>
      </w:numPr>
    </w:pPr>
  </w:style>
  <w:style w:type="paragraph" w:styleId="ListContinue2">
    <w:name w:val="List Continue 2"/>
    <w:basedOn w:val="List2"/>
    <w:rsid w:val="00121304"/>
    <w:pPr>
      <w:ind w:firstLine="0"/>
    </w:pPr>
  </w:style>
  <w:style w:type="paragraph" w:styleId="ListContinue3">
    <w:name w:val="List Continue 3"/>
    <w:basedOn w:val="List3"/>
    <w:rsid w:val="00121304"/>
    <w:pPr>
      <w:ind w:left="1021" w:firstLine="0"/>
    </w:pPr>
  </w:style>
  <w:style w:type="paragraph" w:styleId="ListContinue4">
    <w:name w:val="List Continue 4"/>
    <w:basedOn w:val="List4"/>
    <w:rsid w:val="00121304"/>
    <w:pPr>
      <w:ind w:firstLine="0"/>
    </w:pPr>
  </w:style>
  <w:style w:type="paragraph" w:styleId="ListContinue5">
    <w:name w:val="List Continue 5"/>
    <w:basedOn w:val="List5"/>
    <w:rsid w:val="00121304"/>
    <w:pPr>
      <w:ind w:firstLine="0"/>
    </w:pPr>
  </w:style>
  <w:style w:type="paragraph" w:styleId="ListNumber3">
    <w:name w:val="List Number 3"/>
    <w:basedOn w:val="List3"/>
    <w:rsid w:val="00121304"/>
    <w:pPr>
      <w:numPr>
        <w:numId w:val="4"/>
      </w:numPr>
    </w:pPr>
  </w:style>
  <w:style w:type="paragraph" w:styleId="ListNumber4">
    <w:name w:val="List Number 4"/>
    <w:basedOn w:val="List4"/>
    <w:rsid w:val="00121304"/>
    <w:pPr>
      <w:numPr>
        <w:numId w:val="5"/>
      </w:numPr>
    </w:pPr>
  </w:style>
  <w:style w:type="paragraph" w:styleId="ListNumber5">
    <w:name w:val="List Number 5"/>
    <w:basedOn w:val="List5"/>
    <w:rsid w:val="00121304"/>
    <w:pPr>
      <w:numPr>
        <w:numId w:val="6"/>
      </w:numPr>
    </w:pPr>
  </w:style>
  <w:style w:type="paragraph" w:styleId="BlockText">
    <w:name w:val="Block Text"/>
    <w:basedOn w:val="Normal"/>
    <w:rsid w:val="00121304"/>
    <w:pPr>
      <w:spacing w:after="120"/>
      <w:ind w:left="1440" w:right="1440"/>
    </w:pPr>
  </w:style>
  <w:style w:type="character" w:customStyle="1" w:styleId="Subscript">
    <w:name w:val="Subscript"/>
    <w:basedOn w:val="DefaultParagraphFont"/>
    <w:rsid w:val="00121304"/>
    <w:rPr>
      <w:sz w:val="16"/>
      <w:vertAlign w:val="subscript"/>
    </w:rPr>
  </w:style>
  <w:style w:type="character" w:customStyle="1" w:styleId="Superscript">
    <w:name w:val="Superscript"/>
    <w:basedOn w:val="DefaultParagraphFont"/>
    <w:rsid w:val="00121304"/>
    <w:rPr>
      <w:sz w:val="16"/>
      <w:vertAlign w:val="superscript"/>
    </w:rPr>
  </w:style>
  <w:style w:type="character" w:customStyle="1" w:styleId="Symbols">
    <w:name w:val="Symbols"/>
    <w:basedOn w:val="DefaultParagraphFont"/>
    <w:rsid w:val="00121304"/>
    <w:rPr>
      <w:rFonts w:ascii="Symbol" w:hAnsi="Symbol"/>
    </w:rPr>
  </w:style>
  <w:style w:type="character" w:customStyle="1" w:styleId="MenuOptions">
    <w:name w:val="Menu Options"/>
    <w:basedOn w:val="DefaultParagraphFont"/>
    <w:rsid w:val="00121304"/>
    <w:rPr>
      <w:rFonts w:ascii="Arial Narrow" w:hAnsi="Arial Narrow"/>
      <w:smallCaps/>
    </w:rPr>
  </w:style>
  <w:style w:type="character" w:customStyle="1" w:styleId="Buttons">
    <w:name w:val="Buttons"/>
    <w:basedOn w:val="DefaultParagraphFont"/>
    <w:rsid w:val="00121304"/>
    <w:rPr>
      <w:b/>
    </w:rPr>
  </w:style>
  <w:style w:type="character" w:customStyle="1" w:styleId="Underlined">
    <w:name w:val="Underlined"/>
    <w:basedOn w:val="DefaultParagraphFont"/>
    <w:rsid w:val="00121304"/>
    <w:rPr>
      <w:u w:val="single"/>
    </w:rPr>
  </w:style>
  <w:style w:type="paragraph" w:customStyle="1" w:styleId="TableBodyTextRight">
    <w:name w:val="Table Body Text Right"/>
    <w:basedOn w:val="TableBodyText"/>
    <w:rsid w:val="00121304"/>
    <w:pPr>
      <w:widowControl w:val="0"/>
      <w:autoSpaceDE w:val="0"/>
      <w:autoSpaceDN w:val="0"/>
      <w:adjustRightInd w:val="0"/>
      <w:jc w:val="right"/>
    </w:pPr>
    <w:rPr>
      <w:rFonts w:cs="Arial"/>
      <w:szCs w:val="18"/>
    </w:rPr>
  </w:style>
  <w:style w:type="paragraph" w:customStyle="1" w:styleId="CopyrightText">
    <w:name w:val="Copyright Text"/>
    <w:basedOn w:val="BodyText"/>
    <w:rsid w:val="00121304"/>
    <w:rPr>
      <w:sz w:val="18"/>
    </w:rPr>
  </w:style>
  <w:style w:type="paragraph" w:customStyle="1" w:styleId="BodySmallRight">
    <w:name w:val="Body Small Right"/>
    <w:basedOn w:val="BodyTextRight"/>
    <w:rsid w:val="00121304"/>
    <w:rPr>
      <w:sz w:val="18"/>
      <w:szCs w:val="18"/>
    </w:rPr>
  </w:style>
  <w:style w:type="paragraph" w:customStyle="1" w:styleId="MarginEdition">
    <w:name w:val="Margin Edition"/>
    <w:basedOn w:val="MarginNote"/>
    <w:rsid w:val="00121304"/>
    <w:pPr>
      <w:spacing w:before="0" w:after="0"/>
    </w:pPr>
    <w:rPr>
      <w:rFonts w:ascii="Times New Roman" w:hAnsi="Times New Roman"/>
      <w:color w:val="999999"/>
    </w:rPr>
  </w:style>
  <w:style w:type="paragraph" w:customStyle="1" w:styleId="Spacer">
    <w:name w:val="Spacer"/>
    <w:basedOn w:val="Normal"/>
    <w:rsid w:val="00121304"/>
    <w:rPr>
      <w:sz w:val="2"/>
      <w:szCs w:val="2"/>
    </w:rPr>
  </w:style>
  <w:style w:type="character" w:customStyle="1" w:styleId="Small">
    <w:name w:val="Small"/>
    <w:basedOn w:val="DefaultParagraphFont"/>
    <w:rsid w:val="00121304"/>
    <w:rPr>
      <w:sz w:val="16"/>
    </w:rPr>
  </w:style>
  <w:style w:type="paragraph" w:customStyle="1" w:styleId="WideTable">
    <w:name w:val="Wide Table"/>
    <w:basedOn w:val="Normal"/>
    <w:rsid w:val="00121304"/>
    <w:pPr>
      <w:ind w:left="-1418"/>
    </w:pPr>
    <w:rPr>
      <w:sz w:val="2"/>
      <w:szCs w:val="2"/>
    </w:rPr>
  </w:style>
  <w:style w:type="character" w:styleId="PageNumber">
    <w:name w:val="page number"/>
    <w:basedOn w:val="DefaultParagraphFont"/>
    <w:rsid w:val="00121304"/>
  </w:style>
  <w:style w:type="paragraph" w:styleId="Quote">
    <w:name w:val="Quote"/>
    <w:basedOn w:val="Heading1"/>
    <w:link w:val="QuoteChar"/>
    <w:qFormat/>
    <w:rsid w:val="00121304"/>
    <w:rPr>
      <w:b w:val="0"/>
      <w:sz w:val="72"/>
      <w:szCs w:val="72"/>
      <w:lang w:val="en-NZ"/>
    </w:rPr>
  </w:style>
  <w:style w:type="character" w:customStyle="1" w:styleId="QuoteChar">
    <w:name w:val="Quote Char"/>
    <w:basedOn w:val="DefaultParagraphFont"/>
    <w:link w:val="Quote"/>
    <w:rsid w:val="001213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1304"/>
    <w:pPr>
      <w:pageBreakBefore/>
    </w:pPr>
  </w:style>
  <w:style w:type="paragraph" w:customStyle="1" w:styleId="Border">
    <w:name w:val="Border"/>
    <w:basedOn w:val="Normal"/>
    <w:qFormat/>
    <w:rsid w:val="001213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1304"/>
    <w:rPr>
      <w:b/>
      <w:bCs/>
      <w:i/>
      <w:iCs/>
      <w:color w:val="auto"/>
    </w:rPr>
  </w:style>
  <w:style w:type="paragraph" w:styleId="IntenseQuote">
    <w:name w:val="Intense Quote"/>
    <w:basedOn w:val="Normal"/>
    <w:next w:val="Normal"/>
    <w:link w:val="IntenseQuoteChar"/>
    <w:uiPriority w:val="30"/>
    <w:qFormat/>
    <w:rsid w:val="001213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13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1304"/>
    <w:rPr>
      <w:smallCaps/>
      <w:color w:val="auto"/>
      <w:u w:val="single"/>
    </w:rPr>
  </w:style>
  <w:style w:type="character" w:styleId="IntenseReference">
    <w:name w:val="Intense Reference"/>
    <w:basedOn w:val="DefaultParagraphFont"/>
    <w:uiPriority w:val="32"/>
    <w:qFormat/>
    <w:rsid w:val="00121304"/>
    <w:rPr>
      <w:b/>
      <w:bCs/>
      <w:smallCaps/>
      <w:color w:val="auto"/>
      <w:spacing w:val="5"/>
      <w:u w:val="single"/>
    </w:rPr>
  </w:style>
  <w:style w:type="paragraph" w:customStyle="1" w:styleId="2ColumnHeading">
    <w:name w:val="2Column Heading"/>
    <w:basedOn w:val="BodyText"/>
    <w:qFormat/>
    <w:rsid w:val="00121304"/>
    <w:pPr>
      <w:spacing w:after="60"/>
      <w:ind w:left="-2268"/>
    </w:pPr>
    <w:rPr>
      <w:b/>
    </w:rPr>
  </w:style>
  <w:style w:type="paragraph" w:customStyle="1" w:styleId="Heading1TOC">
    <w:name w:val="Heading1 TOC"/>
    <w:basedOn w:val="Normal"/>
    <w:qFormat/>
    <w:rsid w:val="00121304"/>
    <w:pPr>
      <w:spacing w:before="240" w:after="120"/>
    </w:pPr>
    <w:rPr>
      <w:rFonts w:ascii="Times New Roman" w:hAnsi="Times New Roman"/>
      <w:b/>
      <w:sz w:val="32"/>
    </w:rPr>
  </w:style>
  <w:style w:type="paragraph" w:customStyle="1" w:styleId="Heading2TOC">
    <w:name w:val="Heading2 TOC"/>
    <w:basedOn w:val="Normal"/>
    <w:qFormat/>
    <w:rsid w:val="00121304"/>
    <w:pPr>
      <w:spacing w:before="240" w:after="60"/>
    </w:pPr>
    <w:rPr>
      <w:rFonts w:ascii="Times New Roman" w:hAnsi="Times New Roman"/>
      <w:b/>
      <w:sz w:val="28"/>
    </w:rPr>
  </w:style>
  <w:style w:type="character" w:customStyle="1" w:styleId="Underline">
    <w:name w:val="Underline"/>
    <w:basedOn w:val="DefaultParagraphFont"/>
    <w:qFormat/>
    <w:rsid w:val="00121304"/>
    <w:rPr>
      <w:u w:val="single"/>
    </w:rPr>
  </w:style>
  <w:style w:type="character" w:customStyle="1" w:styleId="BoldandItalics">
    <w:name w:val="Bold and Italics"/>
    <w:qFormat/>
    <w:rsid w:val="00121304"/>
    <w:rPr>
      <w:b/>
      <w:i/>
      <w:u w:val="none"/>
    </w:rPr>
  </w:style>
  <w:style w:type="paragraph" w:styleId="BalloonText">
    <w:name w:val="Balloon Text"/>
    <w:basedOn w:val="Normal"/>
    <w:link w:val="BalloonTextChar"/>
    <w:rsid w:val="00121304"/>
    <w:rPr>
      <w:rFonts w:ascii="Tahoma" w:hAnsi="Tahoma" w:cs="Tahoma"/>
      <w:sz w:val="16"/>
      <w:szCs w:val="16"/>
    </w:rPr>
  </w:style>
  <w:style w:type="character" w:customStyle="1" w:styleId="BalloonTextChar">
    <w:name w:val="Balloon Text Char"/>
    <w:basedOn w:val="DefaultParagraphFont"/>
    <w:link w:val="BalloonText"/>
    <w:rsid w:val="001213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13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13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1304"/>
    <w:rPr>
      <w:b/>
      <w:color w:val="660033"/>
      <w:spacing w:val="0"/>
    </w:rPr>
  </w:style>
  <w:style w:type="paragraph" w:customStyle="1" w:styleId="Nameditemlist">
    <w:name w:val="Named item list"/>
    <w:basedOn w:val="BodyText"/>
    <w:qFormat/>
    <w:rsid w:val="00121304"/>
    <w:pPr>
      <w:tabs>
        <w:tab w:val="left" w:pos="2835"/>
      </w:tabs>
      <w:ind w:left="2835" w:hanging="2835"/>
    </w:pPr>
  </w:style>
  <w:style w:type="paragraph" w:customStyle="1" w:styleId="BodyTextnopadding">
    <w:name w:val="Body Text no padding"/>
    <w:basedOn w:val="BodyText"/>
    <w:qFormat/>
    <w:rsid w:val="00121304"/>
    <w:pPr>
      <w:spacing w:before="0" w:after="0"/>
    </w:pPr>
  </w:style>
  <w:style w:type="paragraph" w:customStyle="1" w:styleId="BodyTextBold">
    <w:name w:val="Body Text Bold"/>
    <w:basedOn w:val="BodyText"/>
    <w:qFormat/>
    <w:rsid w:val="00121304"/>
    <w:rPr>
      <w:b/>
    </w:rPr>
  </w:style>
  <w:style w:type="character" w:styleId="Hyperlink">
    <w:name w:val="Hyperlink"/>
    <w:basedOn w:val="DefaultParagraphFont"/>
    <w:uiPriority w:val="99"/>
    <w:unhideWhenUsed/>
    <w:rsid w:val="007D71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602</Words>
  <Characters>4015</Characters>
  <Application>Microsoft Office Word</Application>
  <DocSecurity>0</DocSecurity>
  <Lines>154</Lines>
  <Paragraphs>88</Paragraphs>
  <ScaleCrop>false</ScaleCrop>
  <Company>Author-it Software Corporation Ltd.</Company>
  <LinksUpToDate>false</LinksUpToDate>
  <CharactersWithSpaces>4529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FNSPIM509 Comply with regulatory frameworks</dc:title>
  <dc:subject>Approved</dc:subject>
  <dc:creator>PwC’s Skills for Australia</dc:creator>
  <cp:keywords>Release: 1</cp:keywords>
  <dc:description>Review Date: 12 April 2008</dc:description>
  <cp:lastModifiedBy>HSD_TPCMSd.prod</cp:lastModifiedBy>
  <cp:revision>3</cp:revision>
  <dcterms:created xsi:type="dcterms:W3CDTF">2022-11-03T07:37:00Z</dcterms:created>
  <dcterms:modified xsi:type="dcterms:W3CDTF">2022-11-03T07:37:00Z</dcterms:modified>
</cp:coreProperties>
</file>