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295" w:rsidP="00702295">
      <w:pPr>
        <w:pStyle w:val="Title"/>
      </w:pPr>
      <w:r>
        <w:fldChar w:fldCharType="begin"/>
      </w:r>
      <w:r>
        <w:instrText xml:space="preserve"> TITLE   \* MERGEFORMAT </w:instrText>
      </w:r>
      <w:r>
        <w:fldChar w:fldCharType="separate"/>
      </w:r>
      <w:r>
        <w:t>FNSPIM509 Comply with regulatory frameworks</w:t>
      </w:r>
      <w:r>
        <w:fldChar w:fldCharType="end"/>
      </w:r>
    </w:p>
    <w:p w:rsidR="00702295" w:rsidP="00702295">
      <w:pPr>
        <w:pStyle w:val="Version"/>
        <w:sectPr w:rsidSect="00F80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182" w:rsidP="00F80182">
      <w:pPr>
        <w:pStyle w:val="SuperHeading"/>
      </w:pPr>
      <w:r w:rsidRPr="00F80182">
        <w:t>FNSPIM509 Comply with regulatory frameworks</w:t>
      </w:r>
    </w:p>
    <w:p w:rsidR="00000000" w:rsidRPr="00F80182" w:rsidP="00F80182">
      <w:pPr>
        <w:pStyle w:val="Heading1"/>
      </w:pPr>
      <w:bookmarkStart w:id="1" w:name="O_751026"/>
      <w:bookmarkEnd w:id="1"/>
      <w:r w:rsidRPr="00F80182">
        <w:t>Modification History</w:t>
      </w:r>
    </w:p>
    <w:tbl>
      <w:tblPr>
        <w:tblW w:w="0" w:type="auto"/>
        <w:tblLayout w:type="fixed"/>
        <w:tblCellMar>
          <w:left w:w="62" w:type="dxa"/>
          <w:right w:w="62" w:type="dxa"/>
        </w:tblCellMar>
        <w:tblLook w:val="0000"/>
      </w:tblPr>
      <w:tblGrid>
        <w:gridCol w:w="3091"/>
        <w:gridCol w:w="5873"/>
      </w:tblGrid>
      <w:tr w:rsidTr="00F801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rPr>
                <w:rStyle w:val="SpecialBold"/>
              </w:rPr>
              <w:t>Comments</w:t>
            </w:r>
          </w:p>
        </w:tc>
      </w:tr>
      <w:tr w:rsidTr="00F801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t>This version first released with FNS Financial Services Training Package Version 2.0.</w:t>
            </w:r>
          </w:p>
        </w:tc>
      </w:tr>
    </w:tbl>
    <w:p w:rsidR="00000000" w:rsidRPr="00F80182" w:rsidP="00F80182">
      <w:pPr>
        <w:pStyle w:val="BodyText"/>
      </w:pPr>
    </w:p>
    <w:p w:rsidR="00000000" w:rsidRPr="00F80182" w:rsidP="00F80182">
      <w:pPr>
        <w:pStyle w:val="AllowPageBreak"/>
      </w:pPr>
    </w:p>
    <w:p w:rsidR="00000000" w:rsidRPr="00F80182" w:rsidP="00F80182">
      <w:pPr>
        <w:pStyle w:val="Heading1"/>
      </w:pPr>
      <w:bookmarkStart w:id="2" w:name="O_751027"/>
      <w:bookmarkEnd w:id="2"/>
      <w:r w:rsidRPr="00F80182">
        <w:t>Application</w:t>
      </w:r>
    </w:p>
    <w:p w:rsidR="00000000" w:rsidRPr="00F80182" w:rsidP="00702295">
      <w:pPr>
        <w:pStyle w:val="BodyText"/>
      </w:pPr>
      <w:r w:rsidRPr="00F80182">
        <w:t>This unit describes the skills and knowledge required to ensure compliance with legislativ</w:t>
      </w:r>
      <w:r w:rsidRPr="00F80182">
        <w:t>e and regulatory requirements relevant to the personal injury management and disability insurance sectors at an organisational level.</w:t>
      </w:r>
    </w:p>
    <w:p w:rsidR="00000000" w:rsidRPr="00F80182" w:rsidP="00702295">
      <w:pPr>
        <w:pStyle w:val="BodyText"/>
      </w:pPr>
      <w:r w:rsidRPr="00F80182">
        <w:t>It applies to individuals who use, maintain and disseminate highly specialised knowledge to a range of personnel to ensur</w:t>
      </w:r>
      <w:r w:rsidRPr="00F80182">
        <w:t>e compliance with regulatory frameworks.</w:t>
      </w:r>
    </w:p>
    <w:p w:rsidR="00000000" w:rsidRPr="00F80182" w:rsidP="00702295">
      <w:pPr>
        <w:pStyle w:val="BodyText"/>
      </w:pPr>
      <w:r w:rsidRPr="00F80182">
        <w:t>Work functions in the occupational areas where this unit may be used are subject to regulatory requirements. Refer to the FNS Implementation Guide Companion Volume or the relevant regulator for specific guidance on</w:t>
      </w:r>
      <w:r w:rsidRPr="00F80182">
        <w:t xml:space="preserve"> requirements.</w:t>
      </w:r>
    </w:p>
    <w:p w:rsidR="00000000" w:rsidRPr="00F80182" w:rsidP="00F80182">
      <w:pPr>
        <w:pStyle w:val="Heading1"/>
      </w:pPr>
      <w:bookmarkStart w:id="3" w:name="O_751030"/>
      <w:bookmarkEnd w:id="3"/>
      <w:r w:rsidRPr="00F80182">
        <w:t>Unit Sector</w:t>
      </w:r>
    </w:p>
    <w:p w:rsidR="00000000" w:rsidRPr="00F80182" w:rsidP="00702295">
      <w:pPr>
        <w:pStyle w:val="BodyText"/>
      </w:pPr>
      <w:r w:rsidRPr="00F80182">
        <w:t>Personal injury management</w:t>
      </w:r>
    </w:p>
    <w:p w:rsidR="00000000" w:rsidRPr="00F80182" w:rsidP="00F80182">
      <w:pPr>
        <w:pStyle w:val="Heading1"/>
      </w:pPr>
      <w:bookmarkStart w:id="4" w:name="O_751031"/>
      <w:bookmarkEnd w:id="4"/>
      <w:r w:rsidRPr="00F80182">
        <w:t>Elements and Performance Criteria</w:t>
      </w:r>
    </w:p>
    <w:tbl>
      <w:tblPr>
        <w:tblW w:w="9606" w:type="dxa"/>
        <w:tblLayout w:type="fixed"/>
        <w:tblCellMar>
          <w:left w:w="62" w:type="dxa"/>
          <w:right w:w="62" w:type="dxa"/>
        </w:tblCellMar>
        <w:tblLook w:val="0000"/>
      </w:tblPr>
      <w:tblGrid>
        <w:gridCol w:w="2675"/>
        <w:gridCol w:w="6931"/>
      </w:tblGrid>
      <w:tr w:rsidTr="00F80182">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182">
            <w:pPr>
              <w:pStyle w:val="BodyText"/>
              <w:rPr>
                <w:lang w:val="en-NZ"/>
              </w:rPr>
            </w:pPr>
            <w:r w:rsidRPr="00F80182">
              <w:rPr>
                <w:rStyle w:val="SpecialBold"/>
              </w:rPr>
              <w:t>PERFORMANCE CRITERIA</w:t>
            </w:r>
          </w:p>
        </w:tc>
      </w:tr>
      <w:tr w:rsidTr="00F80182">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rPr>
                <w:rStyle w:val="Emphasis"/>
              </w:rPr>
              <w:t>Performance criteria describe the performance needed to demonstrate achievement of the element.</w:t>
            </w:r>
          </w:p>
        </w:tc>
      </w:tr>
      <w:tr w:rsidTr="00F8018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1. Identify and apply organisational requirements of regulatory obligations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t xml:space="preserve">1.1 Access and interpret relevant legislation and regulations relevant to services </w:t>
            </w:r>
            <w:r w:rsidRPr="00F80182">
              <w:t>provided in the sector</w:t>
            </w:r>
          </w:p>
          <w:p w:rsidR="00000000" w:rsidRPr="00F80182" w:rsidP="00F80182">
            <w:pPr>
              <w:pStyle w:val="BodyText"/>
            </w:pPr>
            <w:r w:rsidRPr="00F80182">
              <w:t xml:space="preserve">1.2 Identify policies and underpinning principles relating to the relevant legislation and regulations and their impact on organisational requirements and work practices </w:t>
            </w:r>
          </w:p>
          <w:p w:rsidR="00000000" w:rsidRPr="00F80182" w:rsidP="00F80182">
            <w:pPr>
              <w:pStyle w:val="BodyText"/>
            </w:pPr>
            <w:r w:rsidRPr="00F80182">
              <w:t>1.3 Follow procedural requirements in line with organisational</w:t>
            </w:r>
            <w:r w:rsidRPr="00F80182">
              <w:t xml:space="preserve"> policies</w:t>
            </w:r>
          </w:p>
          <w:p w:rsidR="00000000" w:rsidRPr="00F80182" w:rsidP="00F80182">
            <w:pPr>
              <w:pStyle w:val="BodyText"/>
            </w:pPr>
            <w:r w:rsidRPr="00F80182">
              <w:t>1.4 Identify and comply with organisational reporting structure and levels of authority and responsibility within own team</w:t>
            </w:r>
          </w:p>
          <w:p w:rsidR="00000000" w:rsidP="00F80182">
            <w:pPr>
              <w:pStyle w:val="BodyText"/>
              <w:rPr>
                <w:lang w:val="en-NZ"/>
              </w:rPr>
            </w:pPr>
            <w:r w:rsidRPr="00F80182">
              <w:t>1.5 Implement internal monitoring or audit requirements according to organisational and role requirements</w:t>
            </w:r>
          </w:p>
        </w:tc>
      </w:tr>
      <w:tr w:rsidTr="00F8018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 xml:space="preserve">2. Identify changes to regulations and procedural implications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t xml:space="preserve">2.1 Establish system to ensure currency of regulatory information is maintained </w:t>
            </w:r>
          </w:p>
          <w:p w:rsidR="00000000" w:rsidRPr="00F80182" w:rsidP="00F80182">
            <w:pPr>
              <w:pStyle w:val="BodyText"/>
            </w:pPr>
            <w:r w:rsidRPr="00F80182">
              <w:t>2.2 Identify, access and communicate changed regulations and policies in a timely manner in accordance with org</w:t>
            </w:r>
            <w:r w:rsidRPr="00F80182">
              <w:t>anisational policies</w:t>
            </w:r>
          </w:p>
          <w:p w:rsidR="00000000" w:rsidRPr="00F80182" w:rsidP="00F80182">
            <w:pPr>
              <w:pStyle w:val="BodyText"/>
            </w:pPr>
            <w:r w:rsidRPr="00F80182">
              <w:t xml:space="preserve">2.3 Review operational procedures to accurately reflect changes to regulations </w:t>
            </w:r>
          </w:p>
          <w:p w:rsidR="00000000" w:rsidP="00F80182">
            <w:pPr>
              <w:pStyle w:val="BodyText"/>
              <w:rPr>
                <w:lang w:val="en-NZ"/>
              </w:rPr>
            </w:pPr>
            <w:r w:rsidRPr="00F80182">
              <w:t>2.4 Identify implications for services and implement changes in accordance with client, regulatory and organisational requirements</w:t>
            </w:r>
          </w:p>
        </w:tc>
      </w:tr>
      <w:tr w:rsidTr="00F80182">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3. Maintain organisatio</w:t>
            </w:r>
            <w:r w:rsidRPr="00F80182">
              <w:t>nal records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t>3.1 Establish client records and/or relevant documentation according to organisational requirements</w:t>
            </w:r>
          </w:p>
          <w:p w:rsidR="00000000" w:rsidRPr="00F80182" w:rsidP="00F80182">
            <w:pPr>
              <w:pStyle w:val="BodyText"/>
            </w:pPr>
            <w:r w:rsidRPr="00F80182">
              <w:t>3.2 Update and maintain records ensuring all relevant information is complete and on file</w:t>
            </w:r>
          </w:p>
          <w:p w:rsidR="00000000" w:rsidRPr="00F80182" w:rsidP="00F80182">
            <w:pPr>
              <w:pStyle w:val="BodyText"/>
            </w:pPr>
            <w:r w:rsidRPr="00F80182">
              <w:t xml:space="preserve">3.3 Ensure regulatory and organisational requirements </w:t>
            </w:r>
            <w:r w:rsidRPr="00F80182">
              <w:t>relating to consent, privacy and confidentiality of personal information are complied with</w:t>
            </w:r>
          </w:p>
        </w:tc>
      </w:tr>
    </w:tbl>
    <w:p w:rsidR="00000000" w:rsidRPr="00F80182" w:rsidP="00F80182">
      <w:pPr>
        <w:pStyle w:val="BodyText"/>
      </w:pPr>
    </w:p>
    <w:p w:rsidR="00000000" w:rsidRPr="00F80182" w:rsidP="00F80182">
      <w:pPr>
        <w:pStyle w:val="AllowPageBreak"/>
      </w:pPr>
    </w:p>
    <w:p w:rsidR="00000000" w:rsidRPr="00F80182" w:rsidP="00F80182">
      <w:pPr>
        <w:pStyle w:val="Heading1"/>
      </w:pPr>
      <w:bookmarkStart w:id="5" w:name="O_751032"/>
      <w:bookmarkEnd w:id="5"/>
      <w:r w:rsidRPr="00F80182">
        <w:t>Foundation Skills</w:t>
      </w:r>
    </w:p>
    <w:p w:rsidR="00000000" w:rsidRPr="00702295" w:rsidP="00702295">
      <w:pPr>
        <w:pStyle w:val="BodyText"/>
        <w:rPr>
          <w:i/>
        </w:rPr>
      </w:pPr>
      <w:r w:rsidRPr="00702295">
        <w:rPr>
          <w:rStyle w:val="Emphasis"/>
        </w:rPr>
        <w:t>This section describes language, literacy, numeracy and employment skills incorporated in the performance criteria that are requ</w:t>
      </w:r>
      <w:r w:rsidRPr="00702295">
        <w:rPr>
          <w:rStyle w:val="Emphasis"/>
        </w:rPr>
        <w:t>ired for competent performance.</w:t>
      </w:r>
    </w:p>
    <w:tbl>
      <w:tblPr>
        <w:tblW w:w="9640" w:type="dxa"/>
        <w:tblLayout w:type="fixed"/>
        <w:tblCellMar>
          <w:left w:w="62" w:type="dxa"/>
          <w:right w:w="62" w:type="dxa"/>
        </w:tblCellMar>
        <w:tblLook w:val="0000"/>
      </w:tblPr>
      <w:tblGrid>
        <w:gridCol w:w="1685"/>
        <w:gridCol w:w="2156"/>
        <w:gridCol w:w="5799"/>
      </w:tblGrid>
      <w:tr w:rsidTr="00F80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Performance</w:t>
            </w:r>
          </w:p>
          <w:p w:rsidR="00000000" w:rsidRPr="00F80182" w:rsidP="00F80182">
            <w:pPr>
              <w:pStyle w:val="BodyText"/>
            </w:pPr>
            <w:r w:rsidRPr="00F80182">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rPr>
                <w:rStyle w:val="SpecialBold"/>
              </w:rPr>
              <w:t>Description</w:t>
            </w:r>
          </w:p>
        </w:tc>
      </w:tr>
      <w:tr w:rsidTr="00F80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1.1--1.4, 2.2, 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ListBullet"/>
              <w:rPr>
                <w:lang w:val="en-NZ"/>
              </w:rPr>
            </w:pPr>
            <w:r w:rsidRPr="00F80182">
              <w:t>Researches, analyses and interprets complex information from a range of sources</w:t>
            </w:r>
          </w:p>
        </w:tc>
      </w:tr>
      <w:tr w:rsidTr="00F80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2.2, 3.1, 3.2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ListBullet"/>
              <w:rPr>
                <w:lang w:val="en-NZ"/>
              </w:rPr>
            </w:pPr>
            <w:r w:rsidRPr="00F80182">
              <w:t>Produces reports and records information using language, concepts and terminology appropriate to audience and purpose</w:t>
            </w:r>
          </w:p>
        </w:tc>
      </w:tr>
      <w:tr w:rsidTr="00F80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ListBullet"/>
              <w:rPr>
                <w:lang w:val="en-NZ"/>
              </w:rPr>
            </w:pPr>
            <w:r w:rsidRPr="00F80182">
              <w:t>Participates effectively in verbal exchanges and clearly explains and presents complex information using language</w:t>
            </w:r>
            <w:r w:rsidRPr="00F80182">
              <w:t xml:space="preserve">, tone and pace appropriate to audience </w:t>
            </w:r>
          </w:p>
        </w:tc>
      </w:tr>
      <w:tr w:rsidTr="00F80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1.1--1.5, 2.3, 2.4,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ListBullet"/>
            </w:pPr>
            <w:r w:rsidRPr="00F80182">
              <w:t xml:space="preserve">Takes full responsibility for following policies, procedures and legislative requirements and identifies </w:t>
            </w:r>
            <w:r w:rsidRPr="00F80182">
              <w:t>organisational implications of new legislation or regulations</w:t>
            </w:r>
          </w:p>
          <w:p w:rsidR="00000000" w:rsidP="00F80182">
            <w:pPr>
              <w:pStyle w:val="ListBullet"/>
              <w:rPr>
                <w:lang w:val="en-NZ"/>
              </w:rPr>
            </w:pPr>
            <w:r w:rsidRPr="00F80182">
              <w:t>Maintains knowledge required to carry out work role</w:t>
            </w:r>
          </w:p>
        </w:tc>
      </w:tr>
      <w:tr w:rsidTr="00F80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ListBullet"/>
              <w:rPr>
                <w:lang w:val="en-NZ"/>
              </w:rPr>
            </w:pPr>
            <w:r w:rsidRPr="00F80182">
              <w:t>Communicates changes to legislation, codes of practice and organisational requirements to relevant persons and seek</w:t>
            </w:r>
            <w:r w:rsidRPr="00F80182">
              <w:t>s clarification of interpretation as required</w:t>
            </w:r>
          </w:p>
        </w:tc>
      </w:tr>
      <w:tr w:rsidTr="00F801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2.2, 2.4, 3.1, 3.2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ListBullet"/>
            </w:pPr>
            <w:r w:rsidRPr="00F80182">
              <w:t>Accepts responsibility for planning and sequencing complex tasks and workload</w:t>
            </w:r>
          </w:p>
          <w:p w:rsidR="00000000" w:rsidRPr="00F80182" w:rsidP="00F80182">
            <w:pPr>
              <w:pStyle w:val="ListBullet"/>
            </w:pPr>
            <w:r w:rsidRPr="00F80182">
              <w:t>Applies systematic and analytical decision-making processes to make recommendations in comple</w:t>
            </w:r>
            <w:r w:rsidRPr="00F80182">
              <w:t>x and non-routine situations</w:t>
            </w:r>
          </w:p>
          <w:p w:rsidR="00000000" w:rsidRPr="00F80182" w:rsidP="00F80182">
            <w:pPr>
              <w:pStyle w:val="ListBullet"/>
            </w:pPr>
            <w:r w:rsidRPr="00F80182">
              <w:t>Uses the main features and functions of digital tools to complete work tasks, store data and access information</w:t>
            </w:r>
          </w:p>
        </w:tc>
      </w:tr>
    </w:tbl>
    <w:p w:rsidR="00000000" w:rsidRPr="00F80182" w:rsidP="00F80182">
      <w:pPr>
        <w:pStyle w:val="BodyText"/>
      </w:pPr>
    </w:p>
    <w:p w:rsidR="00000000" w:rsidRPr="00F80182" w:rsidP="00F80182">
      <w:pPr>
        <w:pStyle w:val="AllowPageBreak"/>
      </w:pPr>
    </w:p>
    <w:p w:rsidR="00000000" w:rsidRPr="00F80182" w:rsidP="00F80182">
      <w:pPr>
        <w:pStyle w:val="Heading1"/>
      </w:pPr>
      <w:bookmarkStart w:id="6" w:name="O_751034"/>
      <w:bookmarkEnd w:id="6"/>
      <w:r w:rsidRPr="00F80182">
        <w:t>Unit Mapping Information</w:t>
      </w:r>
    </w:p>
    <w:tbl>
      <w:tblPr>
        <w:tblW w:w="0" w:type="auto"/>
        <w:tblLayout w:type="fixed"/>
        <w:tblCellMar>
          <w:left w:w="62" w:type="dxa"/>
          <w:right w:w="62" w:type="dxa"/>
        </w:tblCellMar>
        <w:tblLook w:val="0000"/>
      </w:tblPr>
      <w:tblGrid>
        <w:gridCol w:w="1592"/>
        <w:gridCol w:w="1408"/>
        <w:gridCol w:w="1538"/>
        <w:gridCol w:w="1557"/>
      </w:tblGrid>
      <w:tr w:rsidTr="00F80182">
        <w:tblPrEx>
          <w:tblW w:w="0" w:type="auto"/>
          <w:tblLayout w:type="fixed"/>
          <w:tblCellMar>
            <w:left w:w="62" w:type="dxa"/>
            <w:right w:w="62" w:type="dxa"/>
          </w:tblCellMar>
          <w:tblLook w:val="0000"/>
        </w:tblPrEx>
        <w:trPr>
          <w:trHeight w:val="563"/>
          <w:tblHeader/>
        </w:trPr>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 xml:space="preserve">Code and title </w:t>
            </w:r>
          </w:p>
          <w:p w:rsidR="00000000" w:rsidRPr="00F80182" w:rsidP="00F80182">
            <w:pPr>
              <w:pStyle w:val="BodyText"/>
            </w:pPr>
            <w:r w:rsidRPr="00F80182">
              <w:rPr>
                <w:rStyle w:val="SpecialBold"/>
              </w:rPr>
              <w:t>current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Code and title</w:t>
            </w:r>
          </w:p>
          <w:p w:rsidR="00000000" w:rsidRPr="00F80182" w:rsidP="00F80182">
            <w:pPr>
              <w:pStyle w:val="BodyText"/>
            </w:pPr>
            <w:r w:rsidRPr="00F80182">
              <w:rPr>
                <w:rStyle w:val="SpecialBold"/>
              </w:rPr>
              <w:t>previous version</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Equivalence status</w:t>
            </w:r>
          </w:p>
          <w:p w:rsidR="00000000" w:rsidP="00F80182">
            <w:pPr>
              <w:pStyle w:val="BodyText"/>
              <w:rPr>
                <w:lang w:val="en-NZ"/>
              </w:rPr>
            </w:pPr>
          </w:p>
        </w:tc>
      </w:tr>
      <w:tr w:rsidTr="00F80182">
        <w:tblPrEx>
          <w:tblW w:w="0" w:type="auto"/>
          <w:tblLayout w:type="fixed"/>
          <w:tblCellMar>
            <w:left w:w="62" w:type="dxa"/>
            <w:right w:w="62" w:type="dxa"/>
          </w:tblCellMar>
          <w:tblLook w:val="0000"/>
        </w:tblPrEx>
        <w:trPr>
          <w:trHeight w:val="563"/>
        </w:trPr>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 xml:space="preserve">FNSPIM509 Comply with regulatory frameworks </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Not applicable</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 xml:space="preserve">New unit </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t>No equivalent unit</w:t>
            </w:r>
          </w:p>
        </w:tc>
      </w:tr>
    </w:tbl>
    <w:p w:rsidR="00702295" w:rsidP="00F80182">
      <w:pPr>
        <w:pStyle w:val="BodyText"/>
      </w:pPr>
    </w:p>
    <w:p w:rsidR="00702295" w:rsidP="00F80182">
      <w:pPr>
        <w:pStyle w:val="BodyText"/>
      </w:pPr>
    </w:p>
    <w:p w:rsidR="00000000" w:rsidRPr="00F80182" w:rsidP="00F80182">
      <w:pPr>
        <w:pStyle w:val="Heading1"/>
      </w:pPr>
      <w:bookmarkStart w:id="7" w:name="O_751041"/>
      <w:bookmarkEnd w:id="7"/>
      <w:r w:rsidRPr="00F80182">
        <w:t>Links</w:t>
      </w:r>
    </w:p>
    <w:p w:rsidR="00000000" w:rsidRPr="00F80182" w:rsidP="00702295">
      <w:pPr>
        <w:pStyle w:val="BodyText"/>
      </w:pPr>
      <w:r w:rsidRPr="00F8018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B0321">
        <w:rPr>
          <w:rStyle w:val="Hyperlink"/>
        </w:rPr>
        <w:t>https://vetnet.gov.au/Pages/TrainingDocs.aspx?q=c7200cc8-0566-4f04-b76f-e89fd6f102fe</w:t>
      </w:r>
      <w:r>
        <w:fldChar w:fldCharType="end"/>
      </w:r>
    </w:p>
    <w:p w:rsidR="00000000" w:rsidRPr="00F80182" w:rsidP="00702295">
      <w:pPr>
        <w:pStyle w:val="BodyText"/>
        <w:sectPr w:rsidSect="00F80182">
          <w:headerReference w:type="default" r:id="rId10"/>
          <w:footerReference w:type="default" r:id="rId11"/>
          <w:pgSz w:w="11908" w:h="16833"/>
          <w:pgMar w:top="1702" w:right="1418" w:bottom="1702" w:left="1418" w:header="992" w:footer="992" w:gutter="0"/>
          <w:cols w:space="720"/>
          <w:noEndnote/>
          <w:docGrid w:linePitch="299"/>
        </w:sectPr>
      </w:pPr>
    </w:p>
    <w:p w:rsidR="00000000" w:rsidRPr="00F80182" w:rsidP="00F80182">
      <w:pPr>
        <w:pStyle w:val="SuperHeading"/>
      </w:pPr>
      <w:r w:rsidRPr="00F80182">
        <w:t xml:space="preserve">Assessment </w:t>
      </w:r>
      <w:r w:rsidRPr="00F80182">
        <w:t>Requirements for FNSPIM509 Comply with regulatory frameworks</w:t>
      </w:r>
    </w:p>
    <w:p w:rsidR="00000000" w:rsidRPr="00F80182" w:rsidP="00F80182">
      <w:pPr>
        <w:pStyle w:val="Heading1"/>
      </w:pPr>
      <w:bookmarkStart w:id="8" w:name="O_751036"/>
      <w:bookmarkEnd w:id="8"/>
      <w:r w:rsidRPr="00F80182">
        <w:t>Modification History</w:t>
      </w:r>
    </w:p>
    <w:tbl>
      <w:tblPr>
        <w:tblW w:w="0" w:type="auto"/>
        <w:tblLayout w:type="fixed"/>
        <w:tblCellMar>
          <w:left w:w="62" w:type="dxa"/>
          <w:right w:w="62" w:type="dxa"/>
        </w:tblCellMar>
        <w:tblLook w:val="0000"/>
      </w:tblPr>
      <w:tblGrid>
        <w:gridCol w:w="2627"/>
        <w:gridCol w:w="6337"/>
      </w:tblGrid>
      <w:tr w:rsidTr="00F801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rPr>
                <w:rStyle w:val="SpecialBold"/>
              </w:rPr>
              <w:t>Comments</w:t>
            </w:r>
          </w:p>
        </w:tc>
      </w:tr>
      <w:tr w:rsidTr="00F801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182">
            <w:pPr>
              <w:pStyle w:val="BodyText"/>
              <w:rPr>
                <w:lang w:val="en-NZ"/>
              </w:rPr>
            </w:pPr>
            <w:r w:rsidRPr="00F801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182" w:rsidP="00F80182">
            <w:pPr>
              <w:pStyle w:val="BodyText"/>
            </w:pPr>
            <w:r w:rsidRPr="00F80182">
              <w:t>This version first released with FNS Financial Services Training Package Version 2.0.</w:t>
            </w:r>
          </w:p>
        </w:tc>
      </w:tr>
    </w:tbl>
    <w:p w:rsidR="00000000" w:rsidRPr="00F80182" w:rsidP="00F80182">
      <w:pPr>
        <w:pStyle w:val="BodyText"/>
      </w:pPr>
    </w:p>
    <w:p w:rsidR="00000000" w:rsidRPr="00F80182" w:rsidP="00F80182">
      <w:pPr>
        <w:pStyle w:val="AllowPageBreak"/>
      </w:pPr>
    </w:p>
    <w:p w:rsidR="00000000" w:rsidRPr="00F80182" w:rsidP="00F80182">
      <w:pPr>
        <w:pStyle w:val="Heading1"/>
      </w:pPr>
      <w:bookmarkStart w:id="9" w:name="O_751037"/>
      <w:bookmarkEnd w:id="9"/>
      <w:r w:rsidRPr="00F80182">
        <w:t>Performance Evidence</w:t>
      </w:r>
    </w:p>
    <w:p w:rsidR="00000000" w:rsidRPr="00F80182" w:rsidP="00702295">
      <w:pPr>
        <w:pStyle w:val="BodyText"/>
      </w:pPr>
      <w:r w:rsidRPr="00F80182">
        <w:t>Evidence of the ability to:</w:t>
      </w:r>
    </w:p>
    <w:p w:rsidR="00000000" w:rsidRPr="00F80182" w:rsidP="00F80182">
      <w:pPr>
        <w:pStyle w:val="ListBullet"/>
      </w:pPr>
      <w:r w:rsidRPr="00F80182">
        <w:t>access, accurately interpret and comply with relevant legislation, regulatory requirements and organisational policies and procedures</w:t>
      </w:r>
    </w:p>
    <w:p w:rsidR="00000000" w:rsidRPr="00F80182" w:rsidP="00F80182">
      <w:pPr>
        <w:pStyle w:val="ListBullet"/>
      </w:pPr>
      <w:r w:rsidRPr="00F80182">
        <w:t>explain changes and implications of regulatory requirements to participants or clients and co</w:t>
      </w:r>
      <w:r w:rsidRPr="00F80182">
        <w:t>lleagues</w:t>
      </w:r>
    </w:p>
    <w:p w:rsidR="00000000" w:rsidRPr="00F80182" w:rsidP="00F80182">
      <w:pPr>
        <w:pStyle w:val="ListBullet"/>
      </w:pPr>
      <w:r w:rsidRPr="00F80182">
        <w:t>establish and maintain accurate and thorough records in a timely manner.</w:t>
      </w:r>
    </w:p>
    <w:p w:rsidR="00000000" w:rsidRPr="00F80182" w:rsidP="00F80182">
      <w:pPr>
        <w:pStyle w:val="BodyText"/>
      </w:pPr>
    </w:p>
    <w:p w:rsidR="00000000" w:rsidRPr="00F80182" w:rsidP="00702295">
      <w:pPr>
        <w:pStyle w:val="BodyText"/>
      </w:pPr>
      <w:r w:rsidRPr="00F80182">
        <w:t>Note: If a specific volume or frequency is not stated, then evidence must be provided at least once.</w:t>
      </w:r>
    </w:p>
    <w:p w:rsidR="00000000" w:rsidRPr="00F80182" w:rsidP="00F80182">
      <w:pPr>
        <w:pStyle w:val="Heading1"/>
      </w:pPr>
      <w:bookmarkStart w:id="10" w:name="O_751038"/>
      <w:bookmarkEnd w:id="10"/>
      <w:r w:rsidRPr="00F80182">
        <w:t>Knowledge Evidence</w:t>
      </w:r>
    </w:p>
    <w:p w:rsidR="00000000" w:rsidRPr="00F80182" w:rsidP="00702295">
      <w:pPr>
        <w:pStyle w:val="BodyText"/>
      </w:pPr>
      <w:r w:rsidRPr="00F80182">
        <w:t>To co</w:t>
      </w:r>
      <w:r w:rsidRPr="00F80182">
        <w:t xml:space="preserve">mplete the unit requirements safely and effectively, the individual must: </w:t>
      </w:r>
    </w:p>
    <w:p w:rsidR="00000000" w:rsidRPr="00F80182" w:rsidP="00F80182">
      <w:pPr>
        <w:pStyle w:val="ListBullet"/>
      </w:pPr>
      <w:r w:rsidRPr="00F80182">
        <w:t>outline key principles underpinning legislation or regulations for the sector</w:t>
      </w:r>
    </w:p>
    <w:p w:rsidR="00000000" w:rsidRPr="00F80182" w:rsidP="00F80182">
      <w:pPr>
        <w:pStyle w:val="ListBullet"/>
      </w:pPr>
      <w:r w:rsidRPr="00F80182">
        <w:t>explain compliance requirements or obligations relating to:</w:t>
      </w:r>
    </w:p>
    <w:p w:rsidR="00000000" w:rsidRPr="00F80182" w:rsidP="00F80182">
      <w:pPr>
        <w:pStyle w:val="ListBullet2"/>
      </w:pPr>
      <w:r w:rsidRPr="00F80182">
        <w:t xml:space="preserve">privacy, confidentiality and participant </w:t>
      </w:r>
      <w:r w:rsidRPr="00F80182">
        <w:t>or client consent</w:t>
      </w:r>
    </w:p>
    <w:p w:rsidR="00000000" w:rsidRPr="00F80182" w:rsidP="00F80182">
      <w:pPr>
        <w:pStyle w:val="ListBullet2"/>
      </w:pPr>
      <w:r w:rsidRPr="00F80182">
        <w:t>duty of care principles</w:t>
      </w:r>
    </w:p>
    <w:p w:rsidR="00000000" w:rsidRPr="00F80182" w:rsidP="00F80182">
      <w:pPr>
        <w:pStyle w:val="ListBullet2"/>
      </w:pPr>
      <w:r w:rsidRPr="00F80182">
        <w:t>general obligations of the work role</w:t>
      </w:r>
    </w:p>
    <w:p w:rsidR="00000000" w:rsidRPr="00F80182" w:rsidP="00F80182">
      <w:pPr>
        <w:pStyle w:val="ListBullet"/>
      </w:pPr>
      <w:r w:rsidRPr="00F80182">
        <w:t>describe the key features of:</w:t>
      </w:r>
    </w:p>
    <w:p w:rsidR="00000000" w:rsidRPr="00F80182" w:rsidP="00F80182">
      <w:pPr>
        <w:pStyle w:val="ListBullet2"/>
      </w:pPr>
      <w:r w:rsidRPr="00F80182">
        <w:t xml:space="preserve">services provided by the organisation </w:t>
      </w:r>
    </w:p>
    <w:p w:rsidR="00000000" w:rsidRPr="00F80182" w:rsidP="00F80182">
      <w:pPr>
        <w:pStyle w:val="ListBullet2"/>
      </w:pPr>
      <w:r w:rsidRPr="00F80182">
        <w:t xml:space="preserve">relevant regulation pertaining to the sector </w:t>
      </w:r>
    </w:p>
    <w:p w:rsidR="00000000" w:rsidRPr="00F80182" w:rsidP="00F80182">
      <w:pPr>
        <w:pStyle w:val="ListBullet"/>
      </w:pPr>
      <w:r w:rsidRPr="00F80182">
        <w:t xml:space="preserve">identify and categorise the records the organisation needs </w:t>
      </w:r>
      <w:r w:rsidRPr="00F80182">
        <w:t>to maintain</w:t>
      </w:r>
    </w:p>
    <w:p w:rsidR="00000000" w:rsidRPr="00F80182" w:rsidP="00F80182">
      <w:pPr>
        <w:pStyle w:val="ListBullet"/>
      </w:pPr>
      <w:r w:rsidRPr="00F80182">
        <w:t>explain the internal monitoring or audit program process.</w:t>
      </w:r>
    </w:p>
    <w:p w:rsidR="00000000" w:rsidRPr="00F80182" w:rsidP="00F80182">
      <w:pPr>
        <w:pStyle w:val="AllowPageBreak"/>
      </w:pPr>
    </w:p>
    <w:p w:rsidR="00000000" w:rsidRPr="00F80182" w:rsidP="00F80182">
      <w:pPr>
        <w:pStyle w:val="Heading1"/>
      </w:pPr>
      <w:bookmarkStart w:id="11" w:name="O_751039"/>
      <w:bookmarkEnd w:id="11"/>
      <w:r w:rsidRPr="00F80182">
        <w:t>Assessment Conditions</w:t>
      </w:r>
    </w:p>
    <w:p w:rsidR="00000000" w:rsidRPr="00F80182" w:rsidP="00702295">
      <w:pPr>
        <w:pStyle w:val="BodyText"/>
      </w:pPr>
      <w:r w:rsidRPr="00F80182">
        <w:t>Assessment must be conducted in a safe environment where evidence gathered demonstrates consistent performance of typical activities experienced in the personal injury management fields of work and include access to:</w:t>
      </w:r>
    </w:p>
    <w:p w:rsidR="00000000" w:rsidRPr="00F80182" w:rsidP="00F80182">
      <w:pPr>
        <w:pStyle w:val="ListBullet"/>
      </w:pPr>
      <w:r w:rsidRPr="00F80182">
        <w:t>office equipment, technology, software</w:t>
      </w:r>
      <w:r w:rsidRPr="00F80182">
        <w:t xml:space="preserve"> and consumables</w:t>
      </w:r>
    </w:p>
    <w:p w:rsidR="00000000" w:rsidRPr="00F80182" w:rsidP="00F80182">
      <w:pPr>
        <w:pStyle w:val="ListBullet"/>
      </w:pPr>
      <w:r w:rsidRPr="00F80182">
        <w:t>personal injury management or disability insurance legislation, regulatory guidelines and organisational policies and procedures.</w:t>
      </w:r>
    </w:p>
    <w:p w:rsidR="00000000" w:rsidRPr="00F80182" w:rsidP="00F80182">
      <w:pPr>
        <w:pStyle w:val="BodyText"/>
      </w:pPr>
    </w:p>
    <w:p w:rsidR="00000000" w:rsidRPr="00F80182" w:rsidP="00702295">
      <w:pPr>
        <w:pStyle w:val="BodyText"/>
      </w:pPr>
      <w:r w:rsidRPr="00F80182">
        <w:t>Assessors of this unit must satisfy the requirements for assessors in applicable vocational education and tr</w:t>
      </w:r>
      <w:r w:rsidRPr="00F80182">
        <w:t>aining legislation, frameworks and/or standards.</w:t>
      </w:r>
    </w:p>
    <w:p w:rsidR="00000000" w:rsidRPr="00F80182" w:rsidP="00F80182">
      <w:pPr>
        <w:pStyle w:val="Heading1"/>
      </w:pPr>
      <w:bookmarkStart w:id="12" w:name="O_751042"/>
      <w:bookmarkEnd w:id="12"/>
      <w:r w:rsidRPr="00F80182">
        <w:t>Links</w:t>
      </w:r>
    </w:p>
    <w:p w:rsidR="00000000" w:rsidRPr="00F80182" w:rsidP="00702295">
      <w:pPr>
        <w:pStyle w:val="BodyText"/>
      </w:pPr>
      <w:r w:rsidRPr="00F8018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B0321">
        <w:rPr>
          <w:rStyle w:val="Hyperlink"/>
        </w:rPr>
        <w:t>https://vetnet.gov.au/Pages/TrainingDocs.aspx?q=c7200cc8-0566-4f04-b76f-e89fd6f102fe</w:t>
      </w:r>
      <w:r>
        <w:fldChar w:fldCharType="end"/>
      </w:r>
    </w:p>
    <w:p w:rsidR="00000000" w:rsidRPr="00F80182" w:rsidP="00F80182"/>
    <w:sectPr w:rsidSect="00F801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82" w:rsidRPr="00702295" w:rsidP="00702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95" w:rsidP="00F80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295" w:rsidP="00F801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02295" w:rsidP="00F801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82" w:rsidP="00F80182">
    <w:pPr>
      <w:pStyle w:val="Footer"/>
      <w:framePr w:wrap="around"/>
    </w:pPr>
    <w:r>
      <w:fldChar w:fldCharType="begin"/>
    </w:r>
    <w:r>
      <w:instrText xml:space="preserve"> DOCPROPERTY  Subject  \* MERGEFORMAT </w:instrText>
    </w:r>
    <w:r>
      <w:fldChar w:fldCharType="separate"/>
    </w:r>
    <w:r w:rsidR="00702295">
      <w:t>Approved</w:t>
    </w:r>
    <w:r w:rsidR="00702295">
      <w:fldChar w:fldCharType="end"/>
    </w:r>
    <w:r>
      <w:tab/>
      <w:t xml:space="preserve">Page </w:t>
    </w:r>
    <w:r>
      <w:fldChar w:fldCharType="begin"/>
    </w:r>
    <w:r>
      <w:instrText xml:space="preserve"> PAGE  \* Arabic  \* MERGEFORMAT </w:instrText>
    </w:r>
    <w:r>
      <w:fldChar w:fldCharType="separate"/>
    </w:r>
    <w:r w:rsidR="007022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295">
      <w:rPr>
        <w:noProof/>
      </w:rPr>
      <w:t>4</w:t>
    </w:r>
    <w:r>
      <w:rPr>
        <w:noProof/>
      </w:rPr>
      <w:fldChar w:fldCharType="end"/>
    </w:r>
  </w:p>
  <w:p w:rsidR="00F80182" w:rsidP="00F80182">
    <w:pPr>
      <w:pStyle w:val="Footer"/>
      <w:framePr w:wrap="around"/>
    </w:pPr>
    <w:r>
      <w:t xml:space="preserve">© Commonwealth of Australia, </w:t>
    </w:r>
    <w:r>
      <w:fldChar w:fldCharType="begin"/>
    </w:r>
    <w:r>
      <w:instrText xml:space="preserve"> DATE  \@ "yyyy"  \* MERGEFORMAT </w:instrText>
    </w:r>
    <w:r>
      <w:fldChar w:fldCharType="separate"/>
    </w:r>
    <w:r w:rsidR="00702295">
      <w:rPr>
        <w:noProof/>
      </w:rPr>
      <w:t>2025</w:t>
    </w:r>
    <w:r>
      <w:fldChar w:fldCharType="end"/>
    </w:r>
    <w:r>
      <w:tab/>
    </w:r>
    <w:r>
      <w:fldChar w:fldCharType="begin"/>
    </w:r>
    <w:r>
      <w:instrText xml:space="preserve"> DOCPROPERTY  Author  \* MERGEFORMAT </w:instrText>
    </w:r>
    <w:r>
      <w:fldChar w:fldCharType="separate"/>
    </w:r>
    <w:r w:rsidR="00702295">
      <w:t>Future Skills Organisation</w:t>
    </w:r>
    <w:r w:rsidR="00702295">
      <w:fldChar w:fldCharType="end"/>
    </w:r>
  </w:p>
  <w:p w:rsidR="00F80182" w:rsidP="00F80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182" w:rsidRPr="00702295" w:rsidP="007022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95" w:rsidRPr="002D2AF8" w:rsidP="00F80182">
    <w:pPr>
      <w:pStyle w:val="Header"/>
      <w:framePr w:wrap="around"/>
    </w:pPr>
    <w:r>
      <w:fldChar w:fldCharType="begin"/>
    </w:r>
    <w:r>
      <w:instrText xml:space="preserve"> TITLE   \* MERGEFORMAT </w:instrText>
    </w:r>
    <w:r>
      <w:fldChar w:fldCharType="separate"/>
    </w:r>
    <w:r>
      <w:t>FNSPIM509 Comply with regulatory frameworks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2295" w:rsidP="00F801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82" w:rsidRPr="002D2AF8" w:rsidP="00F80182">
    <w:pPr>
      <w:pStyle w:val="Header"/>
      <w:framePr w:wrap="around"/>
    </w:pPr>
    <w:r>
      <w:fldChar w:fldCharType="begin"/>
    </w:r>
    <w:r>
      <w:instrText xml:space="preserve"> TITLE   \* MERGEFORMAT </w:instrText>
    </w:r>
    <w:r>
      <w:fldChar w:fldCharType="separate"/>
    </w:r>
    <w:r w:rsidR="00702295">
      <w:t>FNSPIM509 Comply with regulatory frameworks</w:t>
    </w:r>
    <w:r w:rsidR="00702295">
      <w:fldChar w:fldCharType="end"/>
    </w:r>
    <w:r>
      <w:tab/>
      <w:t xml:space="preserve">Date this document was generated: </w:t>
    </w:r>
    <w:r>
      <w:fldChar w:fldCharType="begin"/>
    </w:r>
    <w:r>
      <w:instrText xml:space="preserve"> CREATEDATE  \@ "d MMMM yyyy"  \* MERGEFORMAT </w:instrText>
    </w:r>
    <w:r>
      <w:fldChar w:fldCharType="separate"/>
    </w:r>
    <w:r w:rsidR="00702295">
      <w:rPr>
        <w:noProof/>
      </w:rPr>
      <w:t>1 March 2025</w:t>
    </w:r>
    <w:r>
      <w:fldChar w:fldCharType="end"/>
    </w:r>
  </w:p>
  <w:p w:rsidR="00F80182" w:rsidP="00F80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C3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C9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02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182"/>
    <w:pPr>
      <w:spacing w:before="360" w:after="60"/>
      <w:outlineLvl w:val="0"/>
    </w:pPr>
    <w:rPr>
      <w:sz w:val="32"/>
    </w:rPr>
  </w:style>
  <w:style w:type="paragraph" w:styleId="Heading2">
    <w:name w:val="heading 2"/>
    <w:basedOn w:val="HeadingBase"/>
    <w:next w:val="BodyText"/>
    <w:link w:val="Heading2Char"/>
    <w:qFormat/>
    <w:rsid w:val="00F80182"/>
    <w:pPr>
      <w:keepLines/>
      <w:spacing w:before="240" w:after="120"/>
      <w:outlineLvl w:val="1"/>
    </w:pPr>
    <w:rPr>
      <w:sz w:val="28"/>
      <w:szCs w:val="40"/>
    </w:rPr>
  </w:style>
  <w:style w:type="paragraph" w:styleId="Heading3">
    <w:name w:val="heading 3"/>
    <w:basedOn w:val="HeadingBase"/>
    <w:next w:val="BodyText"/>
    <w:link w:val="Heading3Char"/>
    <w:qFormat/>
    <w:rsid w:val="00F80182"/>
    <w:pPr>
      <w:spacing w:before="180" w:after="120"/>
      <w:outlineLvl w:val="2"/>
    </w:pPr>
    <w:rPr>
      <w:spacing w:val="-10"/>
      <w:kern w:val="32"/>
    </w:rPr>
  </w:style>
  <w:style w:type="paragraph" w:styleId="Heading4">
    <w:name w:val="heading 4"/>
    <w:basedOn w:val="HeadingBase"/>
    <w:next w:val="BodyText"/>
    <w:link w:val="Heading4Char"/>
    <w:qFormat/>
    <w:rsid w:val="00F80182"/>
    <w:pPr>
      <w:spacing w:before="160" w:after="120"/>
      <w:outlineLvl w:val="3"/>
    </w:pPr>
    <w:rPr>
      <w:sz w:val="22"/>
    </w:rPr>
  </w:style>
  <w:style w:type="paragraph" w:styleId="Heading5">
    <w:name w:val="heading 5"/>
    <w:basedOn w:val="HeadingBase"/>
    <w:next w:val="Normal"/>
    <w:link w:val="Heading5Char"/>
    <w:qFormat/>
    <w:rsid w:val="00F80182"/>
    <w:pPr>
      <w:spacing w:before="80"/>
      <w:outlineLvl w:val="4"/>
    </w:pPr>
    <w:rPr>
      <w:color w:val="918585"/>
      <w:sz w:val="20"/>
    </w:rPr>
  </w:style>
  <w:style w:type="paragraph" w:styleId="Heading6">
    <w:name w:val="heading 6"/>
    <w:basedOn w:val="HeadingBase"/>
    <w:next w:val="Normal"/>
    <w:link w:val="Heading6Char"/>
    <w:qFormat/>
    <w:rsid w:val="00F80182"/>
    <w:pPr>
      <w:spacing w:before="60"/>
      <w:outlineLvl w:val="5"/>
    </w:pPr>
    <w:rPr>
      <w:color w:val="918585"/>
      <w:sz w:val="20"/>
    </w:rPr>
  </w:style>
  <w:style w:type="paragraph" w:styleId="Heading7">
    <w:name w:val="heading 7"/>
    <w:basedOn w:val="Normal"/>
    <w:next w:val="Normal"/>
    <w:link w:val="Heading7Char"/>
    <w:qFormat/>
    <w:rsid w:val="00F80182"/>
    <w:pPr>
      <w:ind w:left="720"/>
      <w:outlineLvl w:val="6"/>
    </w:pPr>
    <w:rPr>
      <w:i/>
    </w:rPr>
  </w:style>
  <w:style w:type="paragraph" w:styleId="Heading8">
    <w:name w:val="heading 8"/>
    <w:basedOn w:val="Normal"/>
    <w:next w:val="Normal"/>
    <w:link w:val="Heading8Char"/>
    <w:qFormat/>
    <w:rsid w:val="00F80182"/>
    <w:pPr>
      <w:ind w:left="720"/>
      <w:outlineLvl w:val="7"/>
    </w:pPr>
    <w:rPr>
      <w:i/>
    </w:rPr>
  </w:style>
  <w:style w:type="paragraph" w:styleId="Heading9">
    <w:name w:val="heading 9"/>
    <w:basedOn w:val="Normal"/>
    <w:next w:val="Normal"/>
    <w:link w:val="Heading9Char"/>
    <w:qFormat/>
    <w:rsid w:val="00F80182"/>
    <w:pPr>
      <w:ind w:left="720"/>
      <w:outlineLvl w:val="8"/>
    </w:pPr>
    <w:rPr>
      <w:i/>
    </w:rPr>
  </w:style>
  <w:style w:type="character" w:default="1" w:styleId="DefaultParagraphFont">
    <w:name w:val="Default Paragraph Font"/>
    <w:uiPriority w:val="1"/>
    <w:unhideWhenUsed/>
    <w:rsid w:val="00F80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182"/>
  </w:style>
  <w:style w:type="character" w:customStyle="1" w:styleId="Heading1Char">
    <w:name w:val="Heading 1 Char"/>
    <w:basedOn w:val="DefaultParagraphFont"/>
    <w:link w:val="Heading1"/>
    <w:rsid w:val="00F80182"/>
    <w:rPr>
      <w:rFonts w:ascii="Times New Roman" w:eastAsia="Times New Roman" w:hAnsi="Times New Roman" w:cs="Times New Roman"/>
      <w:b/>
      <w:sz w:val="32"/>
      <w:szCs w:val="20"/>
      <w:lang w:eastAsia="en-US"/>
    </w:rPr>
  </w:style>
  <w:style w:type="paragraph" w:styleId="BodyText">
    <w:name w:val="Body Text"/>
    <w:basedOn w:val="Normal"/>
    <w:link w:val="BodyTextChar"/>
    <w:rsid w:val="00F80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182"/>
    <w:rPr>
      <w:rFonts w:ascii="Times New Roman" w:eastAsia="Times New Roman" w:hAnsi="Times New Roman" w:cs="Times New Roman"/>
      <w:sz w:val="24"/>
      <w:lang w:eastAsia="en-US"/>
    </w:rPr>
  </w:style>
  <w:style w:type="paragraph" w:styleId="ListBullet">
    <w:name w:val="List Bullet"/>
    <w:basedOn w:val="List"/>
    <w:rsid w:val="00F80182"/>
    <w:pPr>
      <w:numPr>
        <w:numId w:val="12"/>
      </w:numPr>
      <w:tabs>
        <w:tab w:val="clear" w:pos="340"/>
      </w:tabs>
      <w:spacing w:before="40" w:after="40"/>
    </w:pPr>
  </w:style>
  <w:style w:type="character" w:customStyle="1" w:styleId="SpecialBold">
    <w:name w:val="Special Bold"/>
    <w:basedOn w:val="DefaultParagraphFont"/>
    <w:rsid w:val="00F80182"/>
    <w:rPr>
      <w:b/>
      <w:spacing w:val="0"/>
    </w:rPr>
  </w:style>
  <w:style w:type="paragraph" w:styleId="ListBullet2">
    <w:name w:val="List Bullet 2"/>
    <w:basedOn w:val="List2"/>
    <w:rsid w:val="00F80182"/>
    <w:pPr>
      <w:numPr>
        <w:numId w:val="13"/>
      </w:numPr>
      <w:tabs>
        <w:tab w:val="clear" w:pos="680"/>
      </w:tabs>
    </w:pPr>
  </w:style>
  <w:style w:type="character" w:styleId="Emphasis">
    <w:name w:val="Emphasis"/>
    <w:basedOn w:val="DefaultParagraphFont"/>
    <w:qFormat/>
    <w:rsid w:val="00F80182"/>
    <w:rPr>
      <w:i/>
    </w:rPr>
  </w:style>
  <w:style w:type="paragraph" w:customStyle="1" w:styleId="SuperHeading">
    <w:name w:val="SuperHeading"/>
    <w:basedOn w:val="Normal"/>
    <w:rsid w:val="00F80182"/>
    <w:pPr>
      <w:spacing w:before="240" w:after="120"/>
      <w:outlineLvl w:val="0"/>
    </w:pPr>
    <w:rPr>
      <w:rFonts w:ascii="Times New Roman" w:hAnsi="Times New Roman"/>
      <w:b/>
      <w:sz w:val="32"/>
    </w:rPr>
  </w:style>
  <w:style w:type="paragraph" w:customStyle="1" w:styleId="AllowPageBreak">
    <w:name w:val="AllowPageBreak"/>
    <w:rsid w:val="00F80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182"/>
    <w:rPr>
      <w:rFonts w:ascii="Courier New" w:eastAsia="Times New Roman" w:hAnsi="Courier New" w:cs="Times New Roman"/>
      <w:i/>
      <w:szCs w:val="20"/>
      <w:lang w:eastAsia="en-US"/>
    </w:rPr>
  </w:style>
  <w:style w:type="paragraph" w:customStyle="1" w:styleId="HeadingBase">
    <w:name w:val="Heading Base"/>
    <w:rsid w:val="00F80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182"/>
    <w:pPr>
      <w:tabs>
        <w:tab w:val="right" w:leader="dot" w:pos="9072"/>
      </w:tabs>
      <w:ind w:left="567"/>
    </w:pPr>
    <w:rPr>
      <w:szCs w:val="22"/>
    </w:rPr>
  </w:style>
  <w:style w:type="paragraph" w:customStyle="1" w:styleId="TOCBase">
    <w:name w:val="TOC Base"/>
    <w:rsid w:val="00F80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182"/>
    <w:pPr>
      <w:tabs>
        <w:tab w:val="right" w:leader="dot" w:pos="9072"/>
      </w:tabs>
      <w:spacing w:before="40" w:after="40"/>
      <w:ind w:left="284"/>
    </w:pPr>
    <w:rPr>
      <w:rFonts w:ascii="Times New Roman" w:hAnsi="Times New Roman"/>
    </w:rPr>
  </w:style>
  <w:style w:type="paragraph" w:styleId="TOC1">
    <w:name w:val="toc 1"/>
    <w:basedOn w:val="TOCBase"/>
    <w:next w:val="Normal"/>
    <w:rsid w:val="00F80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182"/>
    <w:rPr>
      <w:rFonts w:ascii="Times New Roman" w:eastAsia="Times New Roman" w:hAnsi="Times New Roman" w:cs="Times New Roman"/>
      <w:sz w:val="16"/>
      <w:lang w:eastAsia="en-US"/>
    </w:rPr>
  </w:style>
  <w:style w:type="paragraph" w:styleId="Title">
    <w:name w:val="Title"/>
    <w:basedOn w:val="HeadingBase"/>
    <w:link w:val="TitleChar"/>
    <w:qFormat/>
    <w:rsid w:val="00F80182"/>
    <w:pPr>
      <w:spacing w:before="5040"/>
      <w:jc w:val="center"/>
    </w:pPr>
    <w:rPr>
      <w:sz w:val="48"/>
      <w:szCs w:val="72"/>
      <w:lang w:val="en-US"/>
    </w:rPr>
  </w:style>
  <w:style w:type="character" w:customStyle="1" w:styleId="TitleChar">
    <w:name w:val="Title Char"/>
    <w:basedOn w:val="DefaultParagraphFont"/>
    <w:link w:val="Title"/>
    <w:rsid w:val="00F80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182"/>
    <w:pPr>
      <w:tabs>
        <w:tab w:val="left" w:pos="3600"/>
        <w:tab w:val="left" w:pos="3958"/>
      </w:tabs>
    </w:pPr>
  </w:style>
  <w:style w:type="paragraph" w:styleId="List">
    <w:name w:val="List"/>
    <w:basedOn w:val="BodyText"/>
    <w:next w:val="BodyText"/>
    <w:rsid w:val="00F80182"/>
    <w:pPr>
      <w:tabs>
        <w:tab w:val="left" w:pos="340"/>
      </w:tabs>
      <w:spacing w:before="60" w:after="60"/>
      <w:ind w:left="340" w:hanging="340"/>
    </w:pPr>
  </w:style>
  <w:style w:type="paragraph" w:customStyle="1" w:styleId="Note">
    <w:name w:val="Note"/>
    <w:basedOn w:val="BodyText"/>
    <w:rsid w:val="00F80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182"/>
    <w:pPr>
      <w:framePr w:wrap="auto" w:hAnchor="text" w:y="6049"/>
    </w:pPr>
    <w:rPr>
      <w:color w:val="000000"/>
      <w:sz w:val="40"/>
    </w:rPr>
  </w:style>
  <w:style w:type="paragraph" w:customStyle="1" w:styleId="TOCTitle">
    <w:name w:val="TOCTitle"/>
    <w:basedOn w:val="Heading1"/>
    <w:rsid w:val="00F80182"/>
    <w:pPr>
      <w:spacing w:after="240"/>
      <w:jc w:val="center"/>
      <w:outlineLvl w:val="9"/>
    </w:pPr>
    <w:rPr>
      <w:caps/>
    </w:rPr>
  </w:style>
  <w:style w:type="paragraph" w:customStyle="1" w:styleId="Version">
    <w:name w:val="Version"/>
    <w:rsid w:val="00F80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182"/>
    <w:pPr>
      <w:keepNext w:val="0"/>
      <w:tabs>
        <w:tab w:val="right" w:pos="4176"/>
      </w:tabs>
      <w:ind w:left="198" w:hanging="198"/>
    </w:pPr>
    <w:rPr>
      <w:rFonts w:ascii="Garamond" w:hAnsi="Garamond"/>
    </w:rPr>
  </w:style>
  <w:style w:type="paragraph" w:styleId="IndexHeading">
    <w:name w:val="index heading"/>
    <w:basedOn w:val="Normal"/>
    <w:next w:val="Index1"/>
    <w:semiHidden/>
    <w:rsid w:val="00F80182"/>
    <w:pPr>
      <w:spacing w:before="120" w:after="120"/>
    </w:pPr>
    <w:rPr>
      <w:rFonts w:ascii="Arial" w:hAnsi="Arial"/>
      <w:b/>
      <w:color w:val="918585"/>
      <w:sz w:val="24"/>
    </w:rPr>
  </w:style>
  <w:style w:type="paragraph" w:styleId="Header">
    <w:name w:val="header"/>
    <w:basedOn w:val="Normal"/>
    <w:link w:val="HeaderChar"/>
    <w:rsid w:val="00F80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182"/>
    <w:rPr>
      <w:rFonts w:ascii="Times New Roman" w:eastAsia="Times New Roman" w:hAnsi="Times New Roman" w:cs="Times New Roman"/>
      <w:sz w:val="16"/>
      <w:szCs w:val="20"/>
      <w:lang w:val="en-GB" w:eastAsia="en-US"/>
    </w:rPr>
  </w:style>
  <w:style w:type="paragraph" w:customStyle="1" w:styleId="Chapter">
    <w:name w:val="Chapter"/>
    <w:basedOn w:val="Normal"/>
    <w:rsid w:val="00F80182"/>
    <w:pPr>
      <w:spacing w:before="240"/>
    </w:pPr>
    <w:rPr>
      <w:rFonts w:ascii="Times New Roman" w:hAnsi="Times New Roman"/>
      <w:smallCaps/>
      <w:spacing w:val="80"/>
      <w:sz w:val="28"/>
    </w:rPr>
  </w:style>
  <w:style w:type="paragraph" w:customStyle="1" w:styleId="InChapter">
    <w:name w:val="InChapter"/>
    <w:basedOn w:val="Heading3"/>
    <w:rsid w:val="00F80182"/>
    <w:pPr>
      <w:spacing w:after="240"/>
      <w:outlineLvl w:val="9"/>
    </w:pPr>
    <w:rPr>
      <w:noProof/>
    </w:rPr>
  </w:style>
  <w:style w:type="paragraph" w:styleId="Index2">
    <w:name w:val="index 2"/>
    <w:basedOn w:val="Normal"/>
    <w:next w:val="Normal"/>
    <w:semiHidden/>
    <w:rsid w:val="00F80182"/>
    <w:pPr>
      <w:tabs>
        <w:tab w:val="right" w:pos="4176"/>
      </w:tabs>
      <w:ind w:left="568" w:hanging="284"/>
    </w:pPr>
    <w:rPr>
      <w:rFonts w:ascii="Garamond" w:hAnsi="Garamond"/>
    </w:rPr>
  </w:style>
  <w:style w:type="paragraph" w:customStyle="1" w:styleId="Byline">
    <w:name w:val="Byline"/>
    <w:rsid w:val="00F80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182"/>
    <w:pPr>
      <w:tabs>
        <w:tab w:val="clear" w:pos="3600"/>
        <w:tab w:val="clear" w:pos="3958"/>
      </w:tabs>
      <w:jc w:val="right"/>
    </w:pPr>
  </w:style>
  <w:style w:type="paragraph" w:styleId="Caption">
    <w:name w:val="caption"/>
    <w:basedOn w:val="BodyText"/>
    <w:next w:val="Normal"/>
    <w:qFormat/>
    <w:rsid w:val="00F80182"/>
    <w:pPr>
      <w:framePr w:w="2268" w:hSpace="181" w:vSpace="181" w:wrap="around" w:vAnchor="text" w:hAnchor="page" w:x="1135" w:y="285" w:anchorLock="1"/>
    </w:pPr>
    <w:rPr>
      <w:i/>
    </w:rPr>
  </w:style>
  <w:style w:type="paragraph" w:customStyle="1" w:styleId="MiniTOCTitle">
    <w:name w:val="MiniTOCTitle"/>
    <w:basedOn w:val="Heading4"/>
    <w:rsid w:val="00F80182"/>
    <w:pPr>
      <w:spacing w:before="240"/>
      <w:outlineLvl w:val="9"/>
    </w:pPr>
    <w:rPr>
      <w:noProof/>
      <w:sz w:val="24"/>
    </w:rPr>
  </w:style>
  <w:style w:type="paragraph" w:customStyle="1" w:styleId="MiniTOCItem">
    <w:name w:val="MiniTOCItem"/>
    <w:basedOn w:val="ListBullet"/>
    <w:rsid w:val="00F80182"/>
    <w:pPr>
      <w:numPr>
        <w:numId w:val="0"/>
      </w:numPr>
      <w:tabs>
        <w:tab w:val="right" w:leader="dot" w:pos="6521"/>
      </w:tabs>
      <w:spacing w:before="0" w:after="0"/>
    </w:pPr>
  </w:style>
  <w:style w:type="paragraph" w:customStyle="1" w:styleId="TOFTitle">
    <w:name w:val="TOFTitle"/>
    <w:basedOn w:val="TOCTitle"/>
    <w:rsid w:val="00F80182"/>
  </w:style>
  <w:style w:type="paragraph" w:styleId="TableofFigures">
    <w:name w:val="table of figures"/>
    <w:basedOn w:val="Normal"/>
    <w:next w:val="Normal"/>
    <w:semiHidden/>
    <w:rsid w:val="00F80182"/>
    <w:pPr>
      <w:tabs>
        <w:tab w:val="right" w:leader="dot" w:pos="9072"/>
      </w:tabs>
      <w:ind w:left="970" w:hanging="403"/>
    </w:pPr>
    <w:rPr>
      <w:rFonts w:ascii="Times New Roman" w:hAnsi="Times New Roman"/>
      <w:b/>
    </w:rPr>
  </w:style>
  <w:style w:type="paragraph" w:styleId="ListNumber">
    <w:name w:val="List Number"/>
    <w:basedOn w:val="List"/>
    <w:rsid w:val="00F80182"/>
    <w:pPr>
      <w:numPr>
        <w:numId w:val="15"/>
      </w:numPr>
      <w:tabs>
        <w:tab w:val="clear" w:pos="340"/>
      </w:tabs>
    </w:pPr>
  </w:style>
  <w:style w:type="character" w:customStyle="1" w:styleId="WingdingSymbols">
    <w:name w:val="Wingding Symbols"/>
    <w:rsid w:val="00F80182"/>
    <w:rPr>
      <w:rFonts w:ascii="Wingdings" w:hAnsi="Wingdings"/>
    </w:rPr>
  </w:style>
  <w:style w:type="paragraph" w:customStyle="1" w:styleId="TableHeading">
    <w:name w:val="Table Heading"/>
    <w:basedOn w:val="HeadingBase"/>
    <w:rsid w:val="00F80182"/>
    <w:pPr>
      <w:keepLines/>
      <w:pBdr>
        <w:bottom w:val="single" w:sz="6" w:space="1" w:color="918585"/>
      </w:pBdr>
      <w:spacing w:before="240"/>
    </w:pPr>
  </w:style>
  <w:style w:type="character" w:customStyle="1" w:styleId="HotSpot">
    <w:name w:val="HotSpot"/>
    <w:rsid w:val="00F80182"/>
    <w:rPr>
      <w:color w:val="0033CC"/>
      <w:u w:val="none"/>
    </w:rPr>
  </w:style>
  <w:style w:type="paragraph" w:customStyle="1" w:styleId="BodyTextRight">
    <w:name w:val="Body Text Right"/>
    <w:basedOn w:val="BodyText"/>
    <w:rsid w:val="00F80182"/>
    <w:pPr>
      <w:spacing w:before="0" w:after="0"/>
      <w:jc w:val="right"/>
    </w:pPr>
  </w:style>
  <w:style w:type="paragraph" w:styleId="Index3">
    <w:name w:val="index 3"/>
    <w:basedOn w:val="ListNumber2"/>
    <w:next w:val="Normal"/>
    <w:semiHidden/>
    <w:rsid w:val="00F80182"/>
    <w:pPr>
      <w:numPr>
        <w:numId w:val="0"/>
      </w:numPr>
      <w:tabs>
        <w:tab w:val="right" w:leader="dot" w:pos="4176"/>
      </w:tabs>
    </w:pPr>
  </w:style>
  <w:style w:type="paragraph" w:styleId="ListNumber2">
    <w:name w:val="List Number 2"/>
    <w:basedOn w:val="List2"/>
    <w:rsid w:val="00F80182"/>
    <w:pPr>
      <w:numPr>
        <w:numId w:val="10"/>
      </w:numPr>
      <w:tabs>
        <w:tab w:val="clear" w:pos="1060"/>
      </w:tabs>
    </w:pPr>
  </w:style>
  <w:style w:type="paragraph" w:customStyle="1" w:styleId="MarginNote">
    <w:name w:val="Margin Note"/>
    <w:basedOn w:val="BodyText"/>
    <w:rsid w:val="00F80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182"/>
    <w:rPr>
      <w:sz w:val="32"/>
    </w:rPr>
  </w:style>
  <w:style w:type="paragraph" w:customStyle="1" w:styleId="HeadingProcedure">
    <w:name w:val="Heading Procedure"/>
    <w:basedOn w:val="HeadingBase"/>
    <w:next w:val="Normal"/>
    <w:rsid w:val="00F80182"/>
    <w:pPr>
      <w:tabs>
        <w:tab w:val="left" w:pos="0"/>
      </w:tabs>
      <w:spacing w:before="120" w:after="60"/>
    </w:pPr>
    <w:rPr>
      <w:i/>
      <w:color w:val="918585"/>
      <w:sz w:val="22"/>
    </w:rPr>
  </w:style>
  <w:style w:type="paragraph" w:customStyle="1" w:styleId="TableBodyText">
    <w:name w:val="Table Body Text"/>
    <w:basedOn w:val="BodyText"/>
    <w:rsid w:val="00F80182"/>
    <w:pPr>
      <w:spacing w:before="60" w:after="60"/>
    </w:pPr>
  </w:style>
  <w:style w:type="paragraph" w:styleId="ListContinue">
    <w:name w:val="List Continue"/>
    <w:basedOn w:val="List"/>
    <w:rsid w:val="00F80182"/>
    <w:pPr>
      <w:ind w:firstLine="0"/>
    </w:pPr>
  </w:style>
  <w:style w:type="paragraph" w:customStyle="1" w:styleId="ListNote">
    <w:name w:val="List Note"/>
    <w:basedOn w:val="List"/>
    <w:rsid w:val="00F80182"/>
    <w:pPr>
      <w:pBdr>
        <w:top w:val="single" w:sz="6" w:space="2" w:color="918585"/>
        <w:bottom w:val="single" w:sz="6" w:space="2" w:color="918585"/>
      </w:pBdr>
      <w:tabs>
        <w:tab w:val="left" w:pos="1021"/>
      </w:tabs>
      <w:ind w:firstLine="0"/>
    </w:pPr>
  </w:style>
  <w:style w:type="paragraph" w:customStyle="1" w:styleId="Warning">
    <w:name w:val="Warning"/>
    <w:basedOn w:val="BodyText"/>
    <w:rsid w:val="00F80182"/>
    <w:pPr>
      <w:shd w:val="clear" w:color="auto" w:fill="D9D9D9"/>
      <w:tabs>
        <w:tab w:val="left" w:pos="992"/>
      </w:tabs>
      <w:ind w:left="119" w:right="119"/>
    </w:pPr>
    <w:rPr>
      <w:sz w:val="20"/>
    </w:rPr>
  </w:style>
  <w:style w:type="paragraph" w:customStyle="1" w:styleId="MarginIcons">
    <w:name w:val="Margin Icons"/>
    <w:basedOn w:val="BodyText"/>
    <w:rsid w:val="00F80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182"/>
    <w:rPr>
      <w:rFonts w:ascii="Courier New" w:hAnsi="Courier New"/>
    </w:rPr>
  </w:style>
  <w:style w:type="paragraph" w:customStyle="1" w:styleId="NoteBullet">
    <w:name w:val="Note Bullet"/>
    <w:basedOn w:val="Note"/>
    <w:rsid w:val="00F80182"/>
    <w:pPr>
      <w:tabs>
        <w:tab w:val="clear" w:pos="680"/>
      </w:tabs>
      <w:spacing w:before="60" w:after="60"/>
    </w:pPr>
  </w:style>
  <w:style w:type="paragraph" w:customStyle="1" w:styleId="SubHeading2">
    <w:name w:val="SubHeading2"/>
    <w:basedOn w:val="HeadingBase"/>
    <w:rsid w:val="00F80182"/>
    <w:pPr>
      <w:spacing w:before="240" w:after="60"/>
    </w:pPr>
    <w:rPr>
      <w:sz w:val="20"/>
    </w:rPr>
  </w:style>
  <w:style w:type="paragraph" w:customStyle="1" w:styleId="SubHeading1">
    <w:name w:val="SubHeading1"/>
    <w:basedOn w:val="HeadingBase"/>
    <w:rsid w:val="00F80182"/>
    <w:pPr>
      <w:spacing w:before="240" w:after="60"/>
    </w:pPr>
    <w:rPr>
      <w:color w:val="918585"/>
      <w:sz w:val="22"/>
    </w:rPr>
  </w:style>
  <w:style w:type="paragraph" w:customStyle="1" w:styleId="SideHeading">
    <w:name w:val="Side Heading"/>
    <w:basedOn w:val="HeadingBase"/>
    <w:rsid w:val="00F80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182"/>
    <w:pPr>
      <w:tabs>
        <w:tab w:val="num" w:pos="360"/>
      </w:tabs>
    </w:pPr>
  </w:style>
  <w:style w:type="paragraph" w:styleId="PlainText">
    <w:name w:val="Plain Text"/>
    <w:basedOn w:val="Normal"/>
    <w:link w:val="PlainTextChar"/>
    <w:rsid w:val="00F80182"/>
    <w:rPr>
      <w:sz w:val="20"/>
    </w:rPr>
  </w:style>
  <w:style w:type="character" w:customStyle="1" w:styleId="PlainTextChar">
    <w:name w:val="Plain Text Char"/>
    <w:basedOn w:val="DefaultParagraphFont"/>
    <w:link w:val="PlainText"/>
    <w:rsid w:val="00F80182"/>
    <w:rPr>
      <w:rFonts w:ascii="Courier New" w:eastAsia="Times New Roman" w:hAnsi="Courier New" w:cs="Times New Roman"/>
      <w:sz w:val="20"/>
      <w:szCs w:val="20"/>
      <w:lang w:eastAsia="en-US"/>
    </w:rPr>
  </w:style>
  <w:style w:type="character" w:customStyle="1" w:styleId="MenuOption">
    <w:name w:val="Menu Option"/>
    <w:basedOn w:val="DefaultParagraphFont"/>
    <w:rsid w:val="00F80182"/>
    <w:rPr>
      <w:b/>
      <w:smallCaps/>
    </w:rPr>
  </w:style>
  <w:style w:type="paragraph" w:customStyle="1" w:styleId="TableListNumber">
    <w:name w:val="Table List Number"/>
    <w:basedOn w:val="ListNumber"/>
    <w:rsid w:val="00F80182"/>
    <w:pPr>
      <w:numPr>
        <w:numId w:val="0"/>
      </w:numPr>
    </w:pPr>
  </w:style>
  <w:style w:type="paragraph" w:styleId="TOC4">
    <w:name w:val="toc 4"/>
    <w:basedOn w:val="TOCBase"/>
    <w:next w:val="Normal"/>
    <w:semiHidden/>
    <w:rsid w:val="00F80182"/>
    <w:pPr>
      <w:tabs>
        <w:tab w:val="right" w:leader="dot" w:pos="9071"/>
      </w:tabs>
      <w:ind w:left="1701"/>
    </w:pPr>
  </w:style>
  <w:style w:type="paragraph" w:customStyle="1" w:styleId="ListAlpha">
    <w:name w:val="List Alpha"/>
    <w:basedOn w:val="List"/>
    <w:rsid w:val="00F80182"/>
    <w:pPr>
      <w:numPr>
        <w:numId w:val="9"/>
      </w:numPr>
    </w:pPr>
  </w:style>
  <w:style w:type="paragraph" w:customStyle="1" w:styleId="ListAlpha2">
    <w:name w:val="List Alpha 2"/>
    <w:basedOn w:val="List2"/>
    <w:rsid w:val="00F80182"/>
    <w:pPr>
      <w:numPr>
        <w:numId w:val="8"/>
      </w:numPr>
    </w:pPr>
  </w:style>
  <w:style w:type="paragraph" w:styleId="List2">
    <w:name w:val="List 2"/>
    <w:basedOn w:val="BodyText"/>
    <w:rsid w:val="00F80182"/>
    <w:pPr>
      <w:tabs>
        <w:tab w:val="left" w:pos="680"/>
      </w:tabs>
      <w:spacing w:before="60" w:after="60"/>
      <w:ind w:left="680" w:hanging="340"/>
    </w:pPr>
  </w:style>
  <w:style w:type="paragraph" w:styleId="List3">
    <w:name w:val="List 3"/>
    <w:basedOn w:val="BodyText"/>
    <w:rsid w:val="00F80182"/>
    <w:pPr>
      <w:tabs>
        <w:tab w:val="left" w:pos="1021"/>
      </w:tabs>
      <w:spacing w:before="60" w:after="60"/>
      <w:ind w:left="1020" w:hanging="340"/>
    </w:pPr>
  </w:style>
  <w:style w:type="paragraph" w:styleId="List4">
    <w:name w:val="List 4"/>
    <w:basedOn w:val="BodyText"/>
    <w:rsid w:val="00F80182"/>
    <w:pPr>
      <w:tabs>
        <w:tab w:val="left" w:pos="1361"/>
      </w:tabs>
      <w:spacing w:before="60" w:after="60"/>
      <w:ind w:left="1361" w:hanging="340"/>
    </w:pPr>
  </w:style>
  <w:style w:type="paragraph" w:styleId="List5">
    <w:name w:val="List 5"/>
    <w:basedOn w:val="BodyText"/>
    <w:rsid w:val="00F80182"/>
    <w:pPr>
      <w:tabs>
        <w:tab w:val="left" w:pos="1701"/>
      </w:tabs>
      <w:spacing w:before="60" w:after="60"/>
      <w:ind w:left="1701" w:hanging="340"/>
    </w:pPr>
  </w:style>
  <w:style w:type="paragraph" w:styleId="ListBullet3">
    <w:name w:val="List Bullet 3"/>
    <w:basedOn w:val="List3"/>
    <w:rsid w:val="00F80182"/>
    <w:pPr>
      <w:numPr>
        <w:numId w:val="14"/>
      </w:numPr>
      <w:tabs>
        <w:tab w:val="clear" w:pos="1021"/>
      </w:tabs>
      <w:ind w:left="1037" w:hanging="357"/>
    </w:pPr>
  </w:style>
  <w:style w:type="paragraph" w:styleId="ListBullet4">
    <w:name w:val="List Bullet 4"/>
    <w:basedOn w:val="List4"/>
    <w:rsid w:val="00F80182"/>
    <w:pPr>
      <w:numPr>
        <w:numId w:val="3"/>
      </w:numPr>
      <w:tabs>
        <w:tab w:val="clear" w:pos="1361"/>
      </w:tabs>
    </w:pPr>
  </w:style>
  <w:style w:type="paragraph" w:styleId="ListBullet5">
    <w:name w:val="List Bullet 5"/>
    <w:basedOn w:val="List5"/>
    <w:rsid w:val="00F80182"/>
    <w:pPr>
      <w:numPr>
        <w:numId w:val="4"/>
      </w:numPr>
    </w:pPr>
  </w:style>
  <w:style w:type="paragraph" w:styleId="ListContinue2">
    <w:name w:val="List Continue 2"/>
    <w:basedOn w:val="List2"/>
    <w:rsid w:val="00F80182"/>
    <w:pPr>
      <w:ind w:firstLine="0"/>
    </w:pPr>
  </w:style>
  <w:style w:type="paragraph" w:styleId="ListContinue3">
    <w:name w:val="List Continue 3"/>
    <w:basedOn w:val="List3"/>
    <w:rsid w:val="00F80182"/>
    <w:pPr>
      <w:ind w:left="1021" w:firstLine="0"/>
    </w:pPr>
  </w:style>
  <w:style w:type="paragraph" w:styleId="ListContinue4">
    <w:name w:val="List Continue 4"/>
    <w:basedOn w:val="List4"/>
    <w:rsid w:val="00F80182"/>
    <w:pPr>
      <w:ind w:firstLine="0"/>
    </w:pPr>
  </w:style>
  <w:style w:type="paragraph" w:styleId="ListContinue5">
    <w:name w:val="List Continue 5"/>
    <w:basedOn w:val="List5"/>
    <w:rsid w:val="00F80182"/>
    <w:pPr>
      <w:ind w:firstLine="0"/>
    </w:pPr>
  </w:style>
  <w:style w:type="paragraph" w:styleId="ListNumber3">
    <w:name w:val="List Number 3"/>
    <w:basedOn w:val="List3"/>
    <w:rsid w:val="00F80182"/>
    <w:pPr>
      <w:numPr>
        <w:numId w:val="5"/>
      </w:numPr>
    </w:pPr>
  </w:style>
  <w:style w:type="paragraph" w:styleId="ListNumber4">
    <w:name w:val="List Number 4"/>
    <w:basedOn w:val="List4"/>
    <w:rsid w:val="00F80182"/>
    <w:pPr>
      <w:numPr>
        <w:numId w:val="6"/>
      </w:numPr>
    </w:pPr>
  </w:style>
  <w:style w:type="paragraph" w:styleId="ListNumber5">
    <w:name w:val="List Number 5"/>
    <w:basedOn w:val="List5"/>
    <w:rsid w:val="00F80182"/>
    <w:pPr>
      <w:numPr>
        <w:numId w:val="7"/>
      </w:numPr>
    </w:pPr>
  </w:style>
  <w:style w:type="paragraph" w:styleId="BlockText">
    <w:name w:val="Block Text"/>
    <w:basedOn w:val="Normal"/>
    <w:rsid w:val="00F80182"/>
    <w:pPr>
      <w:spacing w:after="120"/>
      <w:ind w:left="1440" w:right="1440"/>
    </w:pPr>
  </w:style>
  <w:style w:type="character" w:customStyle="1" w:styleId="Subscript">
    <w:name w:val="Subscript"/>
    <w:basedOn w:val="DefaultParagraphFont"/>
    <w:rsid w:val="00F80182"/>
    <w:rPr>
      <w:sz w:val="16"/>
      <w:vertAlign w:val="subscript"/>
    </w:rPr>
  </w:style>
  <w:style w:type="character" w:customStyle="1" w:styleId="Superscript">
    <w:name w:val="Superscript"/>
    <w:basedOn w:val="DefaultParagraphFont"/>
    <w:rsid w:val="00F80182"/>
    <w:rPr>
      <w:sz w:val="16"/>
      <w:vertAlign w:val="superscript"/>
    </w:rPr>
  </w:style>
  <w:style w:type="character" w:customStyle="1" w:styleId="Symbols">
    <w:name w:val="Symbols"/>
    <w:basedOn w:val="DefaultParagraphFont"/>
    <w:rsid w:val="00F80182"/>
    <w:rPr>
      <w:rFonts w:ascii="Symbol" w:hAnsi="Symbol"/>
    </w:rPr>
  </w:style>
  <w:style w:type="character" w:customStyle="1" w:styleId="MenuOptions">
    <w:name w:val="Menu Options"/>
    <w:basedOn w:val="DefaultParagraphFont"/>
    <w:rsid w:val="00F80182"/>
    <w:rPr>
      <w:rFonts w:ascii="Arial Narrow" w:hAnsi="Arial Narrow"/>
      <w:smallCaps/>
    </w:rPr>
  </w:style>
  <w:style w:type="character" w:customStyle="1" w:styleId="Buttons">
    <w:name w:val="Buttons"/>
    <w:basedOn w:val="DefaultParagraphFont"/>
    <w:rsid w:val="00F80182"/>
    <w:rPr>
      <w:b/>
    </w:rPr>
  </w:style>
  <w:style w:type="character" w:customStyle="1" w:styleId="Underlined">
    <w:name w:val="Underlined"/>
    <w:basedOn w:val="DefaultParagraphFont"/>
    <w:rsid w:val="00F80182"/>
    <w:rPr>
      <w:u w:val="single"/>
    </w:rPr>
  </w:style>
  <w:style w:type="paragraph" w:customStyle="1" w:styleId="TableBodyTextRight">
    <w:name w:val="Table Body Text Right"/>
    <w:basedOn w:val="TableBodyText"/>
    <w:rsid w:val="00F80182"/>
    <w:pPr>
      <w:widowControl w:val="0"/>
      <w:autoSpaceDE w:val="0"/>
      <w:autoSpaceDN w:val="0"/>
      <w:adjustRightInd w:val="0"/>
      <w:jc w:val="right"/>
    </w:pPr>
    <w:rPr>
      <w:rFonts w:cs="Arial"/>
      <w:szCs w:val="18"/>
    </w:rPr>
  </w:style>
  <w:style w:type="paragraph" w:customStyle="1" w:styleId="CopyrightText">
    <w:name w:val="Copyright Text"/>
    <w:basedOn w:val="BodyText"/>
    <w:rsid w:val="00F80182"/>
    <w:rPr>
      <w:sz w:val="18"/>
    </w:rPr>
  </w:style>
  <w:style w:type="paragraph" w:customStyle="1" w:styleId="BodySmallRight">
    <w:name w:val="Body Small Right"/>
    <w:basedOn w:val="BodyTextRight"/>
    <w:rsid w:val="00F80182"/>
    <w:rPr>
      <w:sz w:val="18"/>
      <w:szCs w:val="18"/>
    </w:rPr>
  </w:style>
  <w:style w:type="paragraph" w:customStyle="1" w:styleId="MarginEdition">
    <w:name w:val="Margin Edition"/>
    <w:basedOn w:val="MarginNote"/>
    <w:rsid w:val="00F80182"/>
    <w:pPr>
      <w:spacing w:before="0" w:after="0"/>
    </w:pPr>
    <w:rPr>
      <w:rFonts w:ascii="Times New Roman" w:hAnsi="Times New Roman"/>
      <w:color w:val="999999"/>
    </w:rPr>
  </w:style>
  <w:style w:type="paragraph" w:customStyle="1" w:styleId="Spacer">
    <w:name w:val="Spacer"/>
    <w:basedOn w:val="Normal"/>
    <w:rsid w:val="00F80182"/>
    <w:rPr>
      <w:sz w:val="2"/>
      <w:szCs w:val="2"/>
    </w:rPr>
  </w:style>
  <w:style w:type="character" w:customStyle="1" w:styleId="Small">
    <w:name w:val="Small"/>
    <w:basedOn w:val="DefaultParagraphFont"/>
    <w:rsid w:val="00F80182"/>
    <w:rPr>
      <w:sz w:val="16"/>
    </w:rPr>
  </w:style>
  <w:style w:type="paragraph" w:customStyle="1" w:styleId="WideTable">
    <w:name w:val="Wide Table"/>
    <w:basedOn w:val="Normal"/>
    <w:rsid w:val="00F80182"/>
    <w:pPr>
      <w:ind w:left="-1418"/>
    </w:pPr>
    <w:rPr>
      <w:sz w:val="2"/>
      <w:szCs w:val="2"/>
    </w:rPr>
  </w:style>
  <w:style w:type="character" w:styleId="PageNumber">
    <w:name w:val="page number"/>
    <w:basedOn w:val="DefaultParagraphFont"/>
    <w:rsid w:val="00F80182"/>
  </w:style>
  <w:style w:type="paragraph" w:styleId="Quote">
    <w:name w:val="Quote"/>
    <w:basedOn w:val="Heading1"/>
    <w:link w:val="QuoteChar"/>
    <w:qFormat/>
    <w:rsid w:val="00F80182"/>
    <w:rPr>
      <w:b w:val="0"/>
      <w:sz w:val="72"/>
      <w:szCs w:val="72"/>
      <w:lang w:val="en-NZ"/>
    </w:rPr>
  </w:style>
  <w:style w:type="character" w:customStyle="1" w:styleId="QuoteChar">
    <w:name w:val="Quote Char"/>
    <w:basedOn w:val="DefaultParagraphFont"/>
    <w:link w:val="Quote"/>
    <w:rsid w:val="00F80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182"/>
    <w:pPr>
      <w:pageBreakBefore/>
    </w:pPr>
  </w:style>
  <w:style w:type="paragraph" w:customStyle="1" w:styleId="Border">
    <w:name w:val="Border"/>
    <w:basedOn w:val="Normal"/>
    <w:qFormat/>
    <w:rsid w:val="00F80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182"/>
    <w:rPr>
      <w:b/>
      <w:bCs/>
      <w:i/>
      <w:iCs/>
      <w:color w:val="auto"/>
    </w:rPr>
  </w:style>
  <w:style w:type="paragraph" w:styleId="IntenseQuote">
    <w:name w:val="Intense Quote"/>
    <w:basedOn w:val="Normal"/>
    <w:next w:val="Normal"/>
    <w:link w:val="IntenseQuoteChar"/>
    <w:uiPriority w:val="30"/>
    <w:qFormat/>
    <w:rsid w:val="00F80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182"/>
    <w:rPr>
      <w:smallCaps/>
      <w:color w:val="auto"/>
      <w:u w:val="single"/>
    </w:rPr>
  </w:style>
  <w:style w:type="character" w:styleId="IntenseReference">
    <w:name w:val="Intense Reference"/>
    <w:basedOn w:val="DefaultParagraphFont"/>
    <w:uiPriority w:val="32"/>
    <w:qFormat/>
    <w:rsid w:val="00F80182"/>
    <w:rPr>
      <w:b/>
      <w:bCs/>
      <w:smallCaps/>
      <w:color w:val="auto"/>
      <w:spacing w:val="5"/>
      <w:u w:val="single"/>
    </w:rPr>
  </w:style>
  <w:style w:type="paragraph" w:customStyle="1" w:styleId="2ColumnHeading">
    <w:name w:val="2Column Heading"/>
    <w:basedOn w:val="BodyText"/>
    <w:qFormat/>
    <w:rsid w:val="00F80182"/>
    <w:pPr>
      <w:spacing w:after="60"/>
      <w:ind w:left="-2268"/>
    </w:pPr>
    <w:rPr>
      <w:b/>
    </w:rPr>
  </w:style>
  <w:style w:type="paragraph" w:customStyle="1" w:styleId="Heading1TOC">
    <w:name w:val="Heading1 TOC"/>
    <w:basedOn w:val="Normal"/>
    <w:qFormat/>
    <w:rsid w:val="00F80182"/>
    <w:pPr>
      <w:spacing w:before="240" w:after="120"/>
    </w:pPr>
    <w:rPr>
      <w:rFonts w:ascii="Times New Roman" w:hAnsi="Times New Roman"/>
      <w:b/>
      <w:sz w:val="32"/>
    </w:rPr>
  </w:style>
  <w:style w:type="paragraph" w:customStyle="1" w:styleId="Heading2TOC">
    <w:name w:val="Heading2 TOC"/>
    <w:basedOn w:val="Normal"/>
    <w:qFormat/>
    <w:rsid w:val="00F80182"/>
    <w:pPr>
      <w:spacing w:before="240" w:after="60"/>
    </w:pPr>
    <w:rPr>
      <w:rFonts w:ascii="Times New Roman" w:hAnsi="Times New Roman"/>
      <w:b/>
      <w:sz w:val="28"/>
    </w:rPr>
  </w:style>
  <w:style w:type="character" w:customStyle="1" w:styleId="Underline">
    <w:name w:val="Underline"/>
    <w:basedOn w:val="DefaultParagraphFont"/>
    <w:qFormat/>
    <w:rsid w:val="00F80182"/>
    <w:rPr>
      <w:u w:val="single"/>
    </w:rPr>
  </w:style>
  <w:style w:type="character" w:customStyle="1" w:styleId="BoldandItalics">
    <w:name w:val="Bold and Italics"/>
    <w:qFormat/>
    <w:rsid w:val="00F80182"/>
    <w:rPr>
      <w:b/>
      <w:i/>
      <w:u w:val="none"/>
    </w:rPr>
  </w:style>
  <w:style w:type="paragraph" w:styleId="BalloonText">
    <w:name w:val="Balloon Text"/>
    <w:basedOn w:val="Normal"/>
    <w:link w:val="BalloonTextChar"/>
    <w:rsid w:val="00F80182"/>
    <w:rPr>
      <w:rFonts w:ascii="Tahoma" w:hAnsi="Tahoma" w:cs="Tahoma"/>
      <w:sz w:val="16"/>
      <w:szCs w:val="16"/>
    </w:rPr>
  </w:style>
  <w:style w:type="character" w:customStyle="1" w:styleId="BalloonTextChar">
    <w:name w:val="Balloon Text Char"/>
    <w:basedOn w:val="DefaultParagraphFont"/>
    <w:link w:val="BalloonText"/>
    <w:rsid w:val="00F80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182"/>
    <w:rPr>
      <w:b/>
      <w:color w:val="660033"/>
      <w:spacing w:val="0"/>
    </w:rPr>
  </w:style>
  <w:style w:type="paragraph" w:customStyle="1" w:styleId="Nameditemlist">
    <w:name w:val="Named item list"/>
    <w:basedOn w:val="BodyText"/>
    <w:qFormat/>
    <w:rsid w:val="00F80182"/>
    <w:pPr>
      <w:tabs>
        <w:tab w:val="left" w:pos="2835"/>
      </w:tabs>
      <w:ind w:left="2835" w:hanging="2835"/>
    </w:pPr>
  </w:style>
  <w:style w:type="paragraph" w:customStyle="1" w:styleId="BodyTextnopadding">
    <w:name w:val="Body Text no padding"/>
    <w:basedOn w:val="BodyText"/>
    <w:qFormat/>
    <w:rsid w:val="00F80182"/>
    <w:pPr>
      <w:spacing w:before="0" w:after="0"/>
    </w:pPr>
  </w:style>
  <w:style w:type="paragraph" w:customStyle="1" w:styleId="BodyTextBold">
    <w:name w:val="Body Text Bold"/>
    <w:basedOn w:val="BodyText"/>
    <w:qFormat/>
    <w:rsid w:val="00F80182"/>
    <w:rPr>
      <w:b/>
    </w:rPr>
  </w:style>
  <w:style w:type="character" w:styleId="Hyperlink">
    <w:name w:val="Hyperlink"/>
    <w:basedOn w:val="DefaultParagraphFont"/>
    <w:uiPriority w:val="99"/>
    <w:unhideWhenUsed/>
    <w:rsid w:val="007022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5857</Characters>
  <Application>Microsoft Office Word</Application>
  <DocSecurity>0</DocSecurity>
  <Lines>209</Lines>
  <Paragraphs>124</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FNSPIM509 Comply with regulatory frameworks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