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0C2" w:rsidP="00366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FNSPIM508 Evaluate and improve return to work programs</w:t>
      </w:r>
      <w:r>
        <w:fldChar w:fldCharType="end"/>
      </w:r>
    </w:p>
    <w:p w:rsidR="003660C2" w:rsidP="003660C2">
      <w:pPr>
        <w:pStyle w:val="Version"/>
        <w:sectPr w:rsidSect="00C00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8FC" w:rsidP="00C008FC">
      <w:pPr>
        <w:pStyle w:val="SuperHeading"/>
      </w:pPr>
      <w:r w:rsidRPr="00C008FC">
        <w:t>Assessment Requirements for FNSPIM508 Evaluate and improve return to work programs</w:t>
      </w:r>
    </w:p>
    <w:p w:rsidR="00000000" w:rsidRPr="00C008FC" w:rsidP="00C008FC">
      <w:pPr>
        <w:pStyle w:val="Heading1"/>
      </w:pPr>
      <w:bookmarkStart w:id="1" w:name="O_751017"/>
      <w:bookmarkEnd w:id="1"/>
      <w:r w:rsidRPr="00C008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0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8FC" w:rsidP="00C008FC">
            <w:pPr>
              <w:pStyle w:val="BodyText"/>
            </w:pPr>
            <w:r w:rsidRPr="00C008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8FC">
            <w:pPr>
              <w:pStyle w:val="BodyText"/>
              <w:rPr>
                <w:lang w:val="en-NZ"/>
              </w:rPr>
            </w:pPr>
            <w:r w:rsidRPr="00C008FC">
              <w:rPr>
                <w:rStyle w:val="SpecialBold"/>
              </w:rPr>
              <w:t>Comments</w:t>
            </w:r>
          </w:p>
        </w:tc>
      </w:tr>
      <w:tr w:rsidTr="00C00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8FC">
            <w:pPr>
              <w:pStyle w:val="BodyText"/>
              <w:rPr>
                <w:lang w:val="en-NZ"/>
              </w:rPr>
            </w:pPr>
            <w:r w:rsidRPr="00C008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8FC" w:rsidP="00C008FC">
            <w:pPr>
              <w:pStyle w:val="BodyText"/>
            </w:pPr>
            <w:r w:rsidRPr="00C008FC">
              <w:t>This version first released with FNS Financial Services Training Package Version 2.0.</w:t>
            </w:r>
          </w:p>
        </w:tc>
      </w:tr>
    </w:tbl>
    <w:p w:rsidR="00000000" w:rsidRPr="00C008FC" w:rsidP="00C008FC">
      <w:pPr>
        <w:pStyle w:val="BodyText"/>
      </w:pPr>
    </w:p>
    <w:p w:rsidR="00000000" w:rsidRPr="00C008FC" w:rsidP="00C008FC">
      <w:pPr>
        <w:pStyle w:val="AllowPageBreak"/>
      </w:pPr>
    </w:p>
    <w:p w:rsidR="00000000" w:rsidRPr="00C008FC" w:rsidP="00C008FC">
      <w:pPr>
        <w:pStyle w:val="Heading1"/>
      </w:pPr>
      <w:bookmarkStart w:id="2" w:name="O_751018"/>
      <w:bookmarkEnd w:id="2"/>
      <w:r w:rsidRPr="00C008FC">
        <w:t>Performance Evidence</w:t>
      </w:r>
    </w:p>
    <w:p w:rsidR="00000000" w:rsidRPr="00C008FC" w:rsidP="003660C2">
      <w:pPr>
        <w:pStyle w:val="BodyText"/>
      </w:pPr>
      <w:r w:rsidRPr="00C008FC">
        <w:t>Evidence of the ability to:</w:t>
      </w:r>
    </w:p>
    <w:p w:rsidR="00000000" w:rsidRPr="00C008FC" w:rsidP="00C008FC">
      <w:pPr>
        <w:pStyle w:val="ListBullet"/>
      </w:pPr>
      <w:r w:rsidRPr="00C008FC">
        <w:t xml:space="preserve">research current information on approaches and models of return to work (RTW) programs in a range of organisations </w:t>
      </w:r>
    </w:p>
    <w:p w:rsidR="00000000" w:rsidRPr="00C008FC" w:rsidP="00C008FC">
      <w:pPr>
        <w:pStyle w:val="ListBullet"/>
      </w:pPr>
      <w:r w:rsidRPr="00C008FC">
        <w:t>review the organisation’s RTW program and develop RTW measures for the organisation</w:t>
      </w:r>
    </w:p>
    <w:p w:rsidR="00000000" w:rsidRPr="00C008FC" w:rsidP="00C008FC">
      <w:pPr>
        <w:pStyle w:val="ListBullet"/>
      </w:pPr>
      <w:r w:rsidRPr="00C008FC">
        <w:t>presen</w:t>
      </w:r>
      <w:r w:rsidRPr="00C008FC">
        <w:t xml:space="preserve">t findings of the review and ideas for RTW program improvements </w:t>
      </w:r>
    </w:p>
    <w:p w:rsidR="00000000" w:rsidRPr="00C008FC" w:rsidP="00C008FC">
      <w:pPr>
        <w:pStyle w:val="ListBullet"/>
      </w:pPr>
      <w:r w:rsidRPr="00C008FC">
        <w:t>document a project action plan.</w:t>
      </w:r>
    </w:p>
    <w:p w:rsidR="00000000" w:rsidRPr="00C008FC" w:rsidP="00C008FC">
      <w:pPr>
        <w:pStyle w:val="BodyText"/>
      </w:pPr>
    </w:p>
    <w:p w:rsidR="00000000" w:rsidRPr="00C008FC" w:rsidP="003660C2">
      <w:pPr>
        <w:pStyle w:val="BodyText"/>
      </w:pPr>
      <w:r w:rsidRPr="00C008FC">
        <w:t>Note: If a specific volume or frequency is not stated, then evidence must be provided at least once.</w:t>
      </w:r>
    </w:p>
    <w:p w:rsidR="00000000" w:rsidRPr="00C008FC" w:rsidP="00C008FC">
      <w:pPr>
        <w:pStyle w:val="Heading1"/>
      </w:pPr>
      <w:bookmarkStart w:id="3" w:name="O_751019"/>
      <w:bookmarkEnd w:id="3"/>
      <w:r w:rsidRPr="00C008FC">
        <w:t>Knowledge Evidence</w:t>
      </w:r>
    </w:p>
    <w:p w:rsidR="00000000" w:rsidRPr="00C008FC" w:rsidP="003660C2">
      <w:pPr>
        <w:pStyle w:val="BodyText"/>
      </w:pPr>
      <w:r w:rsidRPr="00C008FC">
        <w:t xml:space="preserve">To complete the unit requirements safely and effectively, the individual must: </w:t>
      </w:r>
    </w:p>
    <w:p w:rsidR="00000000" w:rsidRPr="00C008FC" w:rsidP="00C008FC">
      <w:pPr>
        <w:pStyle w:val="ListBullet"/>
      </w:pPr>
      <w:r w:rsidRPr="00C008FC">
        <w:t>outline key features of relevant state and/or territory legislation and regulations relating to RTW programs</w:t>
      </w:r>
    </w:p>
    <w:p w:rsidR="00000000" w:rsidRPr="00C008FC" w:rsidP="00C008FC">
      <w:pPr>
        <w:pStyle w:val="ListBullet"/>
      </w:pPr>
      <w:r w:rsidRPr="00C008FC">
        <w:t>outline the benefits of RTW programs for individuals and employers</w:t>
      </w:r>
    </w:p>
    <w:p w:rsidR="00000000" w:rsidRPr="00C008FC" w:rsidP="00C008FC">
      <w:pPr>
        <w:pStyle w:val="ListBullet"/>
      </w:pPr>
      <w:r w:rsidRPr="00C008FC">
        <w:t>outline the key RTW barriers for individuals and employers</w:t>
      </w:r>
    </w:p>
    <w:p w:rsidR="00000000" w:rsidRPr="00C008FC" w:rsidP="00C008FC">
      <w:pPr>
        <w:pStyle w:val="ListBullet"/>
      </w:pPr>
      <w:r w:rsidRPr="00C008FC">
        <w:t>summarise key points of current literature and research relating to best practice RTW models within organisations</w:t>
      </w:r>
    </w:p>
    <w:p w:rsidR="00000000" w:rsidRPr="00C008FC" w:rsidP="00C008FC">
      <w:pPr>
        <w:pStyle w:val="ListBullet"/>
      </w:pPr>
      <w:r w:rsidRPr="00C008FC">
        <w:t xml:space="preserve">outline the role of perception and attitudes towards injury or illness and how it </w:t>
      </w:r>
      <w:r w:rsidRPr="00C008FC">
        <w:t>impacts on an individual’s RTW program</w:t>
      </w:r>
    </w:p>
    <w:p w:rsidR="00000000" w:rsidRPr="00C008FC" w:rsidP="00C008FC">
      <w:pPr>
        <w:pStyle w:val="ListBullet"/>
      </w:pPr>
      <w:r w:rsidRPr="00C008FC">
        <w:t>explain how health outcomes are measured</w:t>
      </w:r>
    </w:p>
    <w:p w:rsidR="00000000" w:rsidRPr="00C008FC" w:rsidP="00C008FC">
      <w:pPr>
        <w:pStyle w:val="ListBullet"/>
      </w:pPr>
      <w:r w:rsidRPr="00C008FC">
        <w:t>describe the types of data collected by health outcome measurement tools</w:t>
      </w:r>
    </w:p>
    <w:p w:rsidR="00000000" w:rsidRPr="00C008FC" w:rsidP="00C008FC">
      <w:pPr>
        <w:pStyle w:val="ListBullet"/>
      </w:pPr>
      <w:r w:rsidRPr="00C008FC">
        <w:t>outline the benefits and challenges of RTW programs within an organisation</w:t>
      </w:r>
    </w:p>
    <w:p w:rsidR="00000000" w:rsidRPr="00C008FC" w:rsidP="00C008FC">
      <w:pPr>
        <w:pStyle w:val="ListBullet"/>
      </w:pPr>
      <w:r w:rsidRPr="00C008FC">
        <w:t>describe key features of org</w:t>
      </w:r>
      <w:r w:rsidRPr="00C008FC">
        <w:t>anisational policies and procedures relating to RTW programs</w:t>
      </w:r>
    </w:p>
    <w:p w:rsidR="00000000" w:rsidRPr="00C008FC" w:rsidP="00C008FC">
      <w:pPr>
        <w:pStyle w:val="ListBullet"/>
      </w:pPr>
      <w:r w:rsidRPr="00C008FC">
        <w:t>describe key features of project or action plans including:</w:t>
      </w:r>
    </w:p>
    <w:p w:rsidR="00000000" w:rsidRPr="00C008FC" w:rsidP="00C008FC">
      <w:pPr>
        <w:pStyle w:val="ListBullet2"/>
      </w:pPr>
      <w:r w:rsidRPr="00C008FC">
        <w:t>purpose and objectives</w:t>
      </w:r>
    </w:p>
    <w:p w:rsidR="00000000" w:rsidRPr="00C008FC" w:rsidP="00C008FC">
      <w:pPr>
        <w:pStyle w:val="ListBullet2"/>
      </w:pPr>
      <w:r w:rsidRPr="00C008FC">
        <w:t>activities to be undertaken</w:t>
      </w:r>
    </w:p>
    <w:p w:rsidR="00000000" w:rsidRPr="00C008FC" w:rsidP="00C008FC">
      <w:pPr>
        <w:pStyle w:val="ListBullet2"/>
      </w:pPr>
      <w:r w:rsidRPr="00C008FC">
        <w:t>timelines</w:t>
      </w:r>
    </w:p>
    <w:p w:rsidR="00000000" w:rsidRPr="00C008FC" w:rsidP="00C008FC">
      <w:pPr>
        <w:pStyle w:val="ListBullet2"/>
      </w:pPr>
      <w:r w:rsidRPr="00C008FC">
        <w:t>personnel and responsibilities</w:t>
      </w:r>
    </w:p>
    <w:p w:rsidR="00000000" w:rsidRPr="00C008FC" w:rsidP="00C008FC">
      <w:pPr>
        <w:pStyle w:val="ListBullet2"/>
      </w:pPr>
      <w:r w:rsidRPr="00C008FC">
        <w:t>costs</w:t>
      </w:r>
    </w:p>
    <w:p w:rsidR="00000000" w:rsidRPr="00C008FC" w:rsidP="00C008FC">
      <w:pPr>
        <w:pStyle w:val="ListBullet2"/>
      </w:pPr>
      <w:r w:rsidRPr="00C008FC">
        <w:t>monitoring mechanisms.</w:t>
      </w:r>
    </w:p>
    <w:p w:rsidR="00000000" w:rsidRPr="00C008FC" w:rsidP="00C008FC">
      <w:pPr>
        <w:pStyle w:val="AllowPageBreak"/>
      </w:pPr>
    </w:p>
    <w:p w:rsidR="00000000" w:rsidRPr="00C008FC" w:rsidP="00C008FC">
      <w:pPr>
        <w:pStyle w:val="Heading1"/>
      </w:pPr>
      <w:bookmarkStart w:id="4" w:name="O_751020"/>
      <w:bookmarkEnd w:id="4"/>
      <w:r w:rsidRPr="00C008FC">
        <w:t>Assessment Conditions</w:t>
      </w:r>
    </w:p>
    <w:p w:rsidR="00000000" w:rsidRPr="00C008FC" w:rsidP="003660C2">
      <w:pPr>
        <w:pStyle w:val="BodyText"/>
      </w:pPr>
      <w:r w:rsidRPr="00C008FC">
        <w:t>Assessment must be conducted in a safe environment where evidence gathered demonstrates consistent performance of typical activities experienced in the personal injury management fields of work and include access to:</w:t>
      </w:r>
    </w:p>
    <w:p w:rsidR="00000000" w:rsidRPr="00C008FC" w:rsidP="00C008FC">
      <w:pPr>
        <w:pStyle w:val="ListBullet"/>
      </w:pPr>
      <w:r w:rsidRPr="00C008FC">
        <w:t>office e</w:t>
      </w:r>
      <w:r w:rsidRPr="00C008FC">
        <w:t>quipment, technology, software and consumables</w:t>
      </w:r>
    </w:p>
    <w:p w:rsidR="00000000" w:rsidRPr="00C008FC" w:rsidP="00C008FC">
      <w:pPr>
        <w:pStyle w:val="ListBullet"/>
      </w:pPr>
      <w:r w:rsidRPr="00C008FC">
        <w:t>organisational records, policies and procedures.</w:t>
      </w:r>
    </w:p>
    <w:p w:rsidR="00000000" w:rsidRPr="00C008FC" w:rsidP="00C008FC">
      <w:pPr>
        <w:pStyle w:val="BodyText"/>
      </w:pPr>
    </w:p>
    <w:p w:rsidR="00000000" w:rsidRPr="00C008FC" w:rsidP="003660C2">
      <w:pPr>
        <w:pStyle w:val="BodyText"/>
      </w:pPr>
      <w:r w:rsidRPr="00C008FC">
        <w:t>Assessors of this unit must satisfy the requirements for assessors in applicable vocational education and training legislation, frameworks and/or standards.</w:t>
      </w:r>
    </w:p>
    <w:p w:rsidR="00000000" w:rsidRPr="00C008FC" w:rsidP="00C008FC">
      <w:pPr>
        <w:pStyle w:val="Heading1"/>
      </w:pPr>
      <w:bookmarkStart w:id="5" w:name="O_751023"/>
      <w:bookmarkEnd w:id="5"/>
      <w:r w:rsidRPr="00C008FC">
        <w:t>Links</w:t>
      </w:r>
    </w:p>
    <w:p w:rsidR="00000000" w:rsidRPr="00C008FC" w:rsidP="003660C2">
      <w:pPr>
        <w:pStyle w:val="BodyText"/>
      </w:pPr>
      <w:r w:rsidRPr="00C008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B57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08FC" w:rsidP="00C008FC"/>
    <w:sectPr w:rsidSect="00C008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FC" w:rsidRPr="003660C2" w:rsidP="00366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C2" w:rsidP="00C00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0C2" w:rsidP="00C00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60C2" w:rsidP="00C00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8FC" w:rsidRPr="003660C2" w:rsidP="00366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C2" w:rsidRPr="002D2AF8" w:rsidP="00C00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FNSPIM508 Evaluate and improve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3660C2" w:rsidP="00C00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29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963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CE3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8FC"/>
  </w:style>
  <w:style w:type="character" w:customStyle="1" w:styleId="Heading1Char">
    <w:name w:val="Heading 1 Char"/>
    <w:basedOn w:val="DefaultParagraphFont"/>
    <w:link w:val="Heading1"/>
    <w:rsid w:val="00C00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8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8FC"/>
    <w:rPr>
      <w:b/>
      <w:spacing w:val="0"/>
    </w:rPr>
  </w:style>
  <w:style w:type="paragraph" w:styleId="ListBullet2">
    <w:name w:val="List Bullet 2"/>
    <w:basedOn w:val="List2"/>
    <w:rsid w:val="00C008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0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8FC"/>
    <w:rPr>
      <w:i/>
    </w:rPr>
  </w:style>
  <w:style w:type="paragraph" w:styleId="Caption">
    <w:name w:val="caption"/>
    <w:basedOn w:val="BodyText"/>
    <w:next w:val="Normal"/>
    <w:qFormat/>
    <w:rsid w:val="00C00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8FC"/>
  </w:style>
  <w:style w:type="paragraph" w:styleId="TableofFigures">
    <w:name w:val="table of figures"/>
    <w:basedOn w:val="Normal"/>
    <w:next w:val="Normal"/>
    <w:semiHidden/>
    <w:rsid w:val="00C00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8FC"/>
    <w:rPr>
      <w:rFonts w:ascii="Wingdings" w:hAnsi="Wingdings"/>
    </w:rPr>
  </w:style>
  <w:style w:type="paragraph" w:customStyle="1" w:styleId="TableHeading">
    <w:name w:val="Table Heading"/>
    <w:basedOn w:val="HeadingBase"/>
    <w:rsid w:val="00C00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8FC"/>
    <w:rPr>
      <w:color w:val="0033CC"/>
      <w:u w:val="none"/>
    </w:rPr>
  </w:style>
  <w:style w:type="paragraph" w:customStyle="1" w:styleId="BodyTextRight">
    <w:name w:val="Body Text Right"/>
    <w:basedOn w:val="BodyText"/>
    <w:rsid w:val="00C00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8FC"/>
    <w:rPr>
      <w:sz w:val="32"/>
    </w:rPr>
  </w:style>
  <w:style w:type="paragraph" w:customStyle="1" w:styleId="HeadingProcedure">
    <w:name w:val="Heading Procedure"/>
    <w:basedOn w:val="HeadingBase"/>
    <w:next w:val="Normal"/>
    <w:rsid w:val="00C00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8FC"/>
    <w:pPr>
      <w:spacing w:before="60" w:after="60"/>
    </w:pPr>
  </w:style>
  <w:style w:type="paragraph" w:styleId="ListContinue">
    <w:name w:val="List Continue"/>
    <w:basedOn w:val="List"/>
    <w:rsid w:val="00C008FC"/>
    <w:pPr>
      <w:ind w:firstLine="0"/>
    </w:pPr>
  </w:style>
  <w:style w:type="paragraph" w:customStyle="1" w:styleId="ListNote">
    <w:name w:val="List Note"/>
    <w:basedOn w:val="List"/>
    <w:rsid w:val="00C00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8FC"/>
    <w:rPr>
      <w:rFonts w:ascii="Courier New" w:hAnsi="Courier New"/>
    </w:rPr>
  </w:style>
  <w:style w:type="paragraph" w:customStyle="1" w:styleId="NoteBullet">
    <w:name w:val="Note Bullet"/>
    <w:basedOn w:val="Note"/>
    <w:rsid w:val="00C00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8FC"/>
    <w:rPr>
      <w:b/>
      <w:smallCaps/>
    </w:rPr>
  </w:style>
  <w:style w:type="paragraph" w:customStyle="1" w:styleId="TableListNumber">
    <w:name w:val="Table List Number"/>
    <w:basedOn w:val="ListNumber"/>
    <w:rsid w:val="00C00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8FC"/>
    <w:pPr>
      <w:numPr>
        <w:numId w:val="9"/>
      </w:numPr>
    </w:pPr>
  </w:style>
  <w:style w:type="paragraph" w:customStyle="1" w:styleId="ListAlpha2">
    <w:name w:val="List Alpha 2"/>
    <w:basedOn w:val="List2"/>
    <w:rsid w:val="00C008FC"/>
    <w:pPr>
      <w:numPr>
        <w:numId w:val="8"/>
      </w:numPr>
    </w:pPr>
  </w:style>
  <w:style w:type="paragraph" w:styleId="List2">
    <w:name w:val="List 2"/>
    <w:basedOn w:val="BodyText"/>
    <w:rsid w:val="00C00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8FC"/>
    <w:pPr>
      <w:numPr>
        <w:numId w:val="4"/>
      </w:numPr>
    </w:pPr>
  </w:style>
  <w:style w:type="paragraph" w:styleId="ListContinue2">
    <w:name w:val="List Continue 2"/>
    <w:basedOn w:val="List2"/>
    <w:rsid w:val="00C008FC"/>
    <w:pPr>
      <w:ind w:firstLine="0"/>
    </w:pPr>
  </w:style>
  <w:style w:type="paragraph" w:styleId="ListContinue3">
    <w:name w:val="List Continue 3"/>
    <w:basedOn w:val="List3"/>
    <w:rsid w:val="00C008FC"/>
    <w:pPr>
      <w:ind w:left="1021" w:firstLine="0"/>
    </w:pPr>
  </w:style>
  <w:style w:type="paragraph" w:styleId="ListContinue4">
    <w:name w:val="List Continue 4"/>
    <w:basedOn w:val="List4"/>
    <w:rsid w:val="00C008FC"/>
    <w:pPr>
      <w:ind w:firstLine="0"/>
    </w:pPr>
  </w:style>
  <w:style w:type="paragraph" w:styleId="ListContinue5">
    <w:name w:val="List Continue 5"/>
    <w:basedOn w:val="List5"/>
    <w:rsid w:val="00C008FC"/>
    <w:pPr>
      <w:ind w:firstLine="0"/>
    </w:pPr>
  </w:style>
  <w:style w:type="paragraph" w:styleId="ListNumber3">
    <w:name w:val="List Number 3"/>
    <w:basedOn w:val="List3"/>
    <w:rsid w:val="00C008FC"/>
    <w:pPr>
      <w:numPr>
        <w:numId w:val="5"/>
      </w:numPr>
    </w:pPr>
  </w:style>
  <w:style w:type="paragraph" w:styleId="ListNumber4">
    <w:name w:val="List Number 4"/>
    <w:basedOn w:val="List4"/>
    <w:rsid w:val="00C008FC"/>
    <w:pPr>
      <w:numPr>
        <w:numId w:val="6"/>
      </w:numPr>
    </w:pPr>
  </w:style>
  <w:style w:type="paragraph" w:styleId="ListNumber5">
    <w:name w:val="List Number 5"/>
    <w:basedOn w:val="List5"/>
    <w:rsid w:val="00C008FC"/>
    <w:pPr>
      <w:numPr>
        <w:numId w:val="7"/>
      </w:numPr>
    </w:pPr>
  </w:style>
  <w:style w:type="paragraph" w:styleId="BlockText">
    <w:name w:val="Block Text"/>
    <w:basedOn w:val="Normal"/>
    <w:rsid w:val="00C00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8FC"/>
    <w:rPr>
      <w:sz w:val="16"/>
      <w:vertAlign w:val="superscript"/>
    </w:rPr>
  </w:style>
  <w:style w:type="character" w:customStyle="1" w:styleId="Symbols">
    <w:name w:val="Symbols"/>
    <w:basedOn w:val="DefaultParagraphFont"/>
    <w:rsid w:val="00C008FC"/>
    <w:rPr>
      <w:rFonts w:ascii="Symbol" w:hAnsi="Symbol"/>
    </w:rPr>
  </w:style>
  <w:style w:type="character" w:customStyle="1" w:styleId="MenuOptions">
    <w:name w:val="Menu Options"/>
    <w:basedOn w:val="DefaultParagraphFont"/>
    <w:rsid w:val="00C00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8FC"/>
    <w:rPr>
      <w:b/>
    </w:rPr>
  </w:style>
  <w:style w:type="character" w:customStyle="1" w:styleId="Underlined">
    <w:name w:val="Underlined"/>
    <w:basedOn w:val="DefaultParagraphFont"/>
    <w:rsid w:val="00C008FC"/>
    <w:rPr>
      <w:u w:val="single"/>
    </w:rPr>
  </w:style>
  <w:style w:type="paragraph" w:customStyle="1" w:styleId="TableBodyTextRight">
    <w:name w:val="Table Body Text Right"/>
    <w:basedOn w:val="TableBodyText"/>
    <w:rsid w:val="00C00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8FC"/>
    <w:rPr>
      <w:sz w:val="18"/>
    </w:rPr>
  </w:style>
  <w:style w:type="paragraph" w:customStyle="1" w:styleId="BodySmallRight">
    <w:name w:val="Body Small Right"/>
    <w:basedOn w:val="BodyTextRight"/>
    <w:rsid w:val="00C008FC"/>
    <w:rPr>
      <w:sz w:val="18"/>
      <w:szCs w:val="18"/>
    </w:rPr>
  </w:style>
  <w:style w:type="paragraph" w:customStyle="1" w:styleId="MarginEdition">
    <w:name w:val="Margin Edition"/>
    <w:basedOn w:val="MarginNote"/>
    <w:rsid w:val="00C00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8FC"/>
    <w:rPr>
      <w:sz w:val="2"/>
      <w:szCs w:val="2"/>
    </w:rPr>
  </w:style>
  <w:style w:type="character" w:customStyle="1" w:styleId="Small">
    <w:name w:val="Small"/>
    <w:basedOn w:val="DefaultParagraphFont"/>
    <w:rsid w:val="00C008FC"/>
    <w:rPr>
      <w:sz w:val="16"/>
    </w:rPr>
  </w:style>
  <w:style w:type="paragraph" w:customStyle="1" w:styleId="WideTable">
    <w:name w:val="Wide Table"/>
    <w:basedOn w:val="Normal"/>
    <w:rsid w:val="00C00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8FC"/>
  </w:style>
  <w:style w:type="paragraph" w:styleId="Quote">
    <w:name w:val="Quote"/>
    <w:basedOn w:val="Heading1"/>
    <w:link w:val="QuoteChar"/>
    <w:qFormat/>
    <w:rsid w:val="00C00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8FC"/>
    <w:pPr>
      <w:pageBreakBefore/>
    </w:pPr>
  </w:style>
  <w:style w:type="paragraph" w:customStyle="1" w:styleId="Border">
    <w:name w:val="Border"/>
    <w:basedOn w:val="Normal"/>
    <w:qFormat/>
    <w:rsid w:val="00C00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8FC"/>
    <w:rPr>
      <w:u w:val="single"/>
    </w:rPr>
  </w:style>
  <w:style w:type="character" w:customStyle="1" w:styleId="BoldandItalics">
    <w:name w:val="Bold and Italics"/>
    <w:qFormat/>
    <w:rsid w:val="00C008FC"/>
    <w:rPr>
      <w:b/>
      <w:i/>
      <w:u w:val="none"/>
    </w:rPr>
  </w:style>
  <w:style w:type="paragraph" w:styleId="BalloonText">
    <w:name w:val="Balloon Text"/>
    <w:basedOn w:val="Normal"/>
    <w:link w:val="BalloonTextChar"/>
    <w:rsid w:val="00C00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8FC"/>
    <w:pPr>
      <w:spacing w:before="0" w:after="0"/>
    </w:pPr>
  </w:style>
  <w:style w:type="paragraph" w:customStyle="1" w:styleId="BodyTextBold">
    <w:name w:val="Body Text Bold"/>
    <w:basedOn w:val="BodyText"/>
    <w:qFormat/>
    <w:rsid w:val="00C008FC"/>
    <w:rPr>
      <w:b/>
    </w:rPr>
  </w:style>
  <w:style w:type="character" w:styleId="Hyperlink">
    <w:name w:val="Hyperlink"/>
    <w:basedOn w:val="DefaultParagraphFont"/>
    <w:uiPriority w:val="99"/>
    <w:unhideWhenUsed/>
    <w:rsid w:val="00366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2268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FNSPIM508 Evaluate and improve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2020-11-04T13:57:00Z</dcterms:created>
  <dcterms:modified xsi:type="dcterms:W3CDTF">2020-11-04T13:57:00Z</dcterms:modified>
</cp:coreProperties>
</file>