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A31" w:rsidP="00956A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FNSPIM503 Represent personal injury management agent or insurer at conciliation and review hearings</w:t>
      </w:r>
      <w:r>
        <w:fldChar w:fldCharType="end"/>
      </w:r>
    </w:p>
    <w:p w:rsidR="00956A31" w:rsidP="00956A31">
      <w:pPr>
        <w:pStyle w:val="Version"/>
        <w:sectPr w:rsidSect="002462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21B" w:rsidP="0024621B">
      <w:pPr>
        <w:pStyle w:val="SuperHeading"/>
      </w:pPr>
      <w:r w:rsidRPr="0024621B">
        <w:t>Assessment Re</w:t>
      </w:r>
      <w:r w:rsidRPr="0024621B">
        <w:t>quirements for FNSPIM503 Represent personal injury management agent or insurer at conciliation and review hearings</w:t>
      </w:r>
    </w:p>
    <w:p w:rsidR="00000000" w:rsidRPr="0024621B" w:rsidP="0024621B">
      <w:pPr>
        <w:pStyle w:val="Heading1"/>
      </w:pPr>
      <w:bookmarkStart w:id="1" w:name="O_695808"/>
      <w:bookmarkEnd w:id="1"/>
      <w:r w:rsidRPr="002462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6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1B" w:rsidP="0024621B">
            <w:pPr>
              <w:pStyle w:val="BodyText"/>
            </w:pPr>
            <w:r w:rsidRPr="002462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1B">
            <w:pPr>
              <w:pStyle w:val="BodyText"/>
              <w:rPr>
                <w:lang w:val="en-NZ"/>
              </w:rPr>
            </w:pPr>
            <w:r w:rsidRPr="0024621B">
              <w:rPr>
                <w:rStyle w:val="SpecialBold"/>
              </w:rPr>
              <w:t>Comments</w:t>
            </w:r>
          </w:p>
        </w:tc>
      </w:tr>
      <w:tr w:rsidTr="00246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21B">
            <w:pPr>
              <w:pStyle w:val="BodyText"/>
              <w:rPr>
                <w:lang w:val="en-NZ"/>
              </w:rPr>
            </w:pPr>
            <w:r w:rsidRPr="002462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21B" w:rsidP="0024621B">
            <w:pPr>
              <w:pStyle w:val="BodyText"/>
            </w:pPr>
            <w:r w:rsidRPr="0024621B">
              <w:t>This version first released with FNS Financial Services Training Package Version 1.0.</w:t>
            </w:r>
          </w:p>
        </w:tc>
      </w:tr>
    </w:tbl>
    <w:p w:rsidR="00000000" w:rsidRPr="0024621B" w:rsidP="0024621B">
      <w:pPr>
        <w:pStyle w:val="BodyText"/>
      </w:pPr>
    </w:p>
    <w:p w:rsidR="00000000" w:rsidRPr="0024621B" w:rsidP="0024621B">
      <w:pPr>
        <w:pStyle w:val="AllowPageBreak"/>
      </w:pPr>
    </w:p>
    <w:p w:rsidR="00000000" w:rsidRPr="0024621B" w:rsidP="0024621B">
      <w:pPr>
        <w:pStyle w:val="Heading1"/>
      </w:pPr>
      <w:bookmarkStart w:id="2" w:name="O_695809"/>
      <w:bookmarkEnd w:id="2"/>
      <w:r w:rsidRPr="0024621B">
        <w:t>Performance Evidence</w:t>
      </w:r>
    </w:p>
    <w:p w:rsidR="00000000" w:rsidRPr="0024621B" w:rsidP="00956A31">
      <w:pPr>
        <w:pStyle w:val="BodyText"/>
      </w:pPr>
      <w:r w:rsidRPr="0024621B">
        <w:t>Evidence of the ability to:</w:t>
      </w:r>
    </w:p>
    <w:p w:rsidR="00000000" w:rsidRPr="0024621B" w:rsidP="0024621B">
      <w:pPr>
        <w:pStyle w:val="ListBullet"/>
      </w:pPr>
      <w:r w:rsidRPr="0024621B">
        <w:t>interpret and comply with industry and organisational obligations and objectives</w:t>
      </w:r>
    </w:p>
    <w:p w:rsidR="00000000" w:rsidRPr="0024621B" w:rsidP="0024621B">
      <w:pPr>
        <w:pStyle w:val="ListBullet"/>
      </w:pPr>
      <w:r w:rsidRPr="0024621B">
        <w:t>negotiate effectivel</w:t>
      </w:r>
      <w:r w:rsidRPr="0024621B">
        <w:t>y on behalf of the organisation and build client relationships</w:t>
      </w:r>
    </w:p>
    <w:p w:rsidR="00000000" w:rsidRPr="0024621B" w:rsidP="0024621B">
      <w:pPr>
        <w:pStyle w:val="ListBullet"/>
      </w:pPr>
      <w:r w:rsidRPr="0024621B">
        <w:t>effectively prepare for and represent the agent</w:t>
      </w:r>
      <w:r>
        <w:t>’</w:t>
      </w:r>
      <w:r w:rsidRPr="0024621B">
        <w:t>s or insurer</w:t>
      </w:r>
      <w:r>
        <w:t>’</w:t>
      </w:r>
      <w:r w:rsidRPr="0024621B">
        <w:t>s interests at review hearings.</w:t>
      </w:r>
    </w:p>
    <w:p w:rsidR="00000000" w:rsidRPr="0024621B" w:rsidP="0024621B">
      <w:pPr>
        <w:pStyle w:val="BodyText"/>
      </w:pPr>
    </w:p>
    <w:p w:rsidR="00000000" w:rsidRPr="0024621B" w:rsidP="00956A31">
      <w:pPr>
        <w:pStyle w:val="BodyText"/>
      </w:pPr>
      <w:r w:rsidRPr="0024621B">
        <w:t>Note: if a specific volume or</w:t>
      </w:r>
      <w:r w:rsidRPr="0024621B">
        <w:t xml:space="preserve"> frequency is not stated, then evidence must be provided at least once.</w:t>
      </w:r>
    </w:p>
    <w:p w:rsidR="00000000" w:rsidRPr="0024621B" w:rsidP="0024621B">
      <w:pPr>
        <w:pStyle w:val="Heading1"/>
      </w:pPr>
      <w:bookmarkStart w:id="3" w:name="O_695810"/>
      <w:bookmarkEnd w:id="3"/>
      <w:r w:rsidRPr="0024621B">
        <w:t>Knowledge Evidence</w:t>
      </w:r>
    </w:p>
    <w:p w:rsidR="00000000" w:rsidRPr="0024621B" w:rsidP="00956A31">
      <w:pPr>
        <w:pStyle w:val="BodyText"/>
      </w:pPr>
      <w:r w:rsidRPr="0024621B">
        <w:t>To complete the unit requirements safely and effectively, the individual must:</w:t>
      </w:r>
    </w:p>
    <w:p w:rsidR="00000000" w:rsidRPr="0024621B" w:rsidP="0024621B">
      <w:pPr>
        <w:pStyle w:val="ListBullet"/>
      </w:pPr>
      <w:r w:rsidRPr="0024621B">
        <w:t>outline the relevant parties in the personal injury management secto</w:t>
      </w:r>
      <w:r w:rsidRPr="0024621B">
        <w:t>r</w:t>
      </w:r>
    </w:p>
    <w:p w:rsidR="00000000" w:rsidRPr="0024621B" w:rsidP="0024621B">
      <w:pPr>
        <w:pStyle w:val="ListBullet"/>
      </w:pPr>
      <w:r w:rsidRPr="0024621B">
        <w:t>describe the key features and steps in conciliation, and review hearing procedures and requirements</w:t>
      </w:r>
    </w:p>
    <w:p w:rsidR="00000000" w:rsidRPr="0024621B" w:rsidP="0024621B">
      <w:pPr>
        <w:pStyle w:val="ListBullet"/>
      </w:pPr>
      <w:r w:rsidRPr="0024621B">
        <w:t>outline the critical features of common law, legal systems and procedures, and relevant Acts relating to conciliation and review hearings</w:t>
      </w:r>
    </w:p>
    <w:p w:rsidR="00000000" w:rsidRPr="0024621B" w:rsidP="0024621B">
      <w:pPr>
        <w:pStyle w:val="ListBullet"/>
      </w:pPr>
      <w:r w:rsidRPr="0024621B">
        <w:t xml:space="preserve">outline the key </w:t>
      </w:r>
      <w:r w:rsidRPr="0024621B">
        <w:t>organisational policy, procedures, underwriting guidelines and authorities</w:t>
      </w:r>
    </w:p>
    <w:p w:rsidR="00000000" w:rsidRPr="0024621B" w:rsidP="0024621B">
      <w:pPr>
        <w:pStyle w:val="ListBullet"/>
      </w:pPr>
      <w:r w:rsidRPr="0024621B">
        <w:t>analyse and interpret industry and organisational policy wording</w:t>
      </w:r>
    </w:p>
    <w:p w:rsidR="00000000" w:rsidRPr="0024621B" w:rsidP="0024621B">
      <w:pPr>
        <w:pStyle w:val="ListBullet"/>
      </w:pPr>
      <w:r w:rsidRPr="0024621B">
        <w:t>describe the key industry compliance requirements</w:t>
      </w:r>
    </w:p>
    <w:p w:rsidR="00000000" w:rsidRPr="0024621B" w:rsidP="0024621B">
      <w:pPr>
        <w:pStyle w:val="ListBullet"/>
      </w:pPr>
      <w:r w:rsidRPr="0024621B">
        <w:t>identify the key features and uses of relevant information communi</w:t>
      </w:r>
      <w:r w:rsidRPr="0024621B">
        <w:t>cations and technology</w:t>
      </w:r>
    </w:p>
    <w:p w:rsidR="00000000" w:rsidRPr="0024621B" w:rsidP="0024621B">
      <w:pPr>
        <w:pStyle w:val="ListBullet"/>
      </w:pPr>
      <w:r w:rsidRPr="0024621B">
        <w:t>compare and contrast risk prevention methods and application.</w:t>
      </w:r>
    </w:p>
    <w:p w:rsidR="00000000" w:rsidRPr="0024621B" w:rsidP="0024621B">
      <w:pPr>
        <w:pStyle w:val="AllowPageBreak"/>
      </w:pPr>
    </w:p>
    <w:p w:rsidR="00000000" w:rsidRPr="0024621B" w:rsidP="0024621B">
      <w:pPr>
        <w:pStyle w:val="Heading1"/>
      </w:pPr>
      <w:bookmarkStart w:id="4" w:name="O_695811"/>
      <w:bookmarkEnd w:id="4"/>
      <w:r w:rsidRPr="0024621B">
        <w:t>Assessment Conditions</w:t>
      </w:r>
    </w:p>
    <w:p w:rsidR="00000000" w:rsidRPr="0024621B" w:rsidP="00956A31">
      <w:pPr>
        <w:pStyle w:val="BodyText"/>
      </w:pPr>
      <w:r w:rsidRPr="0024621B">
        <w:t>Assessment must be conducted in a safe environment where evidence gathered demonstrates consistent performance of typical activities</w:t>
      </w:r>
      <w:r w:rsidRPr="0024621B">
        <w:t xml:space="preserve"> experienced in the personal injury management field of work and include access to:</w:t>
      </w:r>
    </w:p>
    <w:p w:rsidR="00000000" w:rsidRPr="0024621B" w:rsidP="0024621B">
      <w:pPr>
        <w:pStyle w:val="ListBullet"/>
      </w:pPr>
      <w:r w:rsidRPr="0024621B">
        <w:t>office equipment, technology, software and consumables</w:t>
      </w:r>
    </w:p>
    <w:p w:rsidR="00000000" w:rsidRPr="0024621B" w:rsidP="0024621B">
      <w:pPr>
        <w:pStyle w:val="ListBullet"/>
      </w:pPr>
      <w:r w:rsidRPr="0024621B">
        <w:t>organisational records, policy and procedures.</w:t>
      </w:r>
    </w:p>
    <w:p w:rsidR="00000000" w:rsidRPr="0024621B" w:rsidP="0024621B">
      <w:pPr>
        <w:pStyle w:val="BodyText"/>
      </w:pPr>
    </w:p>
    <w:p w:rsidR="00000000" w:rsidRPr="0024621B" w:rsidP="00956A31">
      <w:pPr>
        <w:pStyle w:val="BodyText"/>
      </w:pPr>
      <w:r w:rsidRPr="0024621B">
        <w:t>Assessors must satisfy NVR/AQTF assessor requirements.</w:t>
      </w:r>
    </w:p>
    <w:p w:rsidR="00000000" w:rsidRPr="0024621B" w:rsidP="0024621B">
      <w:pPr>
        <w:pStyle w:val="Heading1"/>
      </w:pPr>
      <w:bookmarkStart w:id="5" w:name="O_695814"/>
      <w:bookmarkEnd w:id="5"/>
      <w:r w:rsidRPr="0024621B">
        <w:t>Links</w:t>
      </w:r>
    </w:p>
    <w:p w:rsidR="00000000" w:rsidRPr="0024621B" w:rsidP="00956A31">
      <w:pPr>
        <w:pStyle w:val="BodyText"/>
      </w:pPr>
      <w:r w:rsidRPr="002462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02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621B" w:rsidP="0024621B"/>
    <w:sectPr w:rsidSect="002462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1B" w:rsidRPr="00956A31" w:rsidP="00956A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31" w:rsidP="00246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A31" w:rsidP="00246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6A31" w:rsidP="002462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21B" w:rsidRPr="00956A31" w:rsidP="00956A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31" w:rsidRPr="002D2AF8" w:rsidP="00246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FNSPIM503 Represent personal injury management agent or insurer at conciliation and review hearings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956A31" w:rsidP="002462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96F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B4DF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2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2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2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2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2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2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2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2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2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2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2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21B"/>
  </w:style>
  <w:style w:type="character" w:customStyle="1" w:styleId="Heading1Char">
    <w:name w:val="Heading 1 Char"/>
    <w:basedOn w:val="DefaultParagraphFont"/>
    <w:link w:val="Heading1"/>
    <w:rsid w:val="002462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2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2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2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21B"/>
    <w:rPr>
      <w:b/>
      <w:spacing w:val="0"/>
    </w:rPr>
  </w:style>
  <w:style w:type="paragraph" w:customStyle="1" w:styleId="SuperHeading">
    <w:name w:val="SuperHeading"/>
    <w:basedOn w:val="Normal"/>
    <w:rsid w:val="002462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2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2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2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2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2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2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2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2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2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2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2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2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2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2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2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2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2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2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2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2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2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2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2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2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2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2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2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2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2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2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21B"/>
    <w:rPr>
      <w:i/>
    </w:rPr>
  </w:style>
  <w:style w:type="paragraph" w:styleId="Caption">
    <w:name w:val="caption"/>
    <w:basedOn w:val="BodyText"/>
    <w:next w:val="Normal"/>
    <w:qFormat/>
    <w:rsid w:val="002462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2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2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21B"/>
  </w:style>
  <w:style w:type="paragraph" w:styleId="TableofFigures">
    <w:name w:val="table of figures"/>
    <w:basedOn w:val="Normal"/>
    <w:next w:val="Normal"/>
    <w:semiHidden/>
    <w:rsid w:val="002462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2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621B"/>
    <w:rPr>
      <w:rFonts w:ascii="Wingdings" w:hAnsi="Wingdings"/>
    </w:rPr>
  </w:style>
  <w:style w:type="paragraph" w:customStyle="1" w:styleId="TableHeading">
    <w:name w:val="Table Heading"/>
    <w:basedOn w:val="HeadingBase"/>
    <w:rsid w:val="002462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21B"/>
    <w:rPr>
      <w:color w:val="0033CC"/>
      <w:u w:val="none"/>
    </w:rPr>
  </w:style>
  <w:style w:type="paragraph" w:customStyle="1" w:styleId="BodyTextRight">
    <w:name w:val="Body Text Right"/>
    <w:basedOn w:val="BodyText"/>
    <w:rsid w:val="002462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2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2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2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2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2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21B"/>
    <w:rPr>
      <w:sz w:val="32"/>
    </w:rPr>
  </w:style>
  <w:style w:type="paragraph" w:customStyle="1" w:styleId="HeadingProcedure">
    <w:name w:val="Heading Procedure"/>
    <w:basedOn w:val="HeadingBase"/>
    <w:next w:val="Normal"/>
    <w:rsid w:val="002462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21B"/>
    <w:pPr>
      <w:spacing w:before="60" w:after="60"/>
    </w:pPr>
  </w:style>
  <w:style w:type="paragraph" w:styleId="ListContinue">
    <w:name w:val="List Continue"/>
    <w:basedOn w:val="List"/>
    <w:rsid w:val="0024621B"/>
    <w:pPr>
      <w:ind w:firstLine="0"/>
    </w:pPr>
  </w:style>
  <w:style w:type="paragraph" w:customStyle="1" w:styleId="ListNote">
    <w:name w:val="List Note"/>
    <w:basedOn w:val="List"/>
    <w:rsid w:val="002462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2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2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21B"/>
    <w:rPr>
      <w:rFonts w:ascii="Courier New" w:hAnsi="Courier New"/>
    </w:rPr>
  </w:style>
  <w:style w:type="paragraph" w:customStyle="1" w:styleId="NoteBullet">
    <w:name w:val="Note Bullet"/>
    <w:basedOn w:val="Note"/>
    <w:rsid w:val="002462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2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2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2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2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62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2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21B"/>
    <w:rPr>
      <w:b/>
      <w:smallCaps/>
    </w:rPr>
  </w:style>
  <w:style w:type="paragraph" w:customStyle="1" w:styleId="TableListNumber">
    <w:name w:val="Table List Number"/>
    <w:basedOn w:val="ListNumber"/>
    <w:rsid w:val="002462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2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21B"/>
    <w:pPr>
      <w:numPr>
        <w:numId w:val="8"/>
      </w:numPr>
    </w:pPr>
  </w:style>
  <w:style w:type="paragraph" w:customStyle="1" w:styleId="ListAlpha2">
    <w:name w:val="List Alpha 2"/>
    <w:basedOn w:val="List2"/>
    <w:rsid w:val="0024621B"/>
    <w:pPr>
      <w:numPr>
        <w:numId w:val="7"/>
      </w:numPr>
    </w:pPr>
  </w:style>
  <w:style w:type="paragraph" w:styleId="List2">
    <w:name w:val="List 2"/>
    <w:basedOn w:val="BodyText"/>
    <w:rsid w:val="002462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2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2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2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2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2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621B"/>
    <w:pPr>
      <w:numPr>
        <w:numId w:val="3"/>
      </w:numPr>
    </w:pPr>
  </w:style>
  <w:style w:type="paragraph" w:styleId="ListContinue2">
    <w:name w:val="List Continue 2"/>
    <w:basedOn w:val="List2"/>
    <w:rsid w:val="0024621B"/>
    <w:pPr>
      <w:ind w:firstLine="0"/>
    </w:pPr>
  </w:style>
  <w:style w:type="paragraph" w:styleId="ListContinue3">
    <w:name w:val="List Continue 3"/>
    <w:basedOn w:val="List3"/>
    <w:rsid w:val="0024621B"/>
    <w:pPr>
      <w:ind w:left="1021" w:firstLine="0"/>
    </w:pPr>
  </w:style>
  <w:style w:type="paragraph" w:styleId="ListContinue4">
    <w:name w:val="List Continue 4"/>
    <w:basedOn w:val="List4"/>
    <w:rsid w:val="0024621B"/>
    <w:pPr>
      <w:ind w:firstLine="0"/>
    </w:pPr>
  </w:style>
  <w:style w:type="paragraph" w:styleId="ListContinue5">
    <w:name w:val="List Continue 5"/>
    <w:basedOn w:val="List5"/>
    <w:rsid w:val="0024621B"/>
    <w:pPr>
      <w:ind w:firstLine="0"/>
    </w:pPr>
  </w:style>
  <w:style w:type="paragraph" w:styleId="ListNumber3">
    <w:name w:val="List Number 3"/>
    <w:basedOn w:val="List3"/>
    <w:rsid w:val="0024621B"/>
    <w:pPr>
      <w:numPr>
        <w:numId w:val="4"/>
      </w:numPr>
    </w:pPr>
  </w:style>
  <w:style w:type="paragraph" w:styleId="ListNumber4">
    <w:name w:val="List Number 4"/>
    <w:basedOn w:val="List4"/>
    <w:rsid w:val="0024621B"/>
    <w:pPr>
      <w:numPr>
        <w:numId w:val="5"/>
      </w:numPr>
    </w:pPr>
  </w:style>
  <w:style w:type="paragraph" w:styleId="ListNumber5">
    <w:name w:val="List Number 5"/>
    <w:basedOn w:val="List5"/>
    <w:rsid w:val="0024621B"/>
    <w:pPr>
      <w:numPr>
        <w:numId w:val="6"/>
      </w:numPr>
    </w:pPr>
  </w:style>
  <w:style w:type="paragraph" w:styleId="BlockText">
    <w:name w:val="Block Text"/>
    <w:basedOn w:val="Normal"/>
    <w:rsid w:val="002462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2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21B"/>
    <w:rPr>
      <w:sz w:val="16"/>
      <w:vertAlign w:val="superscript"/>
    </w:rPr>
  </w:style>
  <w:style w:type="character" w:customStyle="1" w:styleId="Symbols">
    <w:name w:val="Symbols"/>
    <w:basedOn w:val="DefaultParagraphFont"/>
    <w:rsid w:val="0024621B"/>
    <w:rPr>
      <w:rFonts w:ascii="Symbol" w:hAnsi="Symbol"/>
    </w:rPr>
  </w:style>
  <w:style w:type="character" w:customStyle="1" w:styleId="MenuOptions">
    <w:name w:val="Menu Options"/>
    <w:basedOn w:val="DefaultParagraphFont"/>
    <w:rsid w:val="002462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21B"/>
    <w:rPr>
      <w:b/>
    </w:rPr>
  </w:style>
  <w:style w:type="character" w:customStyle="1" w:styleId="Underlined">
    <w:name w:val="Underlined"/>
    <w:basedOn w:val="DefaultParagraphFont"/>
    <w:rsid w:val="0024621B"/>
    <w:rPr>
      <w:u w:val="single"/>
    </w:rPr>
  </w:style>
  <w:style w:type="paragraph" w:customStyle="1" w:styleId="TableBodyTextRight">
    <w:name w:val="Table Body Text Right"/>
    <w:basedOn w:val="TableBodyText"/>
    <w:rsid w:val="002462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21B"/>
    <w:rPr>
      <w:sz w:val="18"/>
    </w:rPr>
  </w:style>
  <w:style w:type="paragraph" w:customStyle="1" w:styleId="BodySmallRight">
    <w:name w:val="Body Small Right"/>
    <w:basedOn w:val="BodyTextRight"/>
    <w:rsid w:val="0024621B"/>
    <w:rPr>
      <w:sz w:val="18"/>
      <w:szCs w:val="18"/>
    </w:rPr>
  </w:style>
  <w:style w:type="paragraph" w:customStyle="1" w:styleId="MarginEdition">
    <w:name w:val="Margin Edition"/>
    <w:basedOn w:val="MarginNote"/>
    <w:rsid w:val="002462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21B"/>
    <w:rPr>
      <w:sz w:val="2"/>
      <w:szCs w:val="2"/>
    </w:rPr>
  </w:style>
  <w:style w:type="character" w:customStyle="1" w:styleId="Small">
    <w:name w:val="Small"/>
    <w:basedOn w:val="DefaultParagraphFont"/>
    <w:rsid w:val="0024621B"/>
    <w:rPr>
      <w:sz w:val="16"/>
    </w:rPr>
  </w:style>
  <w:style w:type="paragraph" w:customStyle="1" w:styleId="WideTable">
    <w:name w:val="Wide Table"/>
    <w:basedOn w:val="Normal"/>
    <w:rsid w:val="002462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21B"/>
  </w:style>
  <w:style w:type="paragraph" w:styleId="Quote">
    <w:name w:val="Quote"/>
    <w:basedOn w:val="Heading1"/>
    <w:link w:val="QuoteChar"/>
    <w:qFormat/>
    <w:rsid w:val="002462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2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21B"/>
    <w:pPr>
      <w:pageBreakBefore/>
    </w:pPr>
  </w:style>
  <w:style w:type="paragraph" w:customStyle="1" w:styleId="Border">
    <w:name w:val="Border"/>
    <w:basedOn w:val="Normal"/>
    <w:qFormat/>
    <w:rsid w:val="002462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2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2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2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2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2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2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2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2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21B"/>
    <w:rPr>
      <w:u w:val="single"/>
    </w:rPr>
  </w:style>
  <w:style w:type="character" w:customStyle="1" w:styleId="BoldandItalics">
    <w:name w:val="Bold and Italics"/>
    <w:qFormat/>
    <w:rsid w:val="0024621B"/>
    <w:rPr>
      <w:b/>
      <w:i/>
      <w:u w:val="none"/>
    </w:rPr>
  </w:style>
  <w:style w:type="paragraph" w:styleId="BalloonText">
    <w:name w:val="Balloon Text"/>
    <w:basedOn w:val="Normal"/>
    <w:link w:val="BalloonTextChar"/>
    <w:rsid w:val="002462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2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2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2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2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2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21B"/>
    <w:pPr>
      <w:spacing w:before="0" w:after="0"/>
    </w:pPr>
  </w:style>
  <w:style w:type="paragraph" w:customStyle="1" w:styleId="BodyTextBold">
    <w:name w:val="Body Text Bold"/>
    <w:basedOn w:val="BodyText"/>
    <w:qFormat/>
    <w:rsid w:val="0024621B"/>
    <w:rPr>
      <w:b/>
    </w:rPr>
  </w:style>
  <w:style w:type="character" w:styleId="Hyperlink">
    <w:name w:val="Hyperlink"/>
    <w:basedOn w:val="DefaultParagraphFont"/>
    <w:uiPriority w:val="99"/>
    <w:unhideWhenUsed/>
    <w:rsid w:val="00956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2003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FNSPIM503 Represent personal injury management agent or insurer at conciliation and review hearings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2021-02-02T04:59:00Z</dcterms:created>
  <dcterms:modified xsi:type="dcterms:W3CDTF">2021-02-02T04:59:00Z</dcterms:modified>
</cp:coreProperties>
</file>