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2853" w:rsidP="00DD28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FNSPIM434 Manage personal injury claims</w:t>
      </w:r>
      <w:r>
        <w:fldChar w:fldCharType="end"/>
      </w:r>
    </w:p>
    <w:p w:rsidR="00DD2853" w:rsidP="00DD2853">
      <w:pPr>
        <w:pStyle w:val="Version"/>
        <w:sectPr w:rsidSect="00011E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E31" w:rsidP="00011E31">
      <w:pPr>
        <w:pStyle w:val="SuperHeading"/>
      </w:pPr>
      <w:r w:rsidRPr="00011E31">
        <w:t>Assessment Requirements for FNSPIM434 Manage personal injury claims</w:t>
      </w:r>
    </w:p>
    <w:p w:rsidR="00000000" w:rsidRPr="00011E31" w:rsidP="00011E31">
      <w:pPr>
        <w:pStyle w:val="Heading1"/>
      </w:pPr>
      <w:bookmarkStart w:id="1" w:name="O_1158377"/>
      <w:bookmarkEnd w:id="1"/>
      <w:r w:rsidRPr="00011E31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011E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E31" w:rsidP="00011E31">
            <w:pPr>
              <w:pStyle w:val="BodyText"/>
            </w:pPr>
            <w:r w:rsidRPr="00011E31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E31">
            <w:pPr>
              <w:pStyle w:val="BodyText"/>
              <w:rPr>
                <w:lang w:val="en-NZ"/>
              </w:rPr>
            </w:pPr>
            <w:r w:rsidRPr="00011E31">
              <w:rPr>
                <w:rStyle w:val="SpecialBold"/>
              </w:rPr>
              <w:t>Comments</w:t>
            </w:r>
          </w:p>
        </w:tc>
      </w:tr>
      <w:tr w:rsidTr="00011E3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E31">
            <w:pPr>
              <w:pStyle w:val="BodyText"/>
              <w:rPr>
                <w:lang w:val="en-NZ"/>
              </w:rPr>
            </w:pPr>
            <w:r w:rsidRPr="00011E31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E31" w:rsidP="00011E31">
            <w:pPr>
              <w:pStyle w:val="BodyText"/>
            </w:pPr>
            <w:r w:rsidRPr="00011E31">
              <w:t>This version first released with FNS Financial Services Training Package Version 6.0.</w:t>
            </w:r>
          </w:p>
        </w:tc>
      </w:tr>
    </w:tbl>
    <w:p w:rsidR="00000000" w:rsidRPr="00011E31" w:rsidP="00011E31">
      <w:pPr>
        <w:pStyle w:val="BodyText"/>
      </w:pPr>
    </w:p>
    <w:p w:rsidR="00000000" w:rsidRPr="00011E31" w:rsidP="00011E31">
      <w:pPr>
        <w:pStyle w:val="AllowPageBreak"/>
      </w:pPr>
    </w:p>
    <w:p w:rsidR="00000000" w:rsidRPr="00011E31" w:rsidP="00011E31">
      <w:pPr>
        <w:pStyle w:val="Heading1"/>
      </w:pPr>
      <w:bookmarkStart w:id="2" w:name="O_1158380"/>
      <w:bookmarkEnd w:id="2"/>
      <w:r w:rsidRPr="00011E31">
        <w:t>Performance Evidence</w:t>
      </w:r>
    </w:p>
    <w:p w:rsidR="00000000" w:rsidRPr="00011E31" w:rsidP="00DD2853">
      <w:pPr>
        <w:pStyle w:val="BodyText"/>
      </w:pPr>
      <w:r w:rsidRPr="00011E31">
        <w:t>The candidate must demonstrate the ability to complete the tasks outlined in the elements, performance criteria and foundation skills of this unit, including evidence of the ability to:</w:t>
      </w:r>
    </w:p>
    <w:p w:rsidR="00000000" w:rsidRPr="00011E31" w:rsidP="00011E31">
      <w:pPr>
        <w:pStyle w:val="ListBullet"/>
      </w:pPr>
      <w:r w:rsidRPr="00011E31">
        <w:t xml:space="preserve">manage at least three different personal injury </w:t>
      </w:r>
      <w:r w:rsidRPr="00011E31">
        <w:t>claims.</w:t>
      </w:r>
    </w:p>
    <w:p w:rsidR="00000000" w:rsidRPr="00011E31" w:rsidP="00011E31">
      <w:pPr>
        <w:pStyle w:val="AllowPageBreak"/>
      </w:pPr>
    </w:p>
    <w:p w:rsidR="00000000" w:rsidRPr="00011E31" w:rsidP="00011E31">
      <w:pPr>
        <w:pStyle w:val="Heading1"/>
      </w:pPr>
      <w:bookmarkStart w:id="3" w:name="O_1158379"/>
      <w:bookmarkEnd w:id="3"/>
      <w:r w:rsidRPr="00011E31">
        <w:t>Knowledge Evidence</w:t>
      </w:r>
    </w:p>
    <w:p w:rsidR="00000000" w:rsidRPr="00011E31" w:rsidP="00DD2853">
      <w:pPr>
        <w:pStyle w:val="BodyText"/>
      </w:pPr>
      <w:r w:rsidRPr="00011E31">
        <w:t>The candidate must be able to demonstrate knowledge to complete the tasks outlined in the elements, performance criteria and foundation skills of this unit, including knowledge of:</w:t>
      </w:r>
    </w:p>
    <w:p w:rsidR="00000000" w:rsidRPr="00011E31" w:rsidP="00011E31">
      <w:pPr>
        <w:pStyle w:val="ListBullet"/>
      </w:pPr>
      <w:r w:rsidRPr="00011E31">
        <w:t>key features of organisational policies and procedures, industry codes of practice and legislative and regulatory requirements relating to personal injury case management, including:</w:t>
      </w:r>
    </w:p>
    <w:p w:rsidR="00000000" w:rsidRPr="00011E31" w:rsidP="00011E31">
      <w:pPr>
        <w:pStyle w:val="ListBullet2"/>
      </w:pPr>
      <w:r w:rsidRPr="00011E31">
        <w:t>processes used to assess, plan, monitor, review and close a case</w:t>
      </w:r>
    </w:p>
    <w:p w:rsidR="00000000" w:rsidRPr="00011E31" w:rsidP="00011E31">
      <w:pPr>
        <w:pStyle w:val="ListBullet2"/>
      </w:pPr>
      <w:r w:rsidRPr="00011E31">
        <w:t>documen</w:t>
      </w:r>
      <w:r w:rsidRPr="00011E31">
        <w:t>tation requirements for personal injury case plan</w:t>
      </w:r>
    </w:p>
    <w:p w:rsidR="00000000" w:rsidRPr="00011E31" w:rsidP="00011E31">
      <w:pPr>
        <w:pStyle w:val="ListBullet2"/>
      </w:pPr>
      <w:r w:rsidRPr="00011E31">
        <w:t>internal and external case referral processes</w:t>
      </w:r>
    </w:p>
    <w:p w:rsidR="00000000" w:rsidRPr="00011E31" w:rsidP="00011E31">
      <w:pPr>
        <w:pStyle w:val="ListBullet2"/>
      </w:pPr>
      <w:r w:rsidRPr="00011E31">
        <w:t>decision-making processes</w:t>
      </w:r>
    </w:p>
    <w:p w:rsidR="00000000" w:rsidRPr="00011E31" w:rsidP="00011E31">
      <w:pPr>
        <w:pStyle w:val="ListBullet2"/>
      </w:pPr>
      <w:r w:rsidRPr="00011E31">
        <w:t>information required to support referral processes</w:t>
      </w:r>
    </w:p>
    <w:p w:rsidR="00000000" w:rsidRPr="00011E31" w:rsidP="00011E31">
      <w:pPr>
        <w:pStyle w:val="ListBullet2"/>
      </w:pPr>
      <w:r w:rsidRPr="00011E31">
        <w:t>rehabilitation evaluation methods</w:t>
      </w:r>
    </w:p>
    <w:p w:rsidR="00000000" w:rsidRPr="00011E31" w:rsidP="00011E31">
      <w:pPr>
        <w:pStyle w:val="ListBullet2"/>
      </w:pPr>
      <w:r w:rsidRPr="00011E31">
        <w:t>sources of information required for the rehabilit</w:t>
      </w:r>
      <w:r w:rsidRPr="00011E31">
        <w:t>ation planning process</w:t>
      </w:r>
    </w:p>
    <w:p w:rsidR="00000000" w:rsidRPr="00011E31" w:rsidP="00011E31">
      <w:pPr>
        <w:pStyle w:val="ListBullet2"/>
      </w:pPr>
      <w:r w:rsidRPr="00011E31">
        <w:t>reporting requirements</w:t>
      </w:r>
    </w:p>
    <w:p w:rsidR="00000000" w:rsidRPr="00011E31" w:rsidP="00011E31">
      <w:pPr>
        <w:pStyle w:val="ListBullet"/>
      </w:pPr>
      <w:r w:rsidRPr="00011E31">
        <w:t>different goals and related case management methods related to:</w:t>
      </w:r>
    </w:p>
    <w:p w:rsidR="00000000" w:rsidRPr="00011E31" w:rsidP="00011E31">
      <w:pPr>
        <w:pStyle w:val="ListBullet2"/>
      </w:pPr>
      <w:r w:rsidRPr="00011E31">
        <w:t>recovery and rehabilitation</w:t>
      </w:r>
    </w:p>
    <w:p w:rsidR="00000000" w:rsidRPr="00011E31" w:rsidP="00011E31">
      <w:pPr>
        <w:pStyle w:val="ListBullet2"/>
      </w:pPr>
      <w:r w:rsidRPr="00011E31">
        <w:t xml:space="preserve">returning to work </w:t>
      </w:r>
    </w:p>
    <w:p w:rsidR="00000000" w:rsidRPr="00011E31" w:rsidP="00011E31">
      <w:pPr>
        <w:pStyle w:val="ListBullet2"/>
      </w:pPr>
      <w:r w:rsidRPr="00011E31">
        <w:t>returning to health</w:t>
      </w:r>
    </w:p>
    <w:p w:rsidR="00000000" w:rsidRPr="00011E31" w:rsidP="00011E31">
      <w:pPr>
        <w:pStyle w:val="ListBullet2"/>
      </w:pPr>
      <w:r w:rsidRPr="00011E31">
        <w:t>returning to community</w:t>
      </w:r>
    </w:p>
    <w:p w:rsidR="00000000" w:rsidRPr="00011E31" w:rsidP="00011E31">
      <w:pPr>
        <w:pStyle w:val="ListBullet"/>
      </w:pPr>
      <w:r w:rsidRPr="00011E31">
        <w:t>negotiation techniques for goal setting</w:t>
      </w:r>
    </w:p>
    <w:p w:rsidR="00000000" w:rsidRPr="00011E31" w:rsidP="00011E31">
      <w:pPr>
        <w:pStyle w:val="ListBullet"/>
      </w:pPr>
      <w:r w:rsidRPr="00011E31">
        <w:t>key stakeholders and sources of information to assist with managing and developing a case</w:t>
      </w:r>
    </w:p>
    <w:p w:rsidR="00000000" w:rsidRPr="00011E31" w:rsidP="00011E31">
      <w:pPr>
        <w:pStyle w:val="ListBullet"/>
      </w:pPr>
      <w:r w:rsidRPr="00011E31">
        <w:t>strategies for dealing with issues and problems relating to case management</w:t>
      </w:r>
    </w:p>
    <w:p w:rsidR="00000000" w:rsidRPr="00011E31" w:rsidP="00011E31">
      <w:pPr>
        <w:pStyle w:val="ListBullet"/>
      </w:pPr>
      <w:r w:rsidRPr="00011E31">
        <w:t>indicators and triggers for modification to the case plan</w:t>
      </w:r>
    </w:p>
    <w:p w:rsidR="00000000" w:rsidRPr="00011E31" w:rsidP="00011E31">
      <w:pPr>
        <w:pStyle w:val="ListBullet"/>
      </w:pPr>
      <w:r w:rsidRPr="00011E31">
        <w:t>long-term client relationship ma</w:t>
      </w:r>
      <w:r w:rsidRPr="00011E31">
        <w:t>nagement techniques.</w:t>
      </w:r>
    </w:p>
    <w:p w:rsidR="00000000" w:rsidRPr="00011E31" w:rsidP="00011E31">
      <w:pPr>
        <w:pStyle w:val="AllowPageBreak"/>
      </w:pPr>
    </w:p>
    <w:p w:rsidR="00000000" w:rsidRPr="00011E31" w:rsidP="00011E31">
      <w:pPr>
        <w:pStyle w:val="Heading1"/>
      </w:pPr>
      <w:bookmarkStart w:id="4" w:name="O_1158378"/>
      <w:bookmarkEnd w:id="4"/>
      <w:r w:rsidRPr="00011E31">
        <w:t>Assessment Conditions</w:t>
      </w:r>
    </w:p>
    <w:p w:rsidR="00000000" w:rsidRPr="00011E31" w:rsidP="00DD2853">
      <w:pPr>
        <w:pStyle w:val="BodyText"/>
      </w:pPr>
      <w:r w:rsidRPr="00011E31">
        <w:t xml:space="preserve">Skills in this unit must be demonstrated in a workplace or simulated environment where the conditions are typical of those in a working environment in this industry. </w:t>
      </w:r>
    </w:p>
    <w:p w:rsidR="00000000" w:rsidRPr="00011E31" w:rsidP="00DD2853">
      <w:pPr>
        <w:pStyle w:val="BodyText"/>
      </w:pPr>
      <w:r w:rsidRPr="00011E31">
        <w:t>This includes access to:</w:t>
      </w:r>
    </w:p>
    <w:p w:rsidR="00000000" w:rsidRPr="00011E31" w:rsidP="00011E31">
      <w:pPr>
        <w:pStyle w:val="ListBullet"/>
      </w:pPr>
      <w:r w:rsidRPr="00011E31">
        <w:t>c</w:t>
      </w:r>
      <w:r w:rsidRPr="00011E31">
        <w:t>lients</w:t>
      </w:r>
    </w:p>
    <w:p w:rsidR="00000000" w:rsidRPr="00011E31" w:rsidP="00011E31">
      <w:pPr>
        <w:pStyle w:val="ListBullet"/>
      </w:pPr>
      <w:r w:rsidRPr="00011E31">
        <w:t>office equipment, technology and software</w:t>
      </w:r>
    </w:p>
    <w:p w:rsidR="00000000" w:rsidRPr="00011E31" w:rsidP="00011E31">
      <w:pPr>
        <w:pStyle w:val="ListBullet"/>
      </w:pPr>
      <w:r w:rsidRPr="00011E31">
        <w:t>organisational records, policies and procedures.</w:t>
      </w:r>
    </w:p>
    <w:p w:rsidR="00000000" w:rsidRPr="00011E31" w:rsidP="00011E31">
      <w:pPr>
        <w:pStyle w:val="List"/>
      </w:pPr>
    </w:p>
    <w:p w:rsidR="00000000" w:rsidRPr="00011E31" w:rsidP="00DD2853">
      <w:pPr>
        <w:pStyle w:val="BodyText"/>
      </w:pPr>
      <w:r w:rsidRPr="00011E31">
        <w:t>Assessors of this unit must satisfy the requirements for assessors in applicable vocational education and training legislation, frameworks and/or standards.</w:t>
      </w:r>
    </w:p>
    <w:p w:rsidR="00000000" w:rsidRPr="00011E31" w:rsidP="00011E31">
      <w:pPr>
        <w:pStyle w:val="Heading1"/>
      </w:pPr>
      <w:bookmarkStart w:id="5" w:name="O_1158376"/>
      <w:bookmarkEnd w:id="5"/>
      <w:r w:rsidRPr="00011E31">
        <w:t>Links</w:t>
      </w:r>
    </w:p>
    <w:p w:rsidR="00000000" w:rsidRPr="00011E31" w:rsidP="00DD2853">
      <w:pPr>
        <w:pStyle w:val="BodyText"/>
      </w:pPr>
      <w:r w:rsidRPr="00011E3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376F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11E31" w:rsidP="00011E31"/>
    <w:sectPr w:rsidSect="00011E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31" w:rsidRPr="00DD2853" w:rsidP="00DD28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3" w:rsidP="00011E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D2853" w:rsidP="00011E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D2853" w:rsidP="00011E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E31" w:rsidRPr="00DD2853" w:rsidP="00DD28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E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853" w:rsidRPr="002D2AF8" w:rsidP="00011E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FNSPIM434 Manage personal injury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DD2853" w:rsidP="00011E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20D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4EF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463D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E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E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E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E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E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E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E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E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E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E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E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E31"/>
  </w:style>
  <w:style w:type="character" w:customStyle="1" w:styleId="Heading1Char">
    <w:name w:val="Heading 1 Char"/>
    <w:basedOn w:val="DefaultParagraphFont"/>
    <w:link w:val="Heading1"/>
    <w:rsid w:val="00011E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E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E3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1E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1E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1E31"/>
    <w:rPr>
      <w:b/>
      <w:spacing w:val="0"/>
    </w:rPr>
  </w:style>
  <w:style w:type="paragraph" w:styleId="ListBullet2">
    <w:name w:val="List Bullet 2"/>
    <w:basedOn w:val="List2"/>
    <w:rsid w:val="00011E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E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1E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E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E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E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E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E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E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E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E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E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E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E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E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E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E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E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E3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1E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1E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E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E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E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E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E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E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E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E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E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E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E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E31"/>
    <w:rPr>
      <w:i/>
    </w:rPr>
  </w:style>
  <w:style w:type="paragraph" w:styleId="Caption">
    <w:name w:val="caption"/>
    <w:basedOn w:val="BodyText"/>
    <w:next w:val="Normal"/>
    <w:qFormat/>
    <w:rsid w:val="00011E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E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E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E31"/>
  </w:style>
  <w:style w:type="paragraph" w:styleId="TableofFigures">
    <w:name w:val="table of figures"/>
    <w:basedOn w:val="Normal"/>
    <w:next w:val="Normal"/>
    <w:semiHidden/>
    <w:rsid w:val="00011E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E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1E31"/>
    <w:rPr>
      <w:rFonts w:ascii="Wingdings" w:hAnsi="Wingdings"/>
    </w:rPr>
  </w:style>
  <w:style w:type="paragraph" w:customStyle="1" w:styleId="TableHeading">
    <w:name w:val="Table Heading"/>
    <w:basedOn w:val="HeadingBase"/>
    <w:rsid w:val="00011E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1E31"/>
    <w:rPr>
      <w:color w:val="0033CC"/>
      <w:u w:val="none"/>
    </w:rPr>
  </w:style>
  <w:style w:type="paragraph" w:customStyle="1" w:styleId="BodyTextRight">
    <w:name w:val="Body Text Right"/>
    <w:basedOn w:val="BodyText"/>
    <w:rsid w:val="00011E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E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E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E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E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E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E31"/>
    <w:rPr>
      <w:sz w:val="32"/>
    </w:rPr>
  </w:style>
  <w:style w:type="paragraph" w:customStyle="1" w:styleId="HeadingProcedure">
    <w:name w:val="Heading Procedure"/>
    <w:basedOn w:val="HeadingBase"/>
    <w:next w:val="Normal"/>
    <w:rsid w:val="00011E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E31"/>
    <w:pPr>
      <w:spacing w:before="60" w:after="60"/>
    </w:pPr>
  </w:style>
  <w:style w:type="paragraph" w:styleId="ListContinue">
    <w:name w:val="List Continue"/>
    <w:basedOn w:val="List"/>
    <w:rsid w:val="00011E31"/>
    <w:pPr>
      <w:ind w:firstLine="0"/>
    </w:pPr>
  </w:style>
  <w:style w:type="paragraph" w:customStyle="1" w:styleId="ListNote">
    <w:name w:val="List Note"/>
    <w:basedOn w:val="List"/>
    <w:rsid w:val="00011E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E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E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E31"/>
    <w:rPr>
      <w:rFonts w:ascii="Courier New" w:hAnsi="Courier New"/>
    </w:rPr>
  </w:style>
  <w:style w:type="paragraph" w:customStyle="1" w:styleId="NoteBullet">
    <w:name w:val="Note Bullet"/>
    <w:basedOn w:val="Note"/>
    <w:rsid w:val="00011E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E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E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E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E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1E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E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E31"/>
    <w:rPr>
      <w:b/>
      <w:smallCaps/>
    </w:rPr>
  </w:style>
  <w:style w:type="paragraph" w:customStyle="1" w:styleId="TableListNumber">
    <w:name w:val="Table List Number"/>
    <w:basedOn w:val="ListNumber"/>
    <w:rsid w:val="00011E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E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E31"/>
    <w:pPr>
      <w:numPr>
        <w:numId w:val="9"/>
      </w:numPr>
    </w:pPr>
  </w:style>
  <w:style w:type="paragraph" w:customStyle="1" w:styleId="ListAlpha2">
    <w:name w:val="List Alpha 2"/>
    <w:basedOn w:val="List2"/>
    <w:rsid w:val="00011E31"/>
    <w:pPr>
      <w:numPr>
        <w:numId w:val="8"/>
      </w:numPr>
    </w:pPr>
  </w:style>
  <w:style w:type="paragraph" w:styleId="List2">
    <w:name w:val="List 2"/>
    <w:basedOn w:val="BodyText"/>
    <w:rsid w:val="00011E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E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E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E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E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E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E31"/>
    <w:pPr>
      <w:numPr>
        <w:numId w:val="4"/>
      </w:numPr>
    </w:pPr>
  </w:style>
  <w:style w:type="paragraph" w:styleId="ListContinue2">
    <w:name w:val="List Continue 2"/>
    <w:basedOn w:val="List2"/>
    <w:rsid w:val="00011E31"/>
    <w:pPr>
      <w:ind w:firstLine="0"/>
    </w:pPr>
  </w:style>
  <w:style w:type="paragraph" w:styleId="ListContinue3">
    <w:name w:val="List Continue 3"/>
    <w:basedOn w:val="List3"/>
    <w:rsid w:val="00011E31"/>
    <w:pPr>
      <w:ind w:left="1021" w:firstLine="0"/>
    </w:pPr>
  </w:style>
  <w:style w:type="paragraph" w:styleId="ListContinue4">
    <w:name w:val="List Continue 4"/>
    <w:basedOn w:val="List4"/>
    <w:rsid w:val="00011E31"/>
    <w:pPr>
      <w:ind w:firstLine="0"/>
    </w:pPr>
  </w:style>
  <w:style w:type="paragraph" w:styleId="ListContinue5">
    <w:name w:val="List Continue 5"/>
    <w:basedOn w:val="List5"/>
    <w:rsid w:val="00011E31"/>
    <w:pPr>
      <w:ind w:firstLine="0"/>
    </w:pPr>
  </w:style>
  <w:style w:type="paragraph" w:styleId="ListNumber3">
    <w:name w:val="List Number 3"/>
    <w:basedOn w:val="List3"/>
    <w:rsid w:val="00011E31"/>
    <w:pPr>
      <w:numPr>
        <w:numId w:val="5"/>
      </w:numPr>
    </w:pPr>
  </w:style>
  <w:style w:type="paragraph" w:styleId="ListNumber4">
    <w:name w:val="List Number 4"/>
    <w:basedOn w:val="List4"/>
    <w:rsid w:val="00011E31"/>
    <w:pPr>
      <w:numPr>
        <w:numId w:val="6"/>
      </w:numPr>
    </w:pPr>
  </w:style>
  <w:style w:type="paragraph" w:styleId="ListNumber5">
    <w:name w:val="List Number 5"/>
    <w:basedOn w:val="List5"/>
    <w:rsid w:val="00011E31"/>
    <w:pPr>
      <w:numPr>
        <w:numId w:val="7"/>
      </w:numPr>
    </w:pPr>
  </w:style>
  <w:style w:type="paragraph" w:styleId="BlockText">
    <w:name w:val="Block Text"/>
    <w:basedOn w:val="Normal"/>
    <w:rsid w:val="00011E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E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E31"/>
    <w:rPr>
      <w:sz w:val="16"/>
      <w:vertAlign w:val="superscript"/>
    </w:rPr>
  </w:style>
  <w:style w:type="character" w:customStyle="1" w:styleId="Symbols">
    <w:name w:val="Symbols"/>
    <w:basedOn w:val="DefaultParagraphFont"/>
    <w:rsid w:val="00011E31"/>
    <w:rPr>
      <w:rFonts w:ascii="Symbol" w:hAnsi="Symbol"/>
    </w:rPr>
  </w:style>
  <w:style w:type="character" w:customStyle="1" w:styleId="MenuOptions">
    <w:name w:val="Menu Options"/>
    <w:basedOn w:val="DefaultParagraphFont"/>
    <w:rsid w:val="00011E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E31"/>
    <w:rPr>
      <w:b/>
    </w:rPr>
  </w:style>
  <w:style w:type="character" w:customStyle="1" w:styleId="Underlined">
    <w:name w:val="Underlined"/>
    <w:basedOn w:val="DefaultParagraphFont"/>
    <w:rsid w:val="00011E31"/>
    <w:rPr>
      <w:u w:val="single"/>
    </w:rPr>
  </w:style>
  <w:style w:type="paragraph" w:customStyle="1" w:styleId="TableBodyTextRight">
    <w:name w:val="Table Body Text Right"/>
    <w:basedOn w:val="TableBodyText"/>
    <w:rsid w:val="00011E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E31"/>
    <w:rPr>
      <w:sz w:val="18"/>
    </w:rPr>
  </w:style>
  <w:style w:type="paragraph" w:customStyle="1" w:styleId="BodySmallRight">
    <w:name w:val="Body Small Right"/>
    <w:basedOn w:val="BodyTextRight"/>
    <w:rsid w:val="00011E31"/>
    <w:rPr>
      <w:sz w:val="18"/>
      <w:szCs w:val="18"/>
    </w:rPr>
  </w:style>
  <w:style w:type="paragraph" w:customStyle="1" w:styleId="MarginEdition">
    <w:name w:val="Margin Edition"/>
    <w:basedOn w:val="MarginNote"/>
    <w:rsid w:val="00011E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E31"/>
    <w:rPr>
      <w:sz w:val="2"/>
      <w:szCs w:val="2"/>
    </w:rPr>
  </w:style>
  <w:style w:type="character" w:customStyle="1" w:styleId="Small">
    <w:name w:val="Small"/>
    <w:basedOn w:val="DefaultParagraphFont"/>
    <w:rsid w:val="00011E31"/>
    <w:rPr>
      <w:sz w:val="16"/>
    </w:rPr>
  </w:style>
  <w:style w:type="paragraph" w:customStyle="1" w:styleId="WideTable">
    <w:name w:val="Wide Table"/>
    <w:basedOn w:val="Normal"/>
    <w:rsid w:val="00011E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E31"/>
  </w:style>
  <w:style w:type="paragraph" w:styleId="Quote">
    <w:name w:val="Quote"/>
    <w:basedOn w:val="Heading1"/>
    <w:link w:val="QuoteChar"/>
    <w:qFormat/>
    <w:rsid w:val="00011E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E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E31"/>
    <w:pPr>
      <w:pageBreakBefore/>
    </w:pPr>
  </w:style>
  <w:style w:type="paragraph" w:customStyle="1" w:styleId="Border">
    <w:name w:val="Border"/>
    <w:basedOn w:val="Normal"/>
    <w:qFormat/>
    <w:rsid w:val="00011E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E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E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E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E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E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E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E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E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E31"/>
    <w:rPr>
      <w:u w:val="single"/>
    </w:rPr>
  </w:style>
  <w:style w:type="character" w:customStyle="1" w:styleId="BoldandItalics">
    <w:name w:val="Bold and Italics"/>
    <w:qFormat/>
    <w:rsid w:val="00011E31"/>
    <w:rPr>
      <w:b/>
      <w:i/>
      <w:u w:val="none"/>
    </w:rPr>
  </w:style>
  <w:style w:type="paragraph" w:styleId="BalloonText">
    <w:name w:val="Balloon Text"/>
    <w:basedOn w:val="Normal"/>
    <w:link w:val="BalloonTextChar"/>
    <w:rsid w:val="00011E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E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E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E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E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E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E31"/>
    <w:pPr>
      <w:spacing w:before="0" w:after="0"/>
    </w:pPr>
  </w:style>
  <w:style w:type="paragraph" w:customStyle="1" w:styleId="BodyTextBold">
    <w:name w:val="Body Text Bold"/>
    <w:basedOn w:val="BodyText"/>
    <w:qFormat/>
    <w:rsid w:val="00011E31"/>
    <w:rPr>
      <w:b/>
    </w:rPr>
  </w:style>
  <w:style w:type="character" w:styleId="Hyperlink">
    <w:name w:val="Hyperlink"/>
    <w:basedOn w:val="DefaultParagraphFont"/>
    <w:uiPriority w:val="99"/>
    <w:unhideWhenUsed/>
    <w:rsid w:val="00DD28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332</Words>
  <Characters>2238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FNSPIM434 Manage personal injury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2022-11-21T09:10:00Z</dcterms:created>
  <dcterms:modified xsi:type="dcterms:W3CDTF">2022-11-21T09:10:00Z</dcterms:modified>
</cp:coreProperties>
</file>