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53E" w:rsidP="00F02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FNSPIM417 Analyse and manage medical indemnity claims</w:t>
      </w:r>
      <w:r>
        <w:fldChar w:fldCharType="end"/>
      </w:r>
    </w:p>
    <w:p w:rsidR="00F0253E" w:rsidP="00F0253E">
      <w:pPr>
        <w:pStyle w:val="Version"/>
        <w:sectPr w:rsidSect="000F6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E07" w:rsidP="000F6E07">
      <w:pPr>
        <w:pStyle w:val="SuperHeading"/>
      </w:pPr>
      <w:r w:rsidRPr="000F6E07">
        <w:t>FNSPIM417 Analyse and manage medical indemnity claims</w:t>
      </w:r>
    </w:p>
    <w:p w:rsidR="00000000" w:rsidRPr="000F6E07" w:rsidP="000F6E07">
      <w:pPr>
        <w:pStyle w:val="Heading1"/>
      </w:pPr>
      <w:bookmarkStart w:id="1" w:name="O_750932"/>
      <w:bookmarkEnd w:id="1"/>
      <w:r w:rsidRPr="000F6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0F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rPr>
                <w:rStyle w:val="SpecialBold"/>
              </w:rPr>
              <w:t>Comments</w:t>
            </w:r>
          </w:p>
        </w:tc>
      </w:tr>
      <w:tr w:rsidTr="000F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>This version first released with FNS Financial Services Training Package Version 2.0.</w:t>
            </w:r>
          </w:p>
        </w:tc>
      </w:tr>
    </w:tbl>
    <w:p w:rsidR="00000000" w:rsidRPr="000F6E07" w:rsidP="000F6E07">
      <w:pPr>
        <w:pStyle w:val="BodyText"/>
      </w:pPr>
    </w:p>
    <w:p w:rsidR="00000000" w:rsidRPr="000F6E07" w:rsidP="000F6E07">
      <w:pPr>
        <w:pStyle w:val="AllowPageBreak"/>
      </w:pPr>
    </w:p>
    <w:p w:rsidR="00000000" w:rsidRPr="000F6E07" w:rsidP="000F6E07">
      <w:pPr>
        <w:pStyle w:val="Heading1"/>
      </w:pPr>
      <w:bookmarkStart w:id="2" w:name="O_750933"/>
      <w:bookmarkEnd w:id="2"/>
      <w:r w:rsidRPr="000F6E07">
        <w:t>Application</w:t>
      </w:r>
    </w:p>
    <w:p w:rsidR="00000000" w:rsidRPr="000F6E07" w:rsidP="00F0253E">
      <w:pPr>
        <w:pStyle w:val="BodyText"/>
      </w:pPr>
      <w:r w:rsidRPr="000F6E07">
        <w:t>This unit describes the skills and knowledge required to analyse and evalu</w:t>
      </w:r>
      <w:r w:rsidRPr="000F6E07">
        <w:t>ate claims within a medical indemnity context. It encompasses collecting, analysing and using appropriate evidence and criteria to determine cause and apportion liability.</w:t>
      </w:r>
    </w:p>
    <w:p w:rsidR="00000000" w:rsidRPr="000F6E07" w:rsidP="00F0253E">
      <w:pPr>
        <w:pStyle w:val="BodyText"/>
      </w:pPr>
      <w:r w:rsidRPr="000F6E07">
        <w:t>It applies to individuals who use specialised legal and medical knowledge to make j</w:t>
      </w:r>
      <w:r w:rsidRPr="000F6E07">
        <w:t xml:space="preserve">udgements within their level of responsibility. They work independently and in teams and take responsibility for assessing claims within a structured organisational framework. </w:t>
      </w:r>
    </w:p>
    <w:p w:rsidR="00000000" w:rsidRPr="000F6E07" w:rsidP="00F0253E">
      <w:pPr>
        <w:pStyle w:val="BodyText"/>
      </w:pPr>
      <w:r w:rsidRPr="000F6E07">
        <w:t xml:space="preserve">No licensing, legislative or certification requirements apply to this unit at </w:t>
      </w:r>
      <w:r w:rsidRPr="000F6E07">
        <w:t>the time of publication.</w:t>
      </w:r>
    </w:p>
    <w:p w:rsidR="00000000" w:rsidRPr="000F6E07" w:rsidP="000F6E07">
      <w:pPr>
        <w:pStyle w:val="Heading1"/>
      </w:pPr>
      <w:bookmarkStart w:id="3" w:name="O_750936"/>
      <w:bookmarkEnd w:id="3"/>
      <w:r w:rsidRPr="000F6E07">
        <w:t>Unit Sector</w:t>
      </w:r>
    </w:p>
    <w:p w:rsidR="00000000" w:rsidRPr="000F6E07" w:rsidP="00F0253E">
      <w:pPr>
        <w:pStyle w:val="BodyText"/>
      </w:pPr>
      <w:r w:rsidRPr="000F6E07">
        <w:t>Personal injury management</w:t>
      </w:r>
    </w:p>
    <w:p w:rsidR="00000000" w:rsidRPr="000F6E07" w:rsidP="000F6E07">
      <w:pPr>
        <w:pStyle w:val="Heading1"/>
      </w:pPr>
      <w:bookmarkStart w:id="4" w:name="O_750937"/>
      <w:bookmarkEnd w:id="4"/>
      <w:r w:rsidRPr="000F6E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F6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rPr>
                <w:rStyle w:val="SpecialBold"/>
              </w:rPr>
              <w:t>PERFORMANCE CRITERIA</w:t>
            </w:r>
          </w:p>
        </w:tc>
      </w:tr>
      <w:tr w:rsidTr="000F6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0F6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 xml:space="preserve">1. Receive and organise information relating to medical indemnity claim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 xml:space="preserve">1.1 Organise and collate information relating to the claim into a coherent file </w:t>
            </w:r>
          </w:p>
          <w:p w:rsidR="00000000" w:rsidRPr="000F6E07" w:rsidP="000F6E07">
            <w:pPr>
              <w:pStyle w:val="BodyText"/>
            </w:pPr>
            <w:r w:rsidRPr="000F6E07">
              <w:t xml:space="preserve">1.2 </w:t>
            </w:r>
            <w:r w:rsidRPr="000F6E07">
              <w:t>Enter relevant claim details in organisational systems</w:t>
            </w:r>
          </w:p>
          <w:p w:rsidR="00000000" w:rsidRPr="000F6E07" w:rsidP="000F6E07">
            <w:pPr>
              <w:pStyle w:val="BodyText"/>
            </w:pPr>
            <w:r w:rsidRPr="000F6E07">
              <w:t>1.3 Identify any information deficiencies and seek specific additional information from appropriate sources including medical experts</w:t>
            </w:r>
          </w:p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1.4 Maintain confidentiality of information according to legislativ</w:t>
            </w:r>
            <w:r w:rsidRPr="000F6E07">
              <w:t xml:space="preserve">e </w:t>
            </w:r>
            <w:r w:rsidRPr="000F6E07">
              <w:t>requirements, industry principles and organisational requirements</w:t>
            </w:r>
          </w:p>
        </w:tc>
      </w:tr>
      <w:tr w:rsidTr="000F6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2. Research claim and validate medical indemnity claim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>2.1 Determine type of medical indemnity claim and the key parties involved</w:t>
            </w:r>
          </w:p>
          <w:p w:rsidR="00000000" w:rsidRPr="000F6E07" w:rsidP="000F6E07">
            <w:pPr>
              <w:pStyle w:val="BodyText"/>
            </w:pPr>
            <w:r w:rsidRPr="000F6E07">
              <w:t>2.2 Assess sufficiency and thoroughness of information supplied including expert medical evidence</w:t>
            </w:r>
          </w:p>
          <w:p w:rsidR="00000000" w:rsidRPr="000F6E07" w:rsidP="000F6E07">
            <w:pPr>
              <w:pStyle w:val="BodyText"/>
            </w:pPr>
            <w:r w:rsidRPr="000F6E07">
              <w:t>2.3 Determine if case needs to be referred to other personnel according to organisational delegation rules for cases with unresolved complexity, abnormalities</w:t>
            </w:r>
            <w:r w:rsidRPr="000F6E07">
              <w:t xml:space="preserve">, classification uncertainties or insufficient information </w:t>
            </w:r>
          </w:p>
          <w:p w:rsidR="00000000" w:rsidRPr="000F6E07" w:rsidP="000F6E07">
            <w:pPr>
              <w:pStyle w:val="BodyText"/>
            </w:pPr>
            <w:r w:rsidRPr="000F6E07">
              <w:t xml:space="preserve">2.4 Review claim information to determine legitimacy of claim including validity and coverage of insurance policy </w:t>
            </w:r>
          </w:p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2.5 Review, segment and prioritise claims for assessment of liability</w:t>
            </w:r>
          </w:p>
        </w:tc>
      </w:tr>
      <w:tr w:rsidTr="000F6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 xml:space="preserve">3. Assess </w:t>
            </w:r>
            <w:r w:rsidRPr="000F6E07">
              <w:t>medical indemnity claim to determine cause, liability and quantum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>3.1 Undertake thorough and systematic review and assessment of facts, expert medical evidence and information relevant to circumstances of the claim</w:t>
            </w:r>
          </w:p>
          <w:p w:rsidR="00000000" w:rsidRPr="000F6E07" w:rsidP="000F6E07">
            <w:pPr>
              <w:pStyle w:val="BodyText"/>
            </w:pPr>
            <w:r w:rsidRPr="000F6E07">
              <w:t xml:space="preserve">3.2 Consult with technical and/or claims </w:t>
            </w:r>
            <w:r w:rsidRPr="000F6E07">
              <w:t xml:space="preserve">advisers to clarify information and seek advice as required </w:t>
            </w:r>
          </w:p>
          <w:p w:rsidR="00000000" w:rsidRPr="000F6E07" w:rsidP="000F6E07">
            <w:pPr>
              <w:pStyle w:val="BodyText"/>
            </w:pPr>
            <w:r w:rsidRPr="000F6E07">
              <w:t xml:space="preserve">3.3 Follow organisational procedures and use analysis tools to assess evidence in determining cause and liability </w:t>
            </w:r>
          </w:p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3.4 Apportion liability and determine quantum fairly and impartially within limi</w:t>
            </w:r>
            <w:r w:rsidRPr="000F6E07">
              <w:t xml:space="preserve">ts of delegated authority according to regulatory and organisational guidelines </w:t>
            </w:r>
          </w:p>
        </w:tc>
      </w:tr>
      <w:tr w:rsidTr="000F6E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4. Document decisions and determine quantum of claim settlement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>4.1 Record outcome of analysis documenting all relevant information used to support the decision-making proces</w:t>
            </w:r>
            <w:r w:rsidRPr="000F6E07">
              <w:t>s</w:t>
            </w:r>
          </w:p>
          <w:p w:rsidR="00000000" w:rsidRPr="000F6E07" w:rsidP="000F6E07">
            <w:pPr>
              <w:pStyle w:val="BodyText"/>
            </w:pPr>
            <w:r w:rsidRPr="000F6E07">
              <w:t>4.2 Use organisational tools and systems to determine quantum including claim settlement amount and note any additional considerations or exceptions</w:t>
            </w:r>
          </w:p>
          <w:p w:rsidR="00000000" w:rsidRPr="000F6E07" w:rsidP="000F6E07">
            <w:pPr>
              <w:pStyle w:val="BodyText"/>
            </w:pPr>
            <w:r w:rsidRPr="000F6E07">
              <w:t>4.3 Update organisational systems accurately with required information in a timely manner</w:t>
            </w:r>
          </w:p>
        </w:tc>
      </w:tr>
    </w:tbl>
    <w:p w:rsidR="00000000" w:rsidRPr="000F6E07" w:rsidP="000F6E07">
      <w:pPr>
        <w:pStyle w:val="BodyText"/>
      </w:pPr>
    </w:p>
    <w:p w:rsidR="00000000" w:rsidRPr="000F6E07" w:rsidP="000F6E07">
      <w:pPr>
        <w:pStyle w:val="AllowPageBreak"/>
      </w:pPr>
    </w:p>
    <w:p w:rsidR="00000000" w:rsidRPr="000F6E07" w:rsidP="000F6E07">
      <w:pPr>
        <w:pStyle w:val="Heading1"/>
      </w:pPr>
      <w:bookmarkStart w:id="5" w:name="O_750938"/>
      <w:bookmarkEnd w:id="5"/>
      <w:r w:rsidRPr="000F6E07">
        <w:t>Foundation Skills</w:t>
      </w:r>
    </w:p>
    <w:p w:rsidR="00000000" w:rsidRPr="00F0253E" w:rsidP="00F0253E">
      <w:pPr>
        <w:pStyle w:val="BodyText"/>
        <w:rPr>
          <w:i/>
        </w:rPr>
      </w:pPr>
      <w:r w:rsidRPr="00F025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Skill</w:t>
            </w:r>
          </w:p>
          <w:p w:rsidR="00000000" w:rsidRPr="000F6E07">
            <w:pPr>
              <w:pStyle w:val="BodyText"/>
              <w:keepLines w:val="0"/>
              <w:spacing w:before="0" w:after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Performance</w:t>
            </w:r>
          </w:p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Description</w:t>
            </w:r>
          </w:p>
          <w:p w:rsidR="00000000" w:rsidP="000F6E07">
            <w:pPr>
              <w:pStyle w:val="BodyText"/>
              <w:rPr>
                <w:lang w:val="en-NZ"/>
              </w:rPr>
            </w:pP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</w:p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1.1, 2.1-2.5, 3.1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ListBullet"/>
              <w:rPr>
                <w:lang w:val="en-NZ"/>
              </w:rPr>
            </w:pPr>
            <w:r w:rsidRPr="000F6E07">
              <w:t>Gathers, analyses and interprets simple to complex information from a range of sources and identifies relevant information and actions</w:t>
            </w: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1.2, 4.1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ListBullet"/>
              <w:rPr>
                <w:lang w:val="en-NZ"/>
              </w:rPr>
            </w:pPr>
            <w:r w:rsidRPr="000F6E07">
              <w:t xml:space="preserve">Produces texts of varying complexity using appropriate language, grammar and logical sequence to </w:t>
            </w:r>
            <w:r w:rsidRPr="000F6E07">
              <w:t>convey and record information accurately and effectively</w:t>
            </w: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1.3, 3.2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ListBullet"/>
              <w:rPr>
                <w:lang w:val="en-NZ"/>
              </w:rPr>
            </w:pPr>
            <w:r w:rsidRPr="000F6E07">
              <w:t>Uses clear, specific language and correct medical and legal terminology to convey and clarify information and achieve required outcomes</w:t>
            </w: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3.4, 4.2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ListBullet"/>
              <w:rPr>
                <w:lang w:val="en-NZ"/>
              </w:rPr>
            </w:pPr>
            <w:r w:rsidRPr="000F6E07">
              <w:t>Uses mathemat</w:t>
            </w:r>
            <w:r w:rsidRPr="000F6E07">
              <w:t>ical operations to perform calculations</w:t>
            </w: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1.4, 3.3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ListBullet"/>
              <w:rPr>
                <w:lang w:val="en-NZ"/>
              </w:rPr>
            </w:pPr>
            <w:r w:rsidRPr="000F6E07">
              <w:t>Recognises and follows legislative requirements, explicit and implicit protocols, policies and procedures and meets expectations associated with own role</w:t>
            </w: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1.3, 3.2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ListBullet"/>
              <w:rPr>
                <w:lang w:val="en-NZ"/>
              </w:rPr>
            </w:pPr>
            <w:r w:rsidRPr="000F6E07">
              <w:t xml:space="preserve">Selects and uses appropriate communication conventions and protocols to liaise with others </w:t>
            </w:r>
          </w:p>
        </w:tc>
      </w:tr>
      <w:tr w:rsidTr="000F6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1.1-1.4, 2.1-2.5, 3.1-3.4, 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ListBullet"/>
            </w:pPr>
            <w:r w:rsidRPr="000F6E07">
              <w:t>Organises, sequences and prioritises tasks and own workload for efficiency and effective outcomes</w:t>
            </w:r>
          </w:p>
          <w:p w:rsidR="00000000" w:rsidRPr="000F6E07" w:rsidP="000F6E07">
            <w:pPr>
              <w:pStyle w:val="ListBullet"/>
            </w:pPr>
            <w:r w:rsidRPr="000F6E07">
              <w:t>I</w:t>
            </w:r>
            <w:r w:rsidRPr="000F6E07">
              <w:t>nvestigates and uses intuition taking into consideration a range of variables and previous cases</w:t>
            </w:r>
          </w:p>
          <w:p w:rsidR="00000000" w:rsidRPr="000F6E07" w:rsidP="000F6E07">
            <w:pPr>
              <w:pStyle w:val="ListBullet"/>
            </w:pPr>
            <w:r w:rsidRPr="000F6E07">
              <w:t>Addresses less predictable problems and initiates standard procedures in response, applying problem-solving processes in determining a solution</w:t>
            </w:r>
          </w:p>
          <w:p w:rsidR="00000000" w:rsidRPr="000F6E07" w:rsidP="000F6E07">
            <w:pPr>
              <w:pStyle w:val="ListBullet"/>
            </w:pPr>
            <w:r w:rsidRPr="000F6E07">
              <w:t>Uses a range of digitally based technologies to access, extract and manage relevant information to achieve required outcomes</w:t>
            </w:r>
          </w:p>
        </w:tc>
      </w:tr>
    </w:tbl>
    <w:p w:rsidR="00000000" w:rsidRPr="000F6E07" w:rsidP="000F6E07">
      <w:pPr>
        <w:pStyle w:val="BodyText"/>
      </w:pPr>
    </w:p>
    <w:p w:rsidR="00000000" w:rsidRPr="000F6E07" w:rsidP="000F6E07">
      <w:pPr>
        <w:pStyle w:val="AllowPageBreak"/>
      </w:pPr>
    </w:p>
    <w:p w:rsidR="00000000" w:rsidRPr="000F6E07" w:rsidP="000F6E07">
      <w:pPr>
        <w:pStyle w:val="Heading1"/>
      </w:pPr>
      <w:bookmarkStart w:id="6" w:name="O_750940"/>
      <w:bookmarkEnd w:id="6"/>
      <w:r w:rsidRPr="000F6E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420"/>
        <w:gridCol w:w="1547"/>
        <w:gridCol w:w="1557"/>
      </w:tblGrid>
      <w:tr w:rsidTr="000F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 xml:space="preserve">Code and title </w:t>
            </w:r>
          </w:p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current version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Code and title</w:t>
            </w:r>
          </w:p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previous version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rPr>
                <w:rStyle w:val="SpecialBold"/>
              </w:rPr>
              <w:t>Equivalence st</w:t>
            </w:r>
            <w:r w:rsidRPr="000F6E07">
              <w:rPr>
                <w:rStyle w:val="SpecialBold"/>
              </w:rPr>
              <w:t>atus</w:t>
            </w:r>
          </w:p>
        </w:tc>
      </w:tr>
      <w:tr w:rsidTr="000F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FNSPIM417 Analyse and manage medical indemnity claims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Not applicable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>No equivalent unit</w:t>
            </w:r>
          </w:p>
        </w:tc>
      </w:tr>
    </w:tbl>
    <w:p w:rsidR="00000000" w:rsidRPr="000F6E07" w:rsidP="000F6E07">
      <w:pPr>
        <w:pStyle w:val="BodyText"/>
      </w:pPr>
    </w:p>
    <w:p w:rsidR="00000000" w:rsidRPr="000F6E07" w:rsidP="000F6E07">
      <w:pPr>
        <w:pStyle w:val="AllowPageBreak"/>
      </w:pPr>
    </w:p>
    <w:p w:rsidR="00000000" w:rsidRPr="000F6E07" w:rsidP="000F6E07">
      <w:pPr>
        <w:pStyle w:val="Heading1"/>
      </w:pPr>
      <w:bookmarkStart w:id="7" w:name="O_750947"/>
      <w:bookmarkEnd w:id="7"/>
      <w:r w:rsidRPr="000F6E07">
        <w:t>Links</w:t>
      </w:r>
    </w:p>
    <w:p w:rsidR="00000000" w:rsidRPr="000F6E07" w:rsidP="00F0253E">
      <w:pPr>
        <w:pStyle w:val="BodyText"/>
      </w:pPr>
      <w:r w:rsidRPr="000F6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16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6E07" w:rsidP="00F0253E">
      <w:pPr>
        <w:pStyle w:val="BodyText"/>
        <w:sectPr w:rsidSect="000F6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6E07" w:rsidP="000F6E07">
      <w:pPr>
        <w:pStyle w:val="SuperHeading"/>
      </w:pPr>
      <w:r w:rsidRPr="000F6E07">
        <w:t xml:space="preserve">Assessment </w:t>
      </w:r>
      <w:r w:rsidRPr="000F6E07">
        <w:t>Requirements for FNSPIM417 Analyse and manage medical indemnity claims</w:t>
      </w:r>
    </w:p>
    <w:p w:rsidR="00000000" w:rsidRPr="000F6E07" w:rsidP="000F6E07">
      <w:pPr>
        <w:pStyle w:val="Heading1"/>
      </w:pPr>
      <w:bookmarkStart w:id="8" w:name="O_750942"/>
      <w:bookmarkEnd w:id="8"/>
      <w:r w:rsidRPr="000F6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rPr>
                <w:rStyle w:val="SpecialBold"/>
              </w:rPr>
              <w:t>Comments</w:t>
            </w:r>
          </w:p>
        </w:tc>
      </w:tr>
      <w:tr w:rsidTr="000F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E07">
            <w:pPr>
              <w:pStyle w:val="BodyText"/>
              <w:rPr>
                <w:lang w:val="en-NZ"/>
              </w:rPr>
            </w:pPr>
            <w:r w:rsidRPr="000F6E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E07" w:rsidP="000F6E07">
            <w:pPr>
              <w:pStyle w:val="BodyText"/>
            </w:pPr>
            <w:r w:rsidRPr="000F6E07">
              <w:t>This version first released with FNS Financial Services Training Package Version 2.0.</w:t>
            </w:r>
          </w:p>
        </w:tc>
      </w:tr>
    </w:tbl>
    <w:p w:rsidR="00000000" w:rsidRPr="000F6E07" w:rsidP="000F6E07">
      <w:pPr>
        <w:pStyle w:val="BodyText"/>
      </w:pPr>
    </w:p>
    <w:p w:rsidR="00000000" w:rsidRPr="000F6E07" w:rsidP="000F6E07">
      <w:pPr>
        <w:pStyle w:val="AllowPageBreak"/>
      </w:pPr>
    </w:p>
    <w:p w:rsidR="00000000" w:rsidRPr="000F6E07" w:rsidP="000F6E07">
      <w:pPr>
        <w:pStyle w:val="Heading1"/>
      </w:pPr>
      <w:bookmarkStart w:id="9" w:name="O_750943"/>
      <w:bookmarkEnd w:id="9"/>
      <w:r w:rsidRPr="000F6E07">
        <w:t>Performance Evidence</w:t>
      </w:r>
    </w:p>
    <w:p w:rsidR="00000000" w:rsidRPr="000F6E07" w:rsidP="00F0253E">
      <w:pPr>
        <w:pStyle w:val="BodyText"/>
      </w:pPr>
      <w:r w:rsidRPr="000F6E07">
        <w:t>Evidence of the ability to:</w:t>
      </w:r>
    </w:p>
    <w:p w:rsidR="00000000" w:rsidRPr="000F6E07" w:rsidP="000F6E07">
      <w:pPr>
        <w:pStyle w:val="ListBullet"/>
      </w:pPr>
      <w:r w:rsidRPr="000F6E07">
        <w:t>Collate, analyse and research medical indemnity claims information</w:t>
      </w:r>
    </w:p>
    <w:p w:rsidR="00000000" w:rsidRPr="000F6E07" w:rsidP="000F6E07">
      <w:pPr>
        <w:pStyle w:val="ListBullet"/>
      </w:pPr>
      <w:r w:rsidRPr="000F6E07">
        <w:t>Assess claim to determine causation, apportion liability and determine quantum for medical indemnity claims.</w:t>
      </w:r>
    </w:p>
    <w:p w:rsidR="00000000" w:rsidRPr="000F6E07" w:rsidP="000F6E07">
      <w:pPr>
        <w:pStyle w:val="ListBullet"/>
      </w:pPr>
      <w:r w:rsidRPr="000F6E07">
        <w:t>Document decisions and update records.</w:t>
      </w:r>
    </w:p>
    <w:p w:rsidR="00000000" w:rsidRPr="000F6E07" w:rsidP="00F0253E">
      <w:pPr>
        <w:pStyle w:val="BodyText"/>
      </w:pPr>
      <w:r w:rsidRPr="000F6E07">
        <w:t>Note: If a specific volume or frequency is not stated, then evidence must be provided at least once.</w:t>
      </w:r>
    </w:p>
    <w:p w:rsidR="00000000" w:rsidRPr="000F6E07" w:rsidP="000F6E07">
      <w:pPr>
        <w:pStyle w:val="Heading1"/>
      </w:pPr>
      <w:bookmarkStart w:id="10" w:name="O_750944"/>
      <w:bookmarkEnd w:id="10"/>
      <w:r w:rsidRPr="000F6E07">
        <w:t>Knowledge Evidence</w:t>
      </w:r>
    </w:p>
    <w:p w:rsidR="00000000" w:rsidRPr="000F6E07" w:rsidP="00F0253E">
      <w:pPr>
        <w:pStyle w:val="BodyText"/>
      </w:pPr>
      <w:r w:rsidRPr="000F6E07">
        <w:t>To complete the unit requirements safely and effectively, the individual must:</w:t>
      </w:r>
    </w:p>
    <w:p w:rsidR="00000000" w:rsidRPr="000F6E07" w:rsidP="000F6E07">
      <w:pPr>
        <w:pStyle w:val="ListBullet"/>
      </w:pPr>
      <w:r w:rsidRPr="000F6E07">
        <w:t xml:space="preserve">identify and explain key features of relevant regulatory requirements and industry codes of practice relating to medical indemnity claims </w:t>
      </w:r>
    </w:p>
    <w:p w:rsidR="00000000" w:rsidRPr="000F6E07" w:rsidP="000F6E07">
      <w:pPr>
        <w:pStyle w:val="ListBullet"/>
      </w:pPr>
      <w:r w:rsidRPr="000F6E07">
        <w:t>describe the types and key features of medical indemnity insurance policy coverage and terms and conditions</w:t>
      </w:r>
    </w:p>
    <w:p w:rsidR="00000000" w:rsidRPr="000F6E07" w:rsidP="000F6E07">
      <w:pPr>
        <w:pStyle w:val="ListBullet"/>
      </w:pPr>
      <w:r w:rsidRPr="000F6E07">
        <w:t xml:space="preserve">outline </w:t>
      </w:r>
      <w:r w:rsidRPr="000F6E07">
        <w:t>risk management in the medical indemnity context</w:t>
      </w:r>
    </w:p>
    <w:p w:rsidR="00000000" w:rsidRPr="000F6E07" w:rsidP="000F6E07">
      <w:pPr>
        <w:pStyle w:val="ListBullet"/>
      </w:pPr>
      <w:r w:rsidRPr="000F6E07">
        <w:t>outline organisational procedures for medical indemnity claims evaluation including the use of case law</w:t>
      </w:r>
    </w:p>
    <w:p w:rsidR="00000000" w:rsidRPr="000F6E07" w:rsidP="000F6E07">
      <w:pPr>
        <w:pStyle w:val="ListBullet"/>
      </w:pPr>
      <w:r w:rsidRPr="000F6E07">
        <w:t>explain organisational systems and administrative requirements for data entry and filing including codi</w:t>
      </w:r>
      <w:r w:rsidRPr="000F6E07">
        <w:t xml:space="preserve">ng requirements </w:t>
      </w:r>
    </w:p>
    <w:p w:rsidR="00000000" w:rsidRPr="000F6E07" w:rsidP="000F6E07">
      <w:pPr>
        <w:pStyle w:val="ListBullet"/>
      </w:pPr>
      <w:r w:rsidRPr="000F6E07">
        <w:t>describe the organisation</w:t>
      </w:r>
      <w:r>
        <w:t>’</w:t>
      </w:r>
      <w:r w:rsidRPr="000F6E07">
        <w:t>s methodology for determining causation and apportioning liability</w:t>
      </w:r>
    </w:p>
    <w:p w:rsidR="00000000" w:rsidRPr="000F6E07" w:rsidP="000F6E07">
      <w:pPr>
        <w:pStyle w:val="ListBullet"/>
      </w:pPr>
      <w:r w:rsidRPr="000F6E07">
        <w:t>outline requirements of health practitioners in providing expert medical evidence including qualifications and experience</w:t>
      </w:r>
    </w:p>
    <w:p w:rsidR="00000000" w:rsidRPr="000F6E07" w:rsidP="000F6E07">
      <w:pPr>
        <w:pStyle w:val="ListBullet"/>
      </w:pPr>
      <w:r w:rsidRPr="000F6E07">
        <w:t>list and  describe key l</w:t>
      </w:r>
      <w:r w:rsidRPr="000F6E07">
        <w:t>egal terminology used in the medical indemnity sector</w:t>
      </w:r>
    </w:p>
    <w:p w:rsidR="00000000" w:rsidRPr="000F6E07" w:rsidP="000F6E07">
      <w:pPr>
        <w:pStyle w:val="ListBullet"/>
      </w:pPr>
      <w:r w:rsidRPr="000F6E07">
        <w:t>provide a brief overview of the principles of cost estimating in claims assessments</w:t>
      </w:r>
    </w:p>
    <w:p w:rsidR="00000000" w:rsidRPr="000F6E07" w:rsidP="000F6E07">
      <w:pPr>
        <w:pStyle w:val="ListBullet"/>
      </w:pPr>
      <w:r w:rsidRPr="000F6E07">
        <w:t>describe analysis tools used to assess medical indemnity claims and to calculate losses or damages</w:t>
      </w:r>
    </w:p>
    <w:p w:rsidR="00000000" w:rsidRPr="000F6E07" w:rsidP="000F6E07">
      <w:pPr>
        <w:pStyle w:val="ListBullet"/>
      </w:pPr>
      <w:r w:rsidRPr="000F6E07">
        <w:t>describe organisati</w:t>
      </w:r>
      <w:r w:rsidRPr="000F6E07">
        <w:t xml:space="preserve">onal arrangements for delegations of authority. </w:t>
      </w:r>
    </w:p>
    <w:p w:rsidR="00000000" w:rsidRPr="000F6E07" w:rsidP="000F6E07">
      <w:pPr>
        <w:pStyle w:val="AllowPageBreak"/>
      </w:pPr>
    </w:p>
    <w:p w:rsidR="00000000" w:rsidRPr="000F6E07" w:rsidP="000F6E07">
      <w:pPr>
        <w:pStyle w:val="Heading1"/>
      </w:pPr>
      <w:bookmarkStart w:id="11" w:name="O_750945"/>
      <w:bookmarkEnd w:id="11"/>
      <w:r w:rsidRPr="000F6E07">
        <w:t>Assessment Conditions</w:t>
      </w:r>
    </w:p>
    <w:p w:rsidR="00000000" w:rsidRPr="000F6E07" w:rsidP="00F0253E">
      <w:pPr>
        <w:pStyle w:val="BodyText"/>
      </w:pPr>
      <w:r w:rsidRPr="000F6E07">
        <w:t xml:space="preserve">Assessment must be conducted in a safe environment where evidence gathered demonstrates consistent performance of typical activities experienced in the personal </w:t>
      </w:r>
      <w:r w:rsidRPr="000F6E07">
        <w:t>injury management field of work and include access to :</w:t>
      </w:r>
    </w:p>
    <w:p w:rsidR="00000000" w:rsidRPr="000F6E07" w:rsidP="000F6E07">
      <w:pPr>
        <w:pStyle w:val="ListBullet"/>
      </w:pPr>
      <w:r w:rsidRPr="000F6E07">
        <w:t>office equipment, technology, software and consumables</w:t>
      </w:r>
    </w:p>
    <w:p w:rsidR="00000000" w:rsidRPr="000F6E07" w:rsidP="000F6E07">
      <w:pPr>
        <w:pStyle w:val="ListBullet"/>
      </w:pPr>
      <w:r w:rsidRPr="000F6E07">
        <w:t>organisational records, policies and procedures.</w:t>
      </w:r>
    </w:p>
    <w:p w:rsidR="00000000" w:rsidRPr="000F6E07" w:rsidP="000F6E07">
      <w:pPr>
        <w:pStyle w:val="BodyText"/>
      </w:pPr>
    </w:p>
    <w:p w:rsidR="00000000" w:rsidRPr="000F6E07" w:rsidP="00F0253E">
      <w:pPr>
        <w:pStyle w:val="BodyText"/>
      </w:pPr>
      <w:r w:rsidRPr="000F6E07">
        <w:t>Assessors of this unit must satisfy the requirements for assessors in applicable vocational ed</w:t>
      </w:r>
      <w:r w:rsidRPr="000F6E07">
        <w:t xml:space="preserve">ucation and training legislation, frameworks and/or standards. </w:t>
      </w:r>
    </w:p>
    <w:p w:rsidR="00000000" w:rsidRPr="000F6E07" w:rsidP="000F6E07">
      <w:pPr>
        <w:pStyle w:val="Heading1"/>
      </w:pPr>
      <w:bookmarkStart w:id="12" w:name="O_750948"/>
      <w:bookmarkEnd w:id="12"/>
      <w:r w:rsidRPr="000F6E07">
        <w:t>Links</w:t>
      </w:r>
    </w:p>
    <w:p w:rsidR="00000000" w:rsidRPr="000F6E07" w:rsidP="00F0253E">
      <w:pPr>
        <w:pStyle w:val="BodyText"/>
      </w:pPr>
      <w:r w:rsidRPr="000F6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16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6E07" w:rsidP="000F6E07"/>
    <w:sectPr w:rsidSect="000F6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 w:rsidRPr="00F0253E" w:rsidP="00F02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3E" w:rsidP="000F6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253E" w:rsidP="000F6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253E" w:rsidP="000F6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 w:rsidP="000F6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53E">
      <w:t>Approved</w:t>
    </w:r>
    <w:r w:rsidR="00F025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5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53E">
      <w:rPr>
        <w:noProof/>
      </w:rPr>
      <w:t>5</w:t>
    </w:r>
    <w:r>
      <w:rPr>
        <w:noProof/>
      </w:rPr>
      <w:fldChar w:fldCharType="end"/>
    </w:r>
  </w:p>
  <w:p w:rsidR="000F6E07" w:rsidP="000F6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5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53E">
      <w:t>Future Skills Organisation</w:t>
    </w:r>
    <w:r w:rsidR="00F0253E">
      <w:fldChar w:fldCharType="end"/>
    </w:r>
  </w:p>
  <w:p w:rsidR="000F6E07" w:rsidP="000F6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E07" w:rsidRPr="00F0253E" w:rsidP="00F02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3E" w:rsidRPr="002D2AF8" w:rsidP="000F6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FNSPIM417 Analyse and manage medical indemnity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53E" w:rsidP="000F6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07" w:rsidRPr="002D2AF8" w:rsidP="000F6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53E">
      <w:t>FNSPIM417 Analyse and manage medical indemnity claims</w:t>
    </w:r>
    <w:r w:rsidR="00F025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53E">
      <w:rPr>
        <w:noProof/>
      </w:rPr>
      <w:t>2 March 2025</w:t>
    </w:r>
    <w:r>
      <w:fldChar w:fldCharType="end"/>
    </w:r>
  </w:p>
  <w:p w:rsidR="000F6E07" w:rsidP="000F6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46D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8ED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E07"/>
  </w:style>
  <w:style w:type="character" w:customStyle="1" w:styleId="Heading1Char">
    <w:name w:val="Heading 1 Char"/>
    <w:basedOn w:val="DefaultParagraphFont"/>
    <w:link w:val="Heading1"/>
    <w:rsid w:val="000F6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E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E07"/>
    <w:rPr>
      <w:b/>
      <w:spacing w:val="0"/>
    </w:rPr>
  </w:style>
  <w:style w:type="character" w:styleId="Emphasis">
    <w:name w:val="Emphasis"/>
    <w:basedOn w:val="DefaultParagraphFont"/>
    <w:qFormat/>
    <w:rsid w:val="000F6E07"/>
    <w:rPr>
      <w:i/>
    </w:rPr>
  </w:style>
  <w:style w:type="paragraph" w:customStyle="1" w:styleId="SuperHeading">
    <w:name w:val="SuperHeading"/>
    <w:basedOn w:val="Normal"/>
    <w:rsid w:val="000F6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E07"/>
  </w:style>
  <w:style w:type="paragraph" w:styleId="TableofFigures">
    <w:name w:val="table of figures"/>
    <w:basedOn w:val="Normal"/>
    <w:next w:val="Normal"/>
    <w:semiHidden/>
    <w:rsid w:val="000F6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E07"/>
    <w:rPr>
      <w:rFonts w:ascii="Wingdings" w:hAnsi="Wingdings"/>
    </w:rPr>
  </w:style>
  <w:style w:type="paragraph" w:customStyle="1" w:styleId="TableHeading">
    <w:name w:val="Table Heading"/>
    <w:basedOn w:val="HeadingBase"/>
    <w:rsid w:val="000F6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E07"/>
    <w:rPr>
      <w:color w:val="0033CC"/>
      <w:u w:val="none"/>
    </w:rPr>
  </w:style>
  <w:style w:type="paragraph" w:customStyle="1" w:styleId="BodyTextRight">
    <w:name w:val="Body Text Right"/>
    <w:basedOn w:val="BodyText"/>
    <w:rsid w:val="000F6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E07"/>
    <w:rPr>
      <w:sz w:val="32"/>
    </w:rPr>
  </w:style>
  <w:style w:type="paragraph" w:customStyle="1" w:styleId="HeadingProcedure">
    <w:name w:val="Heading Procedure"/>
    <w:basedOn w:val="HeadingBase"/>
    <w:next w:val="Normal"/>
    <w:rsid w:val="000F6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E07"/>
    <w:pPr>
      <w:spacing w:before="60" w:after="60"/>
    </w:pPr>
  </w:style>
  <w:style w:type="paragraph" w:styleId="ListContinue">
    <w:name w:val="List Continue"/>
    <w:basedOn w:val="List"/>
    <w:rsid w:val="000F6E07"/>
    <w:pPr>
      <w:ind w:firstLine="0"/>
    </w:pPr>
  </w:style>
  <w:style w:type="paragraph" w:customStyle="1" w:styleId="ListNote">
    <w:name w:val="List Note"/>
    <w:basedOn w:val="List"/>
    <w:rsid w:val="000F6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E07"/>
    <w:rPr>
      <w:rFonts w:ascii="Courier New" w:hAnsi="Courier New"/>
    </w:rPr>
  </w:style>
  <w:style w:type="paragraph" w:customStyle="1" w:styleId="NoteBullet">
    <w:name w:val="Note Bullet"/>
    <w:basedOn w:val="Note"/>
    <w:rsid w:val="000F6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E07"/>
    <w:rPr>
      <w:b/>
      <w:smallCaps/>
    </w:rPr>
  </w:style>
  <w:style w:type="paragraph" w:customStyle="1" w:styleId="TableListNumber">
    <w:name w:val="Table List Number"/>
    <w:basedOn w:val="ListNumber"/>
    <w:rsid w:val="000F6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E07"/>
    <w:pPr>
      <w:numPr>
        <w:numId w:val="8"/>
      </w:numPr>
    </w:pPr>
  </w:style>
  <w:style w:type="paragraph" w:customStyle="1" w:styleId="ListAlpha2">
    <w:name w:val="List Alpha 2"/>
    <w:basedOn w:val="List2"/>
    <w:rsid w:val="000F6E07"/>
    <w:pPr>
      <w:numPr>
        <w:numId w:val="7"/>
      </w:numPr>
    </w:pPr>
  </w:style>
  <w:style w:type="paragraph" w:styleId="List2">
    <w:name w:val="List 2"/>
    <w:basedOn w:val="BodyText"/>
    <w:rsid w:val="000F6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E07"/>
    <w:pPr>
      <w:numPr>
        <w:numId w:val="3"/>
      </w:numPr>
    </w:pPr>
  </w:style>
  <w:style w:type="paragraph" w:styleId="ListContinue2">
    <w:name w:val="List Continue 2"/>
    <w:basedOn w:val="List2"/>
    <w:rsid w:val="000F6E07"/>
    <w:pPr>
      <w:ind w:firstLine="0"/>
    </w:pPr>
  </w:style>
  <w:style w:type="paragraph" w:styleId="ListContinue3">
    <w:name w:val="List Continue 3"/>
    <w:basedOn w:val="List3"/>
    <w:rsid w:val="000F6E07"/>
    <w:pPr>
      <w:ind w:left="1021" w:firstLine="0"/>
    </w:pPr>
  </w:style>
  <w:style w:type="paragraph" w:styleId="ListContinue4">
    <w:name w:val="List Continue 4"/>
    <w:basedOn w:val="List4"/>
    <w:rsid w:val="000F6E07"/>
    <w:pPr>
      <w:ind w:firstLine="0"/>
    </w:pPr>
  </w:style>
  <w:style w:type="paragraph" w:styleId="ListContinue5">
    <w:name w:val="List Continue 5"/>
    <w:basedOn w:val="List5"/>
    <w:rsid w:val="000F6E07"/>
    <w:pPr>
      <w:ind w:firstLine="0"/>
    </w:pPr>
  </w:style>
  <w:style w:type="paragraph" w:styleId="ListNumber3">
    <w:name w:val="List Number 3"/>
    <w:basedOn w:val="List3"/>
    <w:rsid w:val="000F6E07"/>
    <w:pPr>
      <w:numPr>
        <w:numId w:val="4"/>
      </w:numPr>
    </w:pPr>
  </w:style>
  <w:style w:type="paragraph" w:styleId="ListNumber4">
    <w:name w:val="List Number 4"/>
    <w:basedOn w:val="List4"/>
    <w:rsid w:val="000F6E07"/>
    <w:pPr>
      <w:numPr>
        <w:numId w:val="5"/>
      </w:numPr>
    </w:pPr>
  </w:style>
  <w:style w:type="paragraph" w:styleId="ListNumber5">
    <w:name w:val="List Number 5"/>
    <w:basedOn w:val="List5"/>
    <w:rsid w:val="000F6E07"/>
    <w:pPr>
      <w:numPr>
        <w:numId w:val="6"/>
      </w:numPr>
    </w:pPr>
  </w:style>
  <w:style w:type="paragraph" w:styleId="BlockText">
    <w:name w:val="Block Text"/>
    <w:basedOn w:val="Normal"/>
    <w:rsid w:val="000F6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E07"/>
    <w:rPr>
      <w:sz w:val="16"/>
      <w:vertAlign w:val="superscript"/>
    </w:rPr>
  </w:style>
  <w:style w:type="character" w:customStyle="1" w:styleId="Symbols">
    <w:name w:val="Symbols"/>
    <w:basedOn w:val="DefaultParagraphFont"/>
    <w:rsid w:val="000F6E07"/>
    <w:rPr>
      <w:rFonts w:ascii="Symbol" w:hAnsi="Symbol"/>
    </w:rPr>
  </w:style>
  <w:style w:type="character" w:customStyle="1" w:styleId="MenuOptions">
    <w:name w:val="Menu Options"/>
    <w:basedOn w:val="DefaultParagraphFont"/>
    <w:rsid w:val="000F6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E07"/>
    <w:rPr>
      <w:b/>
    </w:rPr>
  </w:style>
  <w:style w:type="character" w:customStyle="1" w:styleId="Underlined">
    <w:name w:val="Underlined"/>
    <w:basedOn w:val="DefaultParagraphFont"/>
    <w:rsid w:val="000F6E07"/>
    <w:rPr>
      <w:u w:val="single"/>
    </w:rPr>
  </w:style>
  <w:style w:type="paragraph" w:customStyle="1" w:styleId="TableBodyTextRight">
    <w:name w:val="Table Body Text Right"/>
    <w:basedOn w:val="TableBodyText"/>
    <w:rsid w:val="000F6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E07"/>
    <w:rPr>
      <w:sz w:val="18"/>
    </w:rPr>
  </w:style>
  <w:style w:type="paragraph" w:customStyle="1" w:styleId="BodySmallRight">
    <w:name w:val="Body Small Right"/>
    <w:basedOn w:val="BodyTextRight"/>
    <w:rsid w:val="000F6E07"/>
    <w:rPr>
      <w:sz w:val="18"/>
      <w:szCs w:val="18"/>
    </w:rPr>
  </w:style>
  <w:style w:type="paragraph" w:customStyle="1" w:styleId="MarginEdition">
    <w:name w:val="Margin Edition"/>
    <w:basedOn w:val="MarginNote"/>
    <w:rsid w:val="000F6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E07"/>
    <w:rPr>
      <w:sz w:val="2"/>
      <w:szCs w:val="2"/>
    </w:rPr>
  </w:style>
  <w:style w:type="character" w:customStyle="1" w:styleId="Small">
    <w:name w:val="Small"/>
    <w:basedOn w:val="DefaultParagraphFont"/>
    <w:rsid w:val="000F6E07"/>
    <w:rPr>
      <w:sz w:val="16"/>
    </w:rPr>
  </w:style>
  <w:style w:type="paragraph" w:customStyle="1" w:styleId="WideTable">
    <w:name w:val="Wide Table"/>
    <w:basedOn w:val="Normal"/>
    <w:rsid w:val="000F6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E07"/>
  </w:style>
  <w:style w:type="paragraph" w:styleId="Quote">
    <w:name w:val="Quote"/>
    <w:basedOn w:val="Heading1"/>
    <w:link w:val="QuoteChar"/>
    <w:qFormat/>
    <w:rsid w:val="000F6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E07"/>
    <w:pPr>
      <w:pageBreakBefore/>
    </w:pPr>
  </w:style>
  <w:style w:type="paragraph" w:customStyle="1" w:styleId="Border">
    <w:name w:val="Border"/>
    <w:basedOn w:val="Normal"/>
    <w:qFormat/>
    <w:rsid w:val="000F6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E07"/>
    <w:rPr>
      <w:u w:val="single"/>
    </w:rPr>
  </w:style>
  <w:style w:type="character" w:customStyle="1" w:styleId="BoldandItalics">
    <w:name w:val="Bold and Italics"/>
    <w:qFormat/>
    <w:rsid w:val="000F6E07"/>
    <w:rPr>
      <w:b/>
      <w:i/>
      <w:u w:val="none"/>
    </w:rPr>
  </w:style>
  <w:style w:type="paragraph" w:styleId="BalloonText">
    <w:name w:val="Balloon Text"/>
    <w:basedOn w:val="Normal"/>
    <w:link w:val="BalloonTextChar"/>
    <w:rsid w:val="000F6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E07"/>
    <w:pPr>
      <w:spacing w:before="0" w:after="0"/>
    </w:pPr>
  </w:style>
  <w:style w:type="paragraph" w:customStyle="1" w:styleId="BodyTextBold">
    <w:name w:val="Body Text Bold"/>
    <w:basedOn w:val="BodyText"/>
    <w:qFormat/>
    <w:rsid w:val="000F6E07"/>
    <w:rPr>
      <w:b/>
    </w:rPr>
  </w:style>
  <w:style w:type="character" w:styleId="Hyperlink">
    <w:name w:val="Hyperlink"/>
    <w:basedOn w:val="DefaultParagraphFont"/>
    <w:uiPriority w:val="99"/>
    <w:unhideWhenUsed/>
    <w:rsid w:val="00F02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6907</Characters>
  <Application>Microsoft Office Word</Application>
  <DocSecurity>0</DocSecurity>
  <Lines>246</Lines>
  <Paragraphs>134</Paragraphs>
  <ScaleCrop>false</ScaleCrop>
  <Company>Author-it Software Corporation Ltd.</Company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FNSPIM417 Analyse and manage medical indemnity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