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A08" w:rsidP="00433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FNSPIM417 Analyse and manage medical indemnity claims</w:t>
      </w:r>
      <w:r>
        <w:fldChar w:fldCharType="end"/>
      </w:r>
    </w:p>
    <w:p w:rsidR="00433A08" w:rsidP="00433A08">
      <w:pPr>
        <w:pStyle w:val="Version"/>
        <w:sectPr w:rsidSect="00B76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6C1" w:rsidP="00B766C1">
      <w:pPr>
        <w:pStyle w:val="SuperHeading"/>
      </w:pPr>
      <w:r w:rsidRPr="00B766C1">
        <w:t>Assessment Re</w:t>
      </w:r>
      <w:r w:rsidRPr="00B766C1">
        <w:t>quirements for FNSPIM417 Analyse and manage medical indemnity claims</w:t>
      </w:r>
    </w:p>
    <w:p w:rsidR="00000000" w:rsidRPr="00B766C1" w:rsidP="00B766C1">
      <w:pPr>
        <w:pStyle w:val="Heading1"/>
      </w:pPr>
      <w:bookmarkStart w:id="1" w:name="O_750942"/>
      <w:bookmarkEnd w:id="1"/>
      <w:r w:rsidRPr="00B76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6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C1" w:rsidP="00B766C1">
            <w:pPr>
              <w:pStyle w:val="BodyText"/>
            </w:pPr>
            <w:r w:rsidRPr="00B766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C1">
            <w:pPr>
              <w:pStyle w:val="BodyText"/>
              <w:rPr>
                <w:lang w:val="en-NZ"/>
              </w:rPr>
            </w:pPr>
            <w:r w:rsidRPr="00B766C1">
              <w:rPr>
                <w:rStyle w:val="SpecialBold"/>
              </w:rPr>
              <w:t>Comments</w:t>
            </w:r>
          </w:p>
        </w:tc>
      </w:tr>
      <w:tr w:rsidTr="00B76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6C1">
            <w:pPr>
              <w:pStyle w:val="BodyText"/>
              <w:rPr>
                <w:lang w:val="en-NZ"/>
              </w:rPr>
            </w:pPr>
            <w:r w:rsidRPr="00B766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6C1" w:rsidP="00B766C1">
            <w:pPr>
              <w:pStyle w:val="BodyText"/>
            </w:pPr>
            <w:r w:rsidRPr="00B766C1">
              <w:t>This version first released with FNS Financial Services Training Package Version 2.0.</w:t>
            </w:r>
          </w:p>
        </w:tc>
      </w:tr>
    </w:tbl>
    <w:p w:rsidR="00000000" w:rsidRPr="00B766C1" w:rsidP="00B766C1">
      <w:pPr>
        <w:pStyle w:val="BodyText"/>
      </w:pPr>
    </w:p>
    <w:p w:rsidR="00000000" w:rsidRPr="00B766C1" w:rsidP="00B766C1">
      <w:pPr>
        <w:pStyle w:val="AllowPageBreak"/>
      </w:pPr>
    </w:p>
    <w:p w:rsidR="00000000" w:rsidRPr="00B766C1" w:rsidP="00B766C1">
      <w:pPr>
        <w:pStyle w:val="Heading1"/>
      </w:pPr>
      <w:bookmarkStart w:id="2" w:name="O_750943"/>
      <w:bookmarkEnd w:id="2"/>
      <w:r w:rsidRPr="00B766C1">
        <w:t>Performance Evidence</w:t>
      </w:r>
    </w:p>
    <w:p w:rsidR="00000000" w:rsidRPr="00B766C1" w:rsidP="00433A08">
      <w:pPr>
        <w:pStyle w:val="BodyText"/>
      </w:pPr>
      <w:r w:rsidRPr="00B766C1">
        <w:t>Evidence of the ability to:</w:t>
      </w:r>
    </w:p>
    <w:p w:rsidR="00000000" w:rsidRPr="00B766C1" w:rsidP="00B766C1">
      <w:pPr>
        <w:pStyle w:val="ListBullet"/>
      </w:pPr>
      <w:r w:rsidRPr="00B766C1">
        <w:t>Collate, analyse and research medical indemnity claims information</w:t>
      </w:r>
    </w:p>
    <w:p w:rsidR="00000000" w:rsidRPr="00B766C1" w:rsidP="00B766C1">
      <w:pPr>
        <w:pStyle w:val="ListBullet"/>
      </w:pPr>
      <w:r w:rsidRPr="00B766C1">
        <w:t>Assess claim to determine causation, apportion liability and determine quantum for medical indemnity claims.</w:t>
      </w:r>
    </w:p>
    <w:p w:rsidR="00000000" w:rsidRPr="00B766C1" w:rsidP="00B766C1">
      <w:pPr>
        <w:pStyle w:val="ListBullet"/>
      </w:pPr>
      <w:r w:rsidRPr="00B766C1">
        <w:t xml:space="preserve">Document decisions and update </w:t>
      </w:r>
      <w:r w:rsidRPr="00B766C1">
        <w:t>records.</w:t>
      </w:r>
    </w:p>
    <w:p w:rsidR="00000000" w:rsidRPr="00B766C1" w:rsidP="00433A08">
      <w:pPr>
        <w:pStyle w:val="BodyText"/>
      </w:pPr>
      <w:r w:rsidRPr="00B766C1">
        <w:t>Note: If a specific volume or frequency is not stated, then evidence must be provided at least once.</w:t>
      </w:r>
    </w:p>
    <w:p w:rsidR="00000000" w:rsidRPr="00B766C1" w:rsidP="00B766C1">
      <w:pPr>
        <w:pStyle w:val="Heading1"/>
      </w:pPr>
      <w:bookmarkStart w:id="3" w:name="O_750944"/>
      <w:bookmarkEnd w:id="3"/>
      <w:r w:rsidRPr="00B766C1">
        <w:t>Knowledge Evidence</w:t>
      </w:r>
    </w:p>
    <w:p w:rsidR="00000000" w:rsidRPr="00B766C1" w:rsidP="00433A08">
      <w:pPr>
        <w:pStyle w:val="BodyText"/>
      </w:pPr>
      <w:r w:rsidRPr="00B766C1">
        <w:t>To complete the unit requirements safely and effectively, the individual must:</w:t>
      </w:r>
    </w:p>
    <w:p w:rsidR="00000000" w:rsidRPr="00B766C1" w:rsidP="00B766C1">
      <w:pPr>
        <w:pStyle w:val="ListBullet"/>
      </w:pPr>
      <w:r w:rsidRPr="00B766C1">
        <w:t xml:space="preserve">identify and explain key features of relevant regulatory requirements and industry codes of practice relating to medical indemnity claims </w:t>
      </w:r>
    </w:p>
    <w:p w:rsidR="00000000" w:rsidRPr="00B766C1" w:rsidP="00B766C1">
      <w:pPr>
        <w:pStyle w:val="ListBullet"/>
      </w:pPr>
      <w:r w:rsidRPr="00B766C1">
        <w:t>describe the types and key features of medical indemnity insurance policy coverage and terms and conditions</w:t>
      </w:r>
    </w:p>
    <w:p w:rsidR="00000000" w:rsidRPr="00B766C1" w:rsidP="00B766C1">
      <w:pPr>
        <w:pStyle w:val="ListBullet"/>
      </w:pPr>
      <w:r w:rsidRPr="00B766C1">
        <w:t>outline r</w:t>
      </w:r>
      <w:r w:rsidRPr="00B766C1">
        <w:t>isk management in the medical indemnity context</w:t>
      </w:r>
    </w:p>
    <w:p w:rsidR="00000000" w:rsidRPr="00B766C1" w:rsidP="00B766C1">
      <w:pPr>
        <w:pStyle w:val="ListBullet"/>
      </w:pPr>
      <w:r w:rsidRPr="00B766C1">
        <w:t>outline organisational procedures for medical indemnity claims evaluation including the use of case law</w:t>
      </w:r>
    </w:p>
    <w:p w:rsidR="00000000" w:rsidRPr="00B766C1" w:rsidP="00B766C1">
      <w:pPr>
        <w:pStyle w:val="ListBullet"/>
      </w:pPr>
      <w:r w:rsidRPr="00B766C1">
        <w:t>explain organisational systems and administrative requirements for data entry and filing including codin</w:t>
      </w:r>
      <w:r w:rsidRPr="00B766C1">
        <w:t xml:space="preserve">g requirements </w:t>
      </w:r>
    </w:p>
    <w:p w:rsidR="00000000" w:rsidRPr="00B766C1" w:rsidP="00B766C1">
      <w:pPr>
        <w:pStyle w:val="ListBullet"/>
      </w:pPr>
      <w:r w:rsidRPr="00B766C1">
        <w:t>describe the organisation</w:t>
      </w:r>
      <w:r>
        <w:t>’</w:t>
      </w:r>
      <w:r w:rsidRPr="00B766C1">
        <w:t>s methodology for determining causation and apportioning liability</w:t>
      </w:r>
    </w:p>
    <w:p w:rsidR="00000000" w:rsidRPr="00B766C1" w:rsidP="00B766C1">
      <w:pPr>
        <w:pStyle w:val="ListBullet"/>
      </w:pPr>
      <w:r w:rsidRPr="00B766C1">
        <w:t>outline requirements of health practitioners in providing expert medical evidence including qualifications and experience</w:t>
      </w:r>
    </w:p>
    <w:p w:rsidR="00000000" w:rsidRPr="00B766C1" w:rsidP="00B766C1">
      <w:pPr>
        <w:pStyle w:val="ListBullet"/>
      </w:pPr>
      <w:r w:rsidRPr="00B766C1">
        <w:t>list and  describe key le</w:t>
      </w:r>
      <w:r w:rsidRPr="00B766C1">
        <w:t>gal terminology used in the medical indemnity sector</w:t>
      </w:r>
    </w:p>
    <w:p w:rsidR="00000000" w:rsidRPr="00B766C1" w:rsidP="00B766C1">
      <w:pPr>
        <w:pStyle w:val="ListBullet"/>
      </w:pPr>
      <w:r w:rsidRPr="00B766C1">
        <w:t>provide a brief overview of the principles of cost estimating in claims assessments</w:t>
      </w:r>
    </w:p>
    <w:p w:rsidR="00000000" w:rsidRPr="00B766C1" w:rsidP="00B766C1">
      <w:pPr>
        <w:pStyle w:val="ListBullet"/>
      </w:pPr>
      <w:r w:rsidRPr="00B766C1">
        <w:t>describe analysis tools used to assess medical indemnity claims and to calculate losses or damages</w:t>
      </w:r>
    </w:p>
    <w:p w:rsidR="00000000" w:rsidRPr="00B766C1" w:rsidP="00B766C1">
      <w:pPr>
        <w:pStyle w:val="ListBullet"/>
      </w:pPr>
      <w:r w:rsidRPr="00B766C1">
        <w:t>describe organisatio</w:t>
      </w:r>
      <w:r w:rsidRPr="00B766C1">
        <w:t xml:space="preserve">nal arrangements for delegations of authority. </w:t>
      </w:r>
    </w:p>
    <w:p w:rsidR="00000000" w:rsidRPr="00B766C1" w:rsidP="00B766C1">
      <w:pPr>
        <w:pStyle w:val="AllowPageBreak"/>
      </w:pPr>
    </w:p>
    <w:p w:rsidR="00000000" w:rsidRPr="00B766C1" w:rsidP="00B766C1">
      <w:pPr>
        <w:pStyle w:val="Heading1"/>
      </w:pPr>
      <w:bookmarkStart w:id="4" w:name="O_750945"/>
      <w:bookmarkEnd w:id="4"/>
      <w:r w:rsidRPr="00B766C1">
        <w:t>Assessment Conditions</w:t>
      </w:r>
    </w:p>
    <w:p w:rsidR="00000000" w:rsidRPr="00B766C1" w:rsidP="00433A08">
      <w:pPr>
        <w:pStyle w:val="BodyText"/>
      </w:pPr>
      <w:r w:rsidRPr="00B766C1">
        <w:t>Assessment must be conducted in a safe environment where evidence gathered demonstrates consistent performance of typical activities experienced in the personal injury m</w:t>
      </w:r>
      <w:r w:rsidRPr="00B766C1">
        <w:t>anagement field of work and include access to :</w:t>
      </w:r>
    </w:p>
    <w:p w:rsidR="00000000" w:rsidRPr="00B766C1" w:rsidP="00B766C1">
      <w:pPr>
        <w:pStyle w:val="ListBullet"/>
      </w:pPr>
      <w:r w:rsidRPr="00B766C1">
        <w:t>office equipment, technology, software and consumables</w:t>
      </w:r>
    </w:p>
    <w:p w:rsidR="00000000" w:rsidRPr="00B766C1" w:rsidP="00B766C1">
      <w:pPr>
        <w:pStyle w:val="ListBullet"/>
      </w:pPr>
      <w:r w:rsidRPr="00B766C1">
        <w:t>organisational records, policies and procedures.</w:t>
      </w:r>
    </w:p>
    <w:p w:rsidR="00000000" w:rsidRPr="00B766C1" w:rsidP="00B766C1">
      <w:pPr>
        <w:pStyle w:val="BodyText"/>
      </w:pPr>
    </w:p>
    <w:p w:rsidR="00000000" w:rsidRPr="00B766C1" w:rsidP="00433A08">
      <w:pPr>
        <w:pStyle w:val="BodyText"/>
      </w:pPr>
      <w:r w:rsidRPr="00B766C1">
        <w:t xml:space="preserve">Assessors of this unit must satisfy the requirements for assessors in applicable vocational education and training legislation, frameworks and/or standards. </w:t>
      </w:r>
    </w:p>
    <w:p w:rsidR="00000000" w:rsidRPr="00B766C1" w:rsidP="00B766C1">
      <w:pPr>
        <w:pStyle w:val="Heading1"/>
      </w:pPr>
      <w:bookmarkStart w:id="5" w:name="O_750948"/>
      <w:bookmarkEnd w:id="5"/>
      <w:r w:rsidRPr="00B766C1">
        <w:t>Links</w:t>
      </w:r>
    </w:p>
    <w:p w:rsidR="00000000" w:rsidRPr="00B766C1" w:rsidP="00433A08">
      <w:pPr>
        <w:pStyle w:val="BodyText"/>
      </w:pPr>
      <w:r w:rsidRPr="00B766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677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766C1" w:rsidP="00B766C1"/>
    <w:sectPr w:rsidSect="00B766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C1" w:rsidRPr="00433A08" w:rsidP="00433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08" w:rsidP="00B76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A08" w:rsidP="00B76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3A08" w:rsidP="00B76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6C1" w:rsidRPr="00433A08" w:rsidP="00433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08" w:rsidRPr="002D2AF8" w:rsidP="00B76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FNSPIM417 Analyse and manage medical indemnity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433A08" w:rsidP="00B76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40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88B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6C1"/>
  </w:style>
  <w:style w:type="character" w:customStyle="1" w:styleId="Heading1Char">
    <w:name w:val="Heading 1 Char"/>
    <w:basedOn w:val="DefaultParagraphFont"/>
    <w:link w:val="Heading1"/>
    <w:rsid w:val="00B76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6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66C1"/>
    <w:rPr>
      <w:b/>
      <w:spacing w:val="0"/>
    </w:rPr>
  </w:style>
  <w:style w:type="paragraph" w:customStyle="1" w:styleId="SuperHeading">
    <w:name w:val="SuperHeading"/>
    <w:basedOn w:val="Normal"/>
    <w:rsid w:val="00B76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6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6C1"/>
    <w:rPr>
      <w:i/>
    </w:rPr>
  </w:style>
  <w:style w:type="paragraph" w:styleId="Caption">
    <w:name w:val="caption"/>
    <w:basedOn w:val="BodyText"/>
    <w:next w:val="Normal"/>
    <w:qFormat/>
    <w:rsid w:val="00B76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6C1"/>
  </w:style>
  <w:style w:type="paragraph" w:styleId="TableofFigures">
    <w:name w:val="table of figures"/>
    <w:basedOn w:val="Normal"/>
    <w:next w:val="Normal"/>
    <w:semiHidden/>
    <w:rsid w:val="00B76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6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6C1"/>
    <w:rPr>
      <w:rFonts w:ascii="Wingdings" w:hAnsi="Wingdings"/>
    </w:rPr>
  </w:style>
  <w:style w:type="paragraph" w:customStyle="1" w:styleId="TableHeading">
    <w:name w:val="Table Heading"/>
    <w:basedOn w:val="HeadingBase"/>
    <w:rsid w:val="00B76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6C1"/>
    <w:rPr>
      <w:color w:val="0033CC"/>
      <w:u w:val="none"/>
    </w:rPr>
  </w:style>
  <w:style w:type="paragraph" w:customStyle="1" w:styleId="BodyTextRight">
    <w:name w:val="Body Text Right"/>
    <w:basedOn w:val="BodyText"/>
    <w:rsid w:val="00B76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6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6C1"/>
    <w:rPr>
      <w:sz w:val="32"/>
    </w:rPr>
  </w:style>
  <w:style w:type="paragraph" w:customStyle="1" w:styleId="HeadingProcedure">
    <w:name w:val="Heading Procedure"/>
    <w:basedOn w:val="HeadingBase"/>
    <w:next w:val="Normal"/>
    <w:rsid w:val="00B76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6C1"/>
    <w:pPr>
      <w:spacing w:before="60" w:after="60"/>
    </w:pPr>
  </w:style>
  <w:style w:type="paragraph" w:styleId="ListContinue">
    <w:name w:val="List Continue"/>
    <w:basedOn w:val="List"/>
    <w:rsid w:val="00B766C1"/>
    <w:pPr>
      <w:ind w:firstLine="0"/>
    </w:pPr>
  </w:style>
  <w:style w:type="paragraph" w:customStyle="1" w:styleId="ListNote">
    <w:name w:val="List Note"/>
    <w:basedOn w:val="List"/>
    <w:rsid w:val="00B76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6C1"/>
    <w:rPr>
      <w:rFonts w:ascii="Courier New" w:hAnsi="Courier New"/>
    </w:rPr>
  </w:style>
  <w:style w:type="paragraph" w:customStyle="1" w:styleId="NoteBullet">
    <w:name w:val="Note Bullet"/>
    <w:basedOn w:val="Note"/>
    <w:rsid w:val="00B76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6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6C1"/>
    <w:rPr>
      <w:b/>
      <w:smallCaps/>
    </w:rPr>
  </w:style>
  <w:style w:type="paragraph" w:customStyle="1" w:styleId="TableListNumber">
    <w:name w:val="Table List Number"/>
    <w:basedOn w:val="ListNumber"/>
    <w:rsid w:val="00B76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6C1"/>
    <w:pPr>
      <w:numPr>
        <w:numId w:val="8"/>
      </w:numPr>
    </w:pPr>
  </w:style>
  <w:style w:type="paragraph" w:customStyle="1" w:styleId="ListAlpha2">
    <w:name w:val="List Alpha 2"/>
    <w:basedOn w:val="List2"/>
    <w:rsid w:val="00B766C1"/>
    <w:pPr>
      <w:numPr>
        <w:numId w:val="7"/>
      </w:numPr>
    </w:pPr>
  </w:style>
  <w:style w:type="paragraph" w:styleId="List2">
    <w:name w:val="List 2"/>
    <w:basedOn w:val="BodyText"/>
    <w:rsid w:val="00B76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6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6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6C1"/>
    <w:pPr>
      <w:numPr>
        <w:numId w:val="3"/>
      </w:numPr>
    </w:pPr>
  </w:style>
  <w:style w:type="paragraph" w:styleId="ListContinue2">
    <w:name w:val="List Continue 2"/>
    <w:basedOn w:val="List2"/>
    <w:rsid w:val="00B766C1"/>
    <w:pPr>
      <w:ind w:firstLine="0"/>
    </w:pPr>
  </w:style>
  <w:style w:type="paragraph" w:styleId="ListContinue3">
    <w:name w:val="List Continue 3"/>
    <w:basedOn w:val="List3"/>
    <w:rsid w:val="00B766C1"/>
    <w:pPr>
      <w:ind w:left="1021" w:firstLine="0"/>
    </w:pPr>
  </w:style>
  <w:style w:type="paragraph" w:styleId="ListContinue4">
    <w:name w:val="List Continue 4"/>
    <w:basedOn w:val="List4"/>
    <w:rsid w:val="00B766C1"/>
    <w:pPr>
      <w:ind w:firstLine="0"/>
    </w:pPr>
  </w:style>
  <w:style w:type="paragraph" w:styleId="ListContinue5">
    <w:name w:val="List Continue 5"/>
    <w:basedOn w:val="List5"/>
    <w:rsid w:val="00B766C1"/>
    <w:pPr>
      <w:ind w:firstLine="0"/>
    </w:pPr>
  </w:style>
  <w:style w:type="paragraph" w:styleId="ListNumber3">
    <w:name w:val="List Number 3"/>
    <w:basedOn w:val="List3"/>
    <w:rsid w:val="00B766C1"/>
    <w:pPr>
      <w:numPr>
        <w:numId w:val="4"/>
      </w:numPr>
    </w:pPr>
  </w:style>
  <w:style w:type="paragraph" w:styleId="ListNumber4">
    <w:name w:val="List Number 4"/>
    <w:basedOn w:val="List4"/>
    <w:rsid w:val="00B766C1"/>
    <w:pPr>
      <w:numPr>
        <w:numId w:val="5"/>
      </w:numPr>
    </w:pPr>
  </w:style>
  <w:style w:type="paragraph" w:styleId="ListNumber5">
    <w:name w:val="List Number 5"/>
    <w:basedOn w:val="List5"/>
    <w:rsid w:val="00B766C1"/>
    <w:pPr>
      <w:numPr>
        <w:numId w:val="6"/>
      </w:numPr>
    </w:pPr>
  </w:style>
  <w:style w:type="paragraph" w:styleId="BlockText">
    <w:name w:val="Block Text"/>
    <w:basedOn w:val="Normal"/>
    <w:rsid w:val="00B76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6C1"/>
    <w:rPr>
      <w:sz w:val="16"/>
      <w:vertAlign w:val="superscript"/>
    </w:rPr>
  </w:style>
  <w:style w:type="character" w:customStyle="1" w:styleId="Symbols">
    <w:name w:val="Symbols"/>
    <w:basedOn w:val="DefaultParagraphFont"/>
    <w:rsid w:val="00B766C1"/>
    <w:rPr>
      <w:rFonts w:ascii="Symbol" w:hAnsi="Symbol"/>
    </w:rPr>
  </w:style>
  <w:style w:type="character" w:customStyle="1" w:styleId="MenuOptions">
    <w:name w:val="Menu Options"/>
    <w:basedOn w:val="DefaultParagraphFont"/>
    <w:rsid w:val="00B76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6C1"/>
    <w:rPr>
      <w:b/>
    </w:rPr>
  </w:style>
  <w:style w:type="character" w:customStyle="1" w:styleId="Underlined">
    <w:name w:val="Underlined"/>
    <w:basedOn w:val="DefaultParagraphFont"/>
    <w:rsid w:val="00B766C1"/>
    <w:rPr>
      <w:u w:val="single"/>
    </w:rPr>
  </w:style>
  <w:style w:type="paragraph" w:customStyle="1" w:styleId="TableBodyTextRight">
    <w:name w:val="Table Body Text Right"/>
    <w:basedOn w:val="TableBodyText"/>
    <w:rsid w:val="00B76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6C1"/>
    <w:rPr>
      <w:sz w:val="18"/>
    </w:rPr>
  </w:style>
  <w:style w:type="paragraph" w:customStyle="1" w:styleId="BodySmallRight">
    <w:name w:val="Body Small Right"/>
    <w:basedOn w:val="BodyTextRight"/>
    <w:rsid w:val="00B766C1"/>
    <w:rPr>
      <w:sz w:val="18"/>
      <w:szCs w:val="18"/>
    </w:rPr>
  </w:style>
  <w:style w:type="paragraph" w:customStyle="1" w:styleId="MarginEdition">
    <w:name w:val="Margin Edition"/>
    <w:basedOn w:val="MarginNote"/>
    <w:rsid w:val="00B76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6C1"/>
    <w:rPr>
      <w:sz w:val="2"/>
      <w:szCs w:val="2"/>
    </w:rPr>
  </w:style>
  <w:style w:type="character" w:customStyle="1" w:styleId="Small">
    <w:name w:val="Small"/>
    <w:basedOn w:val="DefaultParagraphFont"/>
    <w:rsid w:val="00B766C1"/>
    <w:rPr>
      <w:sz w:val="16"/>
    </w:rPr>
  </w:style>
  <w:style w:type="paragraph" w:customStyle="1" w:styleId="WideTable">
    <w:name w:val="Wide Table"/>
    <w:basedOn w:val="Normal"/>
    <w:rsid w:val="00B76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6C1"/>
  </w:style>
  <w:style w:type="paragraph" w:styleId="Quote">
    <w:name w:val="Quote"/>
    <w:basedOn w:val="Heading1"/>
    <w:link w:val="QuoteChar"/>
    <w:qFormat/>
    <w:rsid w:val="00B76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6C1"/>
    <w:pPr>
      <w:pageBreakBefore/>
    </w:pPr>
  </w:style>
  <w:style w:type="paragraph" w:customStyle="1" w:styleId="Border">
    <w:name w:val="Border"/>
    <w:basedOn w:val="Normal"/>
    <w:qFormat/>
    <w:rsid w:val="00B76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6C1"/>
    <w:rPr>
      <w:u w:val="single"/>
    </w:rPr>
  </w:style>
  <w:style w:type="character" w:customStyle="1" w:styleId="BoldandItalics">
    <w:name w:val="Bold and Italics"/>
    <w:qFormat/>
    <w:rsid w:val="00B766C1"/>
    <w:rPr>
      <w:b/>
      <w:i/>
      <w:u w:val="none"/>
    </w:rPr>
  </w:style>
  <w:style w:type="paragraph" w:styleId="BalloonText">
    <w:name w:val="Balloon Text"/>
    <w:basedOn w:val="Normal"/>
    <w:link w:val="BalloonTextChar"/>
    <w:rsid w:val="00B76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6C1"/>
    <w:pPr>
      <w:spacing w:before="0" w:after="0"/>
    </w:pPr>
  </w:style>
  <w:style w:type="paragraph" w:customStyle="1" w:styleId="BodyTextBold">
    <w:name w:val="Body Text Bold"/>
    <w:basedOn w:val="BodyText"/>
    <w:qFormat/>
    <w:rsid w:val="00B766C1"/>
    <w:rPr>
      <w:b/>
    </w:rPr>
  </w:style>
  <w:style w:type="character" w:styleId="Hyperlink">
    <w:name w:val="Hyperlink"/>
    <w:basedOn w:val="DefaultParagraphFont"/>
    <w:uiPriority w:val="99"/>
    <w:unhideWhenUsed/>
    <w:rsid w:val="00433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2331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FNSPIM417 Analyse and manage medical indemnity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2020-11-04T12:57:00Z</dcterms:created>
  <dcterms:modified xsi:type="dcterms:W3CDTF">2020-11-04T12:57:00Z</dcterms:modified>
</cp:coreProperties>
</file>