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9F5" w:rsidP="00AD39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FNSPIM415 Manage personal injury case loads</w:t>
      </w:r>
      <w:r>
        <w:fldChar w:fldCharType="end"/>
      </w:r>
    </w:p>
    <w:p w:rsidR="00AD39F5" w:rsidP="00AD39F5">
      <w:pPr>
        <w:pStyle w:val="Version"/>
        <w:sectPr w:rsidSect="00977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DB3" w:rsidP="00977DB3">
      <w:pPr>
        <w:pStyle w:val="SuperHeading"/>
      </w:pPr>
      <w:r w:rsidRPr="00977DB3">
        <w:t>FNSPIM415 Manage personal injury case loads</w:t>
      </w:r>
    </w:p>
    <w:p w:rsidR="00000000" w:rsidRPr="00977DB3" w:rsidP="00977DB3">
      <w:pPr>
        <w:pStyle w:val="Heading1"/>
      </w:pPr>
      <w:bookmarkStart w:id="1" w:name="O_695741"/>
      <w:bookmarkEnd w:id="1"/>
      <w:r w:rsidRPr="00977D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77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rPr>
                <w:rStyle w:val="SpecialBold"/>
              </w:rPr>
              <w:t>Comments</w:t>
            </w:r>
          </w:p>
        </w:tc>
      </w:tr>
      <w:tr w:rsidTr="00977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t>This version first released with FNS Financial Services Training Package Version 1.0.</w:t>
            </w:r>
          </w:p>
        </w:tc>
      </w:tr>
    </w:tbl>
    <w:p w:rsidR="00000000" w:rsidRPr="00977DB3" w:rsidP="00977DB3">
      <w:pPr>
        <w:pStyle w:val="BodyText"/>
      </w:pPr>
    </w:p>
    <w:p w:rsidR="00000000" w:rsidRPr="00977DB3" w:rsidP="00977DB3">
      <w:pPr>
        <w:pStyle w:val="AllowPageBreak"/>
      </w:pPr>
    </w:p>
    <w:p w:rsidR="00000000" w:rsidRPr="00977DB3" w:rsidP="00977DB3">
      <w:pPr>
        <w:pStyle w:val="Heading1"/>
      </w:pPr>
      <w:bookmarkStart w:id="2" w:name="O_695742"/>
      <w:bookmarkEnd w:id="2"/>
      <w:r w:rsidRPr="00977DB3">
        <w:t>Application</w:t>
      </w:r>
    </w:p>
    <w:p w:rsidR="00000000" w:rsidRPr="00977DB3" w:rsidP="00AD39F5">
      <w:pPr>
        <w:pStyle w:val="BodyText"/>
      </w:pPr>
      <w:r w:rsidRPr="00977DB3">
        <w:t>This unit describes the skills and knowledge required to manage personal injury case loads</w:t>
      </w:r>
      <w:r w:rsidRPr="00977DB3">
        <w:t>. It encompasses developing, implementing, monitoring and evaluating action plans to manage case loads.</w:t>
      </w:r>
    </w:p>
    <w:p w:rsidR="00000000" w:rsidRPr="00977DB3" w:rsidP="00AD39F5">
      <w:pPr>
        <w:pStyle w:val="BodyText"/>
      </w:pPr>
      <w:r w:rsidRPr="00977DB3">
        <w:t xml:space="preserve">It applies to individuals who have well-developed skills and specialised knowledge of the sector, services and organisation, and work independently or </w:t>
      </w:r>
      <w:r w:rsidRPr="00977DB3">
        <w:t>across multidisciplinary teams. They make judgements within their level of responsibility to achieve organisational objectives and standards.</w:t>
      </w:r>
    </w:p>
    <w:p w:rsidR="00000000" w:rsidRPr="00977DB3" w:rsidP="00AD39F5">
      <w:pPr>
        <w:pStyle w:val="BodyText"/>
      </w:pPr>
      <w:r w:rsidRPr="00977DB3">
        <w:t>Work functions in the occupational areas where this unit may be used are subject to regulatory requirements. Refe</w:t>
      </w:r>
      <w:r w:rsidRPr="00977DB3">
        <w:t>r to the FNS Implementation Guide Companion Volume or the relevant regulator for specific guidance on requirements.</w:t>
      </w:r>
    </w:p>
    <w:p w:rsidR="00000000" w:rsidRPr="00977DB3" w:rsidP="00977DB3">
      <w:pPr>
        <w:pStyle w:val="Heading1"/>
      </w:pPr>
      <w:bookmarkStart w:id="3" w:name="O_695745"/>
      <w:bookmarkEnd w:id="3"/>
      <w:r w:rsidRPr="00977DB3">
        <w:t>Unit Sector</w:t>
      </w:r>
    </w:p>
    <w:p w:rsidR="00000000" w:rsidRPr="00977DB3" w:rsidP="00AD39F5">
      <w:pPr>
        <w:pStyle w:val="BodyText"/>
      </w:pPr>
      <w:r w:rsidRPr="00977DB3">
        <w:t>Personal injury management</w:t>
      </w:r>
    </w:p>
    <w:p w:rsidR="00000000" w:rsidRPr="00977DB3" w:rsidP="00977DB3">
      <w:pPr>
        <w:pStyle w:val="Heading1"/>
      </w:pPr>
      <w:bookmarkStart w:id="4" w:name="O_695746"/>
      <w:bookmarkEnd w:id="4"/>
      <w:r w:rsidRPr="00977DB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77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rPr>
                <w:rStyle w:val="SpecialBold"/>
              </w:rPr>
              <w:t>PERFORMANCE CRITERIA</w:t>
            </w:r>
          </w:p>
        </w:tc>
      </w:tr>
      <w:tr w:rsidTr="00977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7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1. Develop case load management action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t>1.1 Review claims portfolio to determine needs and required outcomes</w:t>
            </w:r>
          </w:p>
          <w:p w:rsidR="00000000" w:rsidRPr="00977DB3" w:rsidP="00977DB3">
            <w:pPr>
              <w:pStyle w:val="BodyText"/>
            </w:pPr>
            <w:r w:rsidRPr="00977DB3">
              <w:t xml:space="preserve">1.2 </w:t>
            </w:r>
            <w:r w:rsidRPr="00977DB3">
              <w:t>Identify claims information gaps and develop strategies to meet these</w:t>
            </w:r>
          </w:p>
          <w:p w:rsidR="00000000" w:rsidRPr="00977DB3" w:rsidP="00977DB3">
            <w:pPr>
              <w:pStyle w:val="BodyText"/>
            </w:pPr>
            <w:r w:rsidRPr="00977DB3">
              <w:t xml:space="preserve">1.3 Determine case load resource requirements in line with </w:t>
            </w:r>
            <w:r w:rsidRPr="00977DB3">
              <w:t>identified portfolio needs, legislative requirements and organisational policy and procedures</w:t>
            </w:r>
          </w:p>
          <w:p w:rsidR="00000000" w:rsidRPr="00977DB3" w:rsidP="00977DB3">
            <w:pPr>
              <w:pStyle w:val="BodyText"/>
            </w:pPr>
            <w:r w:rsidRPr="00977DB3">
              <w:t>1.4 Identify portfolio and case l</w:t>
            </w:r>
            <w:r w:rsidRPr="00977DB3">
              <w:t>oad management risks and develop strategies to manage them</w:t>
            </w:r>
          </w:p>
          <w:p w:rsidR="00000000" w:rsidRPr="00977DB3" w:rsidP="00977DB3">
            <w:pPr>
              <w:pStyle w:val="BodyText"/>
            </w:pPr>
            <w:r w:rsidRPr="00977DB3">
              <w:t>1.5 Develop holistic case load action plan in line with identified portfolio needs, legislation and organisational policy and guidelines</w:t>
            </w:r>
          </w:p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1.6 Develop and maintain appropriate records</w:t>
            </w:r>
          </w:p>
        </w:tc>
      </w:tr>
      <w:tr w:rsidTr="00977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2. Implement, monitor and review case load management action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t>2.1 Use appropriate communication strategies to liaise with range of stakeholders to achieve set goals</w:t>
            </w:r>
          </w:p>
          <w:p w:rsidR="00000000" w:rsidRPr="00977DB3" w:rsidP="00977DB3">
            <w:pPr>
              <w:pStyle w:val="BodyText"/>
            </w:pPr>
            <w:r w:rsidRPr="00977DB3">
              <w:t>2.2 Coordinate and lead claims and injury management activities of relevant services in</w:t>
            </w:r>
            <w:r w:rsidRPr="00977DB3">
              <w:t xml:space="preserve"> line with portfolio needs and case load management action plan</w:t>
            </w:r>
          </w:p>
          <w:p w:rsidR="00000000" w:rsidRPr="00977DB3" w:rsidP="00977DB3">
            <w:pPr>
              <w:pStyle w:val="BodyText"/>
            </w:pPr>
            <w:r w:rsidRPr="00977DB3">
              <w:t>2.3 Organise and use appropriate resources, methods and techniques to achieve outcomes</w:t>
            </w:r>
          </w:p>
          <w:p w:rsidR="00000000" w:rsidRPr="00977DB3" w:rsidP="00977DB3">
            <w:pPr>
              <w:pStyle w:val="BodyText"/>
            </w:pPr>
            <w:r w:rsidRPr="00977DB3">
              <w:t>2.4 Apply appropriate models , strategies and guidelines to sequence and prioritise activities to achieve</w:t>
            </w:r>
            <w:r w:rsidRPr="00977DB3">
              <w:t xml:space="preserve"> set objectives</w:t>
            </w:r>
          </w:p>
          <w:p w:rsidR="00000000" w:rsidRPr="00977DB3" w:rsidP="00977DB3">
            <w:pPr>
              <w:pStyle w:val="BodyText"/>
            </w:pPr>
            <w:r w:rsidRPr="00977DB3">
              <w:t>2.5 Monitor risks, identify performance gaps and develop appropriate strategies to meet them</w:t>
            </w:r>
          </w:p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2.6 Review case load management action plan in line with outcomes and changing portfolio needs</w:t>
            </w:r>
          </w:p>
        </w:tc>
      </w:tr>
      <w:tr w:rsidTr="00977D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3. Evaluate case load management action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t>3.1 Ev</w:t>
            </w:r>
            <w:r w:rsidRPr="00977DB3">
              <w:t>aluate claims portfolio needs and escalate, transition or close as required</w:t>
            </w:r>
          </w:p>
          <w:p w:rsidR="00000000" w:rsidRPr="00977DB3" w:rsidP="00977DB3">
            <w:pPr>
              <w:pStyle w:val="BodyText"/>
            </w:pPr>
            <w:r w:rsidRPr="00977DB3">
              <w:t>3.2 Reflect on own practice and identify professional development and continuous improvement opportunities</w:t>
            </w:r>
          </w:p>
        </w:tc>
      </w:tr>
    </w:tbl>
    <w:p w:rsidR="00000000" w:rsidRPr="00977DB3" w:rsidP="00977DB3">
      <w:pPr>
        <w:pStyle w:val="BodyText"/>
      </w:pPr>
    </w:p>
    <w:p w:rsidR="00000000" w:rsidRPr="00977DB3" w:rsidP="00977DB3">
      <w:pPr>
        <w:pStyle w:val="AllowPageBreak"/>
      </w:pPr>
    </w:p>
    <w:p w:rsidR="00000000" w:rsidRPr="00977DB3" w:rsidP="00977DB3">
      <w:pPr>
        <w:pStyle w:val="Heading1"/>
      </w:pPr>
      <w:bookmarkStart w:id="5" w:name="O_695747"/>
      <w:bookmarkEnd w:id="5"/>
      <w:r w:rsidRPr="00977DB3">
        <w:t>Foundation Skills</w:t>
      </w:r>
    </w:p>
    <w:p w:rsidR="00000000" w:rsidRPr="00AD39F5" w:rsidP="00AD39F5">
      <w:pPr>
        <w:pStyle w:val="BodyText"/>
        <w:rPr>
          <w:i/>
        </w:rPr>
      </w:pPr>
      <w:r w:rsidRPr="00AD39F5">
        <w:rPr>
          <w:rStyle w:val="Emphasis"/>
        </w:rPr>
        <w:t>This section describes language, lit</w:t>
      </w:r>
      <w:r w:rsidRPr="00AD39F5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77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rPr>
                <w:rStyle w:val="SpecialBold"/>
              </w:rPr>
              <w:t>Description</w:t>
            </w:r>
          </w:p>
        </w:tc>
      </w:tr>
      <w:tr w:rsidTr="00977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1.1-1.5, 2.5,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ListBullet"/>
              <w:rPr>
                <w:lang w:val="en-NZ"/>
              </w:rPr>
            </w:pPr>
            <w:r w:rsidRPr="00977DB3">
              <w:t>Analyses and interprets complex information including legislation, regulations and policies from a range of sources, synthesising specific aspects of information to meet requirements</w:t>
            </w:r>
          </w:p>
        </w:tc>
      </w:tr>
      <w:tr w:rsidTr="00977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1.5, 1.6, 2.1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ListBullet"/>
            </w:pPr>
            <w:r w:rsidRPr="00977DB3">
              <w:t>Accurately records information and completes docu</w:t>
            </w:r>
            <w:r w:rsidRPr="00977DB3">
              <w:t>mentation following organisational procedures and protocols</w:t>
            </w:r>
          </w:p>
          <w:p w:rsidR="00000000" w:rsidP="00977DB3">
            <w:pPr>
              <w:pStyle w:val="ListBullet"/>
              <w:rPr>
                <w:lang w:val="en-NZ"/>
              </w:rPr>
            </w:pPr>
            <w:r w:rsidRPr="00977DB3">
              <w:t>Uses language and terminology appropriate to the audience to convey and clarify explicit information and requirements</w:t>
            </w:r>
          </w:p>
        </w:tc>
      </w:tr>
      <w:tr w:rsidTr="00977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ListBullet"/>
            </w:pPr>
            <w:r w:rsidRPr="00977DB3">
              <w:t>Participates in verbal exchanges using active listeni</w:t>
            </w:r>
            <w:r w:rsidRPr="00977DB3">
              <w:t>ng and questioning, and uses collaborative negotiation, consultation and advocacy techniques to convey and clarify information</w:t>
            </w:r>
          </w:p>
          <w:p w:rsidR="00000000" w:rsidP="00977DB3">
            <w:pPr>
              <w:pStyle w:val="ListBullet"/>
              <w:rPr>
                <w:lang w:val="en-NZ"/>
              </w:rPr>
            </w:pPr>
            <w:r w:rsidRPr="00977DB3">
              <w:t>Uses appropriate language, concepts, pace and tone to convey information appropriate to the audience and purpose</w:t>
            </w:r>
          </w:p>
        </w:tc>
      </w:tr>
      <w:tr w:rsidTr="00977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1.1, 1.3, 1.5, 2.4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ListBullet"/>
              <w:rPr>
                <w:lang w:val="en-NZ"/>
              </w:rPr>
            </w:pPr>
            <w:r w:rsidRPr="00977DB3">
              <w:t>Performs calculations, and accurately records, sequences and schedules information to achieve required outcomes</w:t>
            </w:r>
          </w:p>
        </w:tc>
      </w:tr>
      <w:tr w:rsidTr="00977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ListBullet"/>
            </w:pPr>
            <w:r w:rsidRPr="00977DB3">
              <w:t>Recognises and responds to legislative requirements, policies and procedures and meets expe</w:t>
            </w:r>
            <w:r w:rsidRPr="00977DB3">
              <w:t>ctations associated with own role</w:t>
            </w:r>
          </w:p>
          <w:p w:rsidR="00000000" w:rsidRPr="00977DB3" w:rsidP="00977DB3">
            <w:pPr>
              <w:pStyle w:val="ListBullet"/>
            </w:pPr>
            <w:r w:rsidRPr="00977DB3">
              <w:t>Builds on protocols to establish more effective workplace systems</w:t>
            </w:r>
          </w:p>
          <w:p w:rsidR="00000000" w:rsidP="00977DB3">
            <w:pPr>
              <w:pStyle w:val="ListBullet"/>
              <w:rPr>
                <w:lang w:val="en-NZ"/>
              </w:rPr>
            </w:pPr>
            <w:r w:rsidRPr="00977DB3">
              <w:t>Develops relevant skills and knowledge through reading and practice</w:t>
            </w:r>
          </w:p>
        </w:tc>
      </w:tr>
      <w:tr w:rsidTr="00977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ListBullet"/>
            </w:pPr>
            <w:r w:rsidRPr="00977DB3">
              <w:t>Selects and uses appropriate conventions and protocols when c</w:t>
            </w:r>
            <w:r w:rsidRPr="00977DB3">
              <w:t>ommunicating with clients and other stakeholders in a range of work contexts</w:t>
            </w:r>
          </w:p>
          <w:p w:rsidR="00000000" w:rsidP="00977DB3">
            <w:pPr>
              <w:pStyle w:val="ListBullet"/>
              <w:rPr>
                <w:lang w:val="en-NZ"/>
              </w:rPr>
            </w:pPr>
            <w:r w:rsidRPr="00977DB3">
              <w:t>Oversees and implements strategies aimed at coordinating relationships with a diverse range of stakeholders</w:t>
            </w:r>
          </w:p>
        </w:tc>
      </w:tr>
      <w:tr w:rsidTr="00977D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1.1-1.5, 2.2, 2.4-2.6,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ListBullet"/>
            </w:pPr>
            <w:r w:rsidRPr="00977DB3">
              <w:t>Plans, sequences and implements tasks and appropriate resources to meet requirements</w:t>
            </w:r>
          </w:p>
          <w:p w:rsidR="00000000" w:rsidRPr="00977DB3" w:rsidP="00977DB3">
            <w:pPr>
              <w:pStyle w:val="ListBullet"/>
            </w:pPr>
            <w:r w:rsidRPr="00977DB3">
              <w:t>Uses the main features and functions of digital tools to complete work tasks</w:t>
            </w:r>
          </w:p>
        </w:tc>
      </w:tr>
    </w:tbl>
    <w:p w:rsidR="00000000" w:rsidRPr="00977DB3" w:rsidP="00977DB3">
      <w:pPr>
        <w:pStyle w:val="BodyText"/>
      </w:pPr>
    </w:p>
    <w:p w:rsidR="00000000" w:rsidRPr="00977DB3" w:rsidP="00977DB3">
      <w:pPr>
        <w:pStyle w:val="AllowPageBreak"/>
      </w:pPr>
    </w:p>
    <w:p w:rsidR="00000000" w:rsidRPr="00977DB3" w:rsidP="00977DB3">
      <w:pPr>
        <w:pStyle w:val="Heading1"/>
      </w:pPr>
      <w:bookmarkStart w:id="6" w:name="O_695749"/>
      <w:bookmarkEnd w:id="6"/>
      <w:r w:rsidRPr="00977D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77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rPr>
                <w:rStyle w:val="SpecialBold"/>
              </w:rPr>
              <w:t>Code and title</w:t>
            </w:r>
          </w:p>
          <w:p w:rsidR="00000000" w:rsidRPr="00977DB3" w:rsidP="00977DB3">
            <w:pPr>
              <w:pStyle w:val="BodyText"/>
            </w:pPr>
            <w:r w:rsidRPr="00977DB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rPr>
                <w:rStyle w:val="SpecialBold"/>
              </w:rPr>
              <w:t>Code and title</w:t>
            </w:r>
          </w:p>
          <w:p w:rsidR="00000000" w:rsidRPr="00977DB3" w:rsidP="00977DB3">
            <w:pPr>
              <w:pStyle w:val="BodyText"/>
            </w:pPr>
            <w:r w:rsidRPr="00977DB3">
              <w:rPr>
                <w:rStyle w:val="SpecialBold"/>
              </w:rPr>
              <w:t>prev</w:t>
            </w:r>
            <w:r w:rsidRPr="00977DB3">
              <w:rPr>
                <w:rStyle w:val="SpecialBold"/>
              </w:rPr>
              <w:t>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rPr>
                <w:rStyle w:val="SpecialBold"/>
              </w:rPr>
              <w:t>Equivalence status</w:t>
            </w:r>
          </w:p>
        </w:tc>
      </w:tr>
      <w:tr w:rsidTr="00977D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FNSPIM415 Manage personal injury case loads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FNSPIM411A Manage personal injury case loads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B3">
            <w:pPr>
              <w:pStyle w:val="BodyText"/>
              <w:rPr>
                <w:lang w:val="en-NZ"/>
              </w:rPr>
            </w:pPr>
            <w:r w:rsidRPr="00977DB3">
              <w:t>Industry updates Unit split into two units-FNSPIM414 and FNSPIM415.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B3" w:rsidP="00977DB3">
            <w:pPr>
              <w:pStyle w:val="BodyText"/>
            </w:pPr>
            <w:r w:rsidRPr="00977DB3">
              <w:t>No equivalent unit</w:t>
            </w:r>
          </w:p>
        </w:tc>
      </w:tr>
    </w:tbl>
    <w:p w:rsidR="00000000" w:rsidRPr="00977DB3" w:rsidP="00977DB3">
      <w:pPr>
        <w:pStyle w:val="BodyText"/>
      </w:pPr>
    </w:p>
    <w:p w:rsidR="00000000" w:rsidRPr="00977DB3" w:rsidP="00977DB3">
      <w:pPr>
        <w:pStyle w:val="AllowPageBreak"/>
      </w:pPr>
    </w:p>
    <w:p w:rsidR="00000000" w:rsidRPr="00977DB3" w:rsidP="00977DB3">
      <w:pPr>
        <w:pStyle w:val="Heading1"/>
      </w:pPr>
      <w:bookmarkStart w:id="7" w:name="O_695756"/>
      <w:bookmarkEnd w:id="7"/>
      <w:r w:rsidRPr="00977DB3">
        <w:t>Links</w:t>
      </w:r>
    </w:p>
    <w:p w:rsidR="00000000" w:rsidRPr="00977DB3" w:rsidP="00AD39F5">
      <w:pPr>
        <w:pStyle w:val="BodyText"/>
      </w:pPr>
      <w:r w:rsidRPr="00977D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459F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77DB3" w:rsidP="00977DB3"/>
    <w:sectPr w:rsidSect="00977D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B3" w:rsidRPr="00AD39F5" w:rsidP="00AD39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F5" w:rsidP="00977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9F5" w:rsidP="00977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39F5" w:rsidP="00977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DB3" w:rsidRPr="00AD39F5" w:rsidP="00AD39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F5" w:rsidRPr="002D2AF8" w:rsidP="00977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FNSPIM415 Manage personal injury case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D39F5" w:rsidP="00977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A4A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3A5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DB3"/>
  </w:style>
  <w:style w:type="character" w:customStyle="1" w:styleId="Heading1Char">
    <w:name w:val="Heading 1 Char"/>
    <w:basedOn w:val="DefaultParagraphFont"/>
    <w:link w:val="Heading1"/>
    <w:rsid w:val="00977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D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D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DB3"/>
    <w:rPr>
      <w:b/>
      <w:spacing w:val="0"/>
    </w:rPr>
  </w:style>
  <w:style w:type="character" w:styleId="Emphasis">
    <w:name w:val="Emphasis"/>
    <w:basedOn w:val="DefaultParagraphFont"/>
    <w:qFormat/>
    <w:rsid w:val="00977DB3"/>
    <w:rPr>
      <w:i/>
    </w:rPr>
  </w:style>
  <w:style w:type="paragraph" w:customStyle="1" w:styleId="SuperHeading">
    <w:name w:val="SuperHeading"/>
    <w:basedOn w:val="Normal"/>
    <w:rsid w:val="00977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D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D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D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7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DB3"/>
  </w:style>
  <w:style w:type="paragraph" w:styleId="TableofFigures">
    <w:name w:val="table of figures"/>
    <w:basedOn w:val="Normal"/>
    <w:next w:val="Normal"/>
    <w:semiHidden/>
    <w:rsid w:val="00977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D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7DB3"/>
    <w:rPr>
      <w:rFonts w:ascii="Wingdings" w:hAnsi="Wingdings"/>
    </w:rPr>
  </w:style>
  <w:style w:type="paragraph" w:customStyle="1" w:styleId="TableHeading">
    <w:name w:val="Table Heading"/>
    <w:basedOn w:val="HeadingBase"/>
    <w:rsid w:val="00977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DB3"/>
    <w:rPr>
      <w:color w:val="0033CC"/>
      <w:u w:val="none"/>
    </w:rPr>
  </w:style>
  <w:style w:type="paragraph" w:customStyle="1" w:styleId="BodyTextRight">
    <w:name w:val="Body Text Right"/>
    <w:basedOn w:val="BodyText"/>
    <w:rsid w:val="00977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D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DB3"/>
    <w:rPr>
      <w:sz w:val="32"/>
    </w:rPr>
  </w:style>
  <w:style w:type="paragraph" w:customStyle="1" w:styleId="HeadingProcedure">
    <w:name w:val="Heading Procedure"/>
    <w:basedOn w:val="HeadingBase"/>
    <w:next w:val="Normal"/>
    <w:rsid w:val="00977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DB3"/>
    <w:pPr>
      <w:spacing w:before="60" w:after="60"/>
    </w:pPr>
  </w:style>
  <w:style w:type="paragraph" w:styleId="ListContinue">
    <w:name w:val="List Continue"/>
    <w:basedOn w:val="List"/>
    <w:rsid w:val="00977DB3"/>
    <w:pPr>
      <w:ind w:firstLine="0"/>
    </w:pPr>
  </w:style>
  <w:style w:type="paragraph" w:customStyle="1" w:styleId="ListNote">
    <w:name w:val="List Note"/>
    <w:basedOn w:val="List"/>
    <w:rsid w:val="00977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DB3"/>
    <w:rPr>
      <w:rFonts w:ascii="Courier New" w:hAnsi="Courier New"/>
    </w:rPr>
  </w:style>
  <w:style w:type="paragraph" w:customStyle="1" w:styleId="NoteBullet">
    <w:name w:val="Note Bullet"/>
    <w:basedOn w:val="Note"/>
    <w:rsid w:val="00977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D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DB3"/>
    <w:rPr>
      <w:b/>
      <w:smallCaps/>
    </w:rPr>
  </w:style>
  <w:style w:type="paragraph" w:customStyle="1" w:styleId="TableListNumber">
    <w:name w:val="Table List Number"/>
    <w:basedOn w:val="ListNumber"/>
    <w:rsid w:val="00977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DB3"/>
    <w:pPr>
      <w:numPr>
        <w:numId w:val="8"/>
      </w:numPr>
    </w:pPr>
  </w:style>
  <w:style w:type="paragraph" w:customStyle="1" w:styleId="ListAlpha2">
    <w:name w:val="List Alpha 2"/>
    <w:basedOn w:val="List2"/>
    <w:rsid w:val="00977DB3"/>
    <w:pPr>
      <w:numPr>
        <w:numId w:val="7"/>
      </w:numPr>
    </w:pPr>
  </w:style>
  <w:style w:type="paragraph" w:styleId="List2">
    <w:name w:val="List 2"/>
    <w:basedOn w:val="BodyText"/>
    <w:rsid w:val="00977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D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D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7DB3"/>
    <w:pPr>
      <w:numPr>
        <w:numId w:val="3"/>
      </w:numPr>
    </w:pPr>
  </w:style>
  <w:style w:type="paragraph" w:styleId="ListContinue2">
    <w:name w:val="List Continue 2"/>
    <w:basedOn w:val="List2"/>
    <w:rsid w:val="00977DB3"/>
    <w:pPr>
      <w:ind w:firstLine="0"/>
    </w:pPr>
  </w:style>
  <w:style w:type="paragraph" w:styleId="ListContinue3">
    <w:name w:val="List Continue 3"/>
    <w:basedOn w:val="List3"/>
    <w:rsid w:val="00977DB3"/>
    <w:pPr>
      <w:ind w:left="1021" w:firstLine="0"/>
    </w:pPr>
  </w:style>
  <w:style w:type="paragraph" w:styleId="ListContinue4">
    <w:name w:val="List Continue 4"/>
    <w:basedOn w:val="List4"/>
    <w:rsid w:val="00977DB3"/>
    <w:pPr>
      <w:ind w:firstLine="0"/>
    </w:pPr>
  </w:style>
  <w:style w:type="paragraph" w:styleId="ListContinue5">
    <w:name w:val="List Continue 5"/>
    <w:basedOn w:val="List5"/>
    <w:rsid w:val="00977DB3"/>
    <w:pPr>
      <w:ind w:firstLine="0"/>
    </w:pPr>
  </w:style>
  <w:style w:type="paragraph" w:styleId="ListNumber3">
    <w:name w:val="List Number 3"/>
    <w:basedOn w:val="List3"/>
    <w:rsid w:val="00977DB3"/>
    <w:pPr>
      <w:numPr>
        <w:numId w:val="4"/>
      </w:numPr>
    </w:pPr>
  </w:style>
  <w:style w:type="paragraph" w:styleId="ListNumber4">
    <w:name w:val="List Number 4"/>
    <w:basedOn w:val="List4"/>
    <w:rsid w:val="00977DB3"/>
    <w:pPr>
      <w:numPr>
        <w:numId w:val="5"/>
      </w:numPr>
    </w:pPr>
  </w:style>
  <w:style w:type="paragraph" w:styleId="ListNumber5">
    <w:name w:val="List Number 5"/>
    <w:basedOn w:val="List5"/>
    <w:rsid w:val="00977DB3"/>
    <w:pPr>
      <w:numPr>
        <w:numId w:val="6"/>
      </w:numPr>
    </w:pPr>
  </w:style>
  <w:style w:type="paragraph" w:styleId="BlockText">
    <w:name w:val="Block Text"/>
    <w:basedOn w:val="Normal"/>
    <w:rsid w:val="00977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DB3"/>
    <w:rPr>
      <w:sz w:val="16"/>
      <w:vertAlign w:val="superscript"/>
    </w:rPr>
  </w:style>
  <w:style w:type="character" w:customStyle="1" w:styleId="Symbols">
    <w:name w:val="Symbols"/>
    <w:basedOn w:val="DefaultParagraphFont"/>
    <w:rsid w:val="00977DB3"/>
    <w:rPr>
      <w:rFonts w:ascii="Symbol" w:hAnsi="Symbol"/>
    </w:rPr>
  </w:style>
  <w:style w:type="character" w:customStyle="1" w:styleId="MenuOptions">
    <w:name w:val="Menu Options"/>
    <w:basedOn w:val="DefaultParagraphFont"/>
    <w:rsid w:val="00977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DB3"/>
    <w:rPr>
      <w:b/>
    </w:rPr>
  </w:style>
  <w:style w:type="character" w:customStyle="1" w:styleId="Underlined">
    <w:name w:val="Underlined"/>
    <w:basedOn w:val="DefaultParagraphFont"/>
    <w:rsid w:val="00977DB3"/>
    <w:rPr>
      <w:u w:val="single"/>
    </w:rPr>
  </w:style>
  <w:style w:type="paragraph" w:customStyle="1" w:styleId="TableBodyTextRight">
    <w:name w:val="Table Body Text Right"/>
    <w:basedOn w:val="TableBodyText"/>
    <w:rsid w:val="00977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DB3"/>
    <w:rPr>
      <w:sz w:val="18"/>
    </w:rPr>
  </w:style>
  <w:style w:type="paragraph" w:customStyle="1" w:styleId="BodySmallRight">
    <w:name w:val="Body Small Right"/>
    <w:basedOn w:val="BodyTextRight"/>
    <w:rsid w:val="00977DB3"/>
    <w:rPr>
      <w:sz w:val="18"/>
      <w:szCs w:val="18"/>
    </w:rPr>
  </w:style>
  <w:style w:type="paragraph" w:customStyle="1" w:styleId="MarginEdition">
    <w:name w:val="Margin Edition"/>
    <w:basedOn w:val="MarginNote"/>
    <w:rsid w:val="00977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DB3"/>
    <w:rPr>
      <w:sz w:val="2"/>
      <w:szCs w:val="2"/>
    </w:rPr>
  </w:style>
  <w:style w:type="character" w:customStyle="1" w:styleId="Small">
    <w:name w:val="Small"/>
    <w:basedOn w:val="DefaultParagraphFont"/>
    <w:rsid w:val="00977DB3"/>
    <w:rPr>
      <w:sz w:val="16"/>
    </w:rPr>
  </w:style>
  <w:style w:type="paragraph" w:customStyle="1" w:styleId="WideTable">
    <w:name w:val="Wide Table"/>
    <w:basedOn w:val="Normal"/>
    <w:rsid w:val="00977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DB3"/>
  </w:style>
  <w:style w:type="paragraph" w:styleId="Quote">
    <w:name w:val="Quote"/>
    <w:basedOn w:val="Heading1"/>
    <w:link w:val="QuoteChar"/>
    <w:qFormat/>
    <w:rsid w:val="00977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DB3"/>
    <w:pPr>
      <w:pageBreakBefore/>
    </w:pPr>
  </w:style>
  <w:style w:type="paragraph" w:customStyle="1" w:styleId="Border">
    <w:name w:val="Border"/>
    <w:basedOn w:val="Normal"/>
    <w:qFormat/>
    <w:rsid w:val="00977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DB3"/>
    <w:rPr>
      <w:u w:val="single"/>
    </w:rPr>
  </w:style>
  <w:style w:type="character" w:customStyle="1" w:styleId="BoldandItalics">
    <w:name w:val="Bold and Italics"/>
    <w:qFormat/>
    <w:rsid w:val="00977DB3"/>
    <w:rPr>
      <w:b/>
      <w:i/>
      <w:u w:val="none"/>
    </w:rPr>
  </w:style>
  <w:style w:type="paragraph" w:styleId="BalloonText">
    <w:name w:val="Balloon Text"/>
    <w:basedOn w:val="Normal"/>
    <w:link w:val="BalloonTextChar"/>
    <w:rsid w:val="00977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DB3"/>
    <w:pPr>
      <w:spacing w:before="0" w:after="0"/>
    </w:pPr>
  </w:style>
  <w:style w:type="paragraph" w:customStyle="1" w:styleId="BodyTextBold">
    <w:name w:val="Body Text Bold"/>
    <w:basedOn w:val="BodyText"/>
    <w:qFormat/>
    <w:rsid w:val="00977DB3"/>
    <w:rPr>
      <w:b/>
    </w:rPr>
  </w:style>
  <w:style w:type="character" w:styleId="Hyperlink">
    <w:name w:val="Hyperlink"/>
    <w:basedOn w:val="DefaultParagraphFont"/>
    <w:uiPriority w:val="99"/>
    <w:unhideWhenUsed/>
    <w:rsid w:val="00AD39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4595</Characters>
  <Application>Microsoft Office Word</Application>
  <DocSecurity>0</DocSecurity>
  <Lines>170</Lines>
  <Paragraphs>96</Paragraphs>
  <ScaleCrop>false</ScaleCrop>
  <Company>Author-it Software Corporation Ltd.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FNSPIM415 Manage personal injury case loads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