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2E0A" w:rsidP="008B2E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FNSPIM406 Develop and maintain knowledge of personal injury management insurance</w:t>
      </w:r>
      <w:r>
        <w:fldChar w:fldCharType="end"/>
      </w:r>
    </w:p>
    <w:p w:rsidR="008B2E0A" w:rsidP="008B2E0A">
      <w:pPr>
        <w:pStyle w:val="Version"/>
        <w:sectPr w:rsidSect="001422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229D" w:rsidP="0014229D">
      <w:pPr>
        <w:pStyle w:val="SuperHeading"/>
      </w:pPr>
      <w:r w:rsidRPr="0014229D">
        <w:t>FNSPIM406 Develop and maintain knowledge of personal injury management insurance</w:t>
      </w:r>
    </w:p>
    <w:p w:rsidR="00000000" w:rsidRPr="0014229D" w:rsidP="0014229D">
      <w:pPr>
        <w:pStyle w:val="Heading1"/>
      </w:pPr>
      <w:bookmarkStart w:id="1" w:name="O_695608"/>
      <w:bookmarkEnd w:id="1"/>
      <w:r w:rsidRPr="001422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422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9D" w:rsidP="0014229D">
            <w:pPr>
              <w:pStyle w:val="BodyText"/>
            </w:pPr>
            <w:r w:rsidRPr="0014229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rPr>
                <w:rStyle w:val="SpecialBold"/>
              </w:rPr>
              <w:t>Comments</w:t>
            </w:r>
          </w:p>
        </w:tc>
      </w:tr>
      <w:tr w:rsidTr="001422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9D" w:rsidP="0014229D">
            <w:pPr>
              <w:pStyle w:val="BodyText"/>
            </w:pPr>
            <w:r w:rsidRPr="0014229D">
              <w:t>This version first released with FNS Financial Services Training Package Version 1.0.</w:t>
            </w:r>
          </w:p>
        </w:tc>
      </w:tr>
    </w:tbl>
    <w:p w:rsidR="00000000" w:rsidRPr="0014229D" w:rsidP="0014229D">
      <w:pPr>
        <w:pStyle w:val="BodyText"/>
      </w:pPr>
    </w:p>
    <w:p w:rsidR="00000000" w:rsidRPr="0014229D" w:rsidP="0014229D">
      <w:pPr>
        <w:pStyle w:val="AllowPageBreak"/>
      </w:pPr>
    </w:p>
    <w:p w:rsidR="00000000" w:rsidRPr="0014229D" w:rsidP="0014229D">
      <w:pPr>
        <w:pStyle w:val="Heading1"/>
      </w:pPr>
      <w:bookmarkStart w:id="2" w:name="O_695609"/>
      <w:bookmarkEnd w:id="2"/>
      <w:r w:rsidRPr="0014229D">
        <w:t>Application</w:t>
      </w:r>
    </w:p>
    <w:p w:rsidR="00000000" w:rsidRPr="0014229D" w:rsidP="008B2E0A">
      <w:pPr>
        <w:pStyle w:val="BodyText"/>
      </w:pPr>
      <w:r w:rsidRPr="0014229D">
        <w:t>This unit describes the skills and knowledge required to maintain current knowledge of personal injury management insurance and apply sound industry and product knowledge to current insurance policies and practices.</w:t>
      </w:r>
    </w:p>
    <w:p w:rsidR="00000000" w:rsidRPr="0014229D" w:rsidP="008B2E0A">
      <w:pPr>
        <w:pStyle w:val="BodyText"/>
      </w:pPr>
      <w:r w:rsidRPr="0014229D">
        <w:t>It applies to individuals w</w:t>
      </w:r>
      <w:r w:rsidRPr="0014229D">
        <w:t>ho develop and apply specialised knowledge within the underwriting area. They may provide leadership to others and have responsibility for the supervision of work.</w:t>
      </w:r>
    </w:p>
    <w:p w:rsidR="00000000" w:rsidRPr="0014229D" w:rsidP="008B2E0A">
      <w:pPr>
        <w:pStyle w:val="BodyText"/>
      </w:pPr>
      <w:r w:rsidRPr="0014229D">
        <w:t>Work functions in the occupational areas where this unit may be used are subject to regulat</w:t>
      </w:r>
      <w:r w:rsidRPr="0014229D">
        <w:t>ory requirements. Refer to the FNS Implementation Guide Companion Volume or the relevant regulator for specific guidance on requirements.</w:t>
      </w:r>
    </w:p>
    <w:p w:rsidR="00000000" w:rsidRPr="0014229D" w:rsidP="0014229D">
      <w:pPr>
        <w:pStyle w:val="Heading1"/>
      </w:pPr>
      <w:bookmarkStart w:id="3" w:name="O_695612"/>
      <w:bookmarkEnd w:id="3"/>
      <w:r w:rsidRPr="0014229D">
        <w:t>Unit Sector</w:t>
      </w:r>
    </w:p>
    <w:p w:rsidR="00000000" w:rsidRPr="0014229D" w:rsidP="008B2E0A">
      <w:pPr>
        <w:pStyle w:val="BodyText"/>
      </w:pPr>
      <w:r w:rsidRPr="0014229D">
        <w:t>Personal injury management</w:t>
      </w:r>
    </w:p>
    <w:p w:rsidR="00000000" w:rsidRPr="0014229D" w:rsidP="0014229D">
      <w:pPr>
        <w:pStyle w:val="Heading1"/>
      </w:pPr>
      <w:bookmarkStart w:id="4" w:name="O_695613"/>
      <w:bookmarkEnd w:id="4"/>
      <w:r w:rsidRPr="0014229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4229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9D" w:rsidP="0014229D">
            <w:pPr>
              <w:pStyle w:val="BodyText"/>
            </w:pPr>
            <w:r w:rsidRPr="0014229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rPr>
                <w:rStyle w:val="SpecialBold"/>
              </w:rPr>
              <w:t>PERFORMANCE CRITERIA</w:t>
            </w:r>
          </w:p>
        </w:tc>
      </w:tr>
      <w:tr w:rsidTr="0014229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9D" w:rsidP="0014229D">
            <w:pPr>
              <w:pStyle w:val="BodyText"/>
            </w:pPr>
            <w:r w:rsidRPr="0014229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229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t>1. Advise clients on varying characteristics of personal injury management insurance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9D" w:rsidP="0014229D">
            <w:pPr>
              <w:pStyle w:val="BodyText"/>
            </w:pPr>
            <w:r w:rsidRPr="0014229D">
              <w:t>1.1 Identi</w:t>
            </w:r>
            <w:r w:rsidRPr="0014229D">
              <w:t>fy characteristics of personal injury management insurance</w:t>
            </w:r>
          </w:p>
          <w:p w:rsidR="00000000" w:rsidRPr="0014229D" w:rsidP="0014229D">
            <w:pPr>
              <w:pStyle w:val="BodyText"/>
            </w:pPr>
            <w:r w:rsidRPr="0014229D">
              <w:t>1.2 Determine strengths, weaknesses, terms and conditions of personal injury management insurance and communicate to clients where applicable</w:t>
            </w:r>
          </w:p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t>1.3 Access and apply appropriate promotional strategy i</w:t>
            </w:r>
            <w:r w:rsidRPr="0014229D">
              <w:t>n business activities</w:t>
            </w:r>
          </w:p>
        </w:tc>
      </w:tr>
      <w:tr w:rsidTr="0014229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t>2. Determine compliance implications of personal injury management insurance for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9D" w:rsidP="0014229D">
            <w:pPr>
              <w:pStyle w:val="BodyText"/>
            </w:pPr>
            <w:r w:rsidRPr="0014229D">
              <w:t>2.1 Establish and document compliance implications</w:t>
            </w:r>
          </w:p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t>2.2 Provide client with all necessary information and documentation as per compliance requirements</w:t>
            </w:r>
          </w:p>
        </w:tc>
      </w:tr>
      <w:tr w:rsidTr="0014229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t>3. Review and update current information about personal injury management insurance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9D" w:rsidP="0014229D">
            <w:pPr>
              <w:pStyle w:val="BodyText"/>
            </w:pPr>
            <w:r w:rsidRPr="0014229D">
              <w:t>3.1 Review relevant personal injury management insurance regularly, iden</w:t>
            </w:r>
            <w:r w:rsidRPr="0014229D">
              <w:t>tify any changes to terms and conditions and apply in daily work</w:t>
            </w:r>
          </w:p>
          <w:p w:rsidR="00000000" w:rsidRPr="0014229D" w:rsidP="0014229D">
            <w:pPr>
              <w:pStyle w:val="BodyText"/>
            </w:pPr>
            <w:r w:rsidRPr="0014229D">
              <w:t>3.2 Establish systems for keeping up with changes and maintaining up-to-date knowledge about relevant personal injury management insurance</w:t>
            </w:r>
          </w:p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t>3.3 Continually review emerging trends affecting ind</w:t>
            </w:r>
            <w:r w:rsidRPr="0014229D">
              <w:t>ustry and apply to knowledge of personal injury management insurance</w:t>
            </w:r>
          </w:p>
        </w:tc>
      </w:tr>
      <w:tr w:rsidTr="0014229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t>4. Maintain knowledge of personal injury management premium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9D" w:rsidP="0014229D">
            <w:pPr>
              <w:pStyle w:val="BodyText"/>
            </w:pPr>
            <w:r w:rsidRPr="0014229D">
              <w:t>4.1 Demonstrate knowledge of factors affecting industry classification rates and how industry classification rates are</w:t>
            </w:r>
            <w:r w:rsidRPr="0014229D">
              <w:t xml:space="preserve"> set and allocated to employer</w:t>
            </w:r>
          </w:p>
          <w:p w:rsidR="00000000" w:rsidRPr="0014229D" w:rsidP="0014229D">
            <w:pPr>
              <w:pStyle w:val="BodyText"/>
            </w:pPr>
            <w:r w:rsidRPr="0014229D">
              <w:t>4.2 Update knowledge of premium formula, impact of its elements on employer premium and actuarial reasoning behind formula</w:t>
            </w:r>
          </w:p>
          <w:p w:rsidR="00000000" w:rsidRPr="0014229D" w:rsidP="0014229D">
            <w:pPr>
              <w:pStyle w:val="BodyText"/>
            </w:pPr>
            <w:r w:rsidRPr="0014229D">
              <w:t>4.3 Maintain knowledge of alternate premium options and when and why employer could use them</w:t>
            </w:r>
          </w:p>
        </w:tc>
      </w:tr>
    </w:tbl>
    <w:p w:rsidR="00000000" w:rsidRPr="0014229D" w:rsidP="0014229D">
      <w:pPr>
        <w:pStyle w:val="BodyText"/>
      </w:pPr>
    </w:p>
    <w:p w:rsidR="00000000" w:rsidRPr="0014229D" w:rsidP="0014229D">
      <w:pPr>
        <w:pStyle w:val="AllowPageBreak"/>
      </w:pPr>
    </w:p>
    <w:p w:rsidR="00000000" w:rsidRPr="0014229D" w:rsidP="0014229D">
      <w:pPr>
        <w:pStyle w:val="Heading1"/>
      </w:pPr>
      <w:bookmarkStart w:id="5" w:name="O_695614"/>
      <w:bookmarkEnd w:id="5"/>
      <w:r w:rsidRPr="0014229D">
        <w:t>Foundation Skills</w:t>
      </w:r>
    </w:p>
    <w:p w:rsidR="00000000" w:rsidRPr="008B2E0A" w:rsidP="008B2E0A">
      <w:pPr>
        <w:pStyle w:val="BodyText"/>
        <w:rPr>
          <w:i/>
        </w:rPr>
      </w:pPr>
      <w:r w:rsidRPr="008B2E0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422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9D" w:rsidP="0014229D">
            <w:pPr>
              <w:pStyle w:val="BodyText"/>
            </w:pPr>
            <w:r w:rsidRPr="0014229D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9D" w:rsidP="0014229D">
            <w:pPr>
              <w:pStyle w:val="BodyText"/>
            </w:pPr>
            <w:r w:rsidRPr="0014229D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rPr>
                <w:rStyle w:val="SpecialBold"/>
              </w:rPr>
              <w:t>Description</w:t>
            </w:r>
          </w:p>
        </w:tc>
      </w:tr>
      <w:tr w:rsidTr="001422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t>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9D" w:rsidP="0014229D">
            <w:pPr>
              <w:pStyle w:val="ListBullet"/>
            </w:pPr>
            <w:r w:rsidRPr="0014229D">
              <w:t>Develops and uses personal organisational systems to gather and organise information</w:t>
            </w:r>
          </w:p>
          <w:p w:rsidR="00000000" w:rsidP="0014229D">
            <w:pPr>
              <w:pStyle w:val="ListBullet"/>
              <w:rPr>
                <w:lang w:val="en-NZ"/>
              </w:rPr>
            </w:pPr>
            <w:r w:rsidRPr="0014229D">
              <w:t>Systematically and proactively sources and incorporates new information to improve own work practices</w:t>
            </w:r>
          </w:p>
        </w:tc>
      </w:tr>
      <w:tr w:rsidTr="001422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t>1.1, 1.3, 2.1, 3.1,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ListBullet"/>
              <w:rPr>
                <w:lang w:val="en-NZ"/>
              </w:rPr>
            </w:pPr>
            <w:r w:rsidRPr="0014229D">
              <w:t>Analyses and interprets complex</w:t>
            </w:r>
            <w:r w:rsidRPr="0014229D">
              <w:t xml:space="preserve"> textual information from a range of sources, and manages and incorporates specific aspects of information to meet requirements</w:t>
            </w:r>
          </w:p>
        </w:tc>
      </w:tr>
      <w:tr w:rsidTr="001422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t>1.2, 1.3, 2.1, 2.2, 3.3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9D" w:rsidP="0014229D">
            <w:pPr>
              <w:pStyle w:val="ListBullet"/>
            </w:pPr>
            <w:r w:rsidRPr="0014229D">
              <w:t xml:space="preserve">Uses language, concepts and terminology appropriate to the audience and purpose to convey and </w:t>
            </w:r>
            <w:r w:rsidRPr="0014229D">
              <w:t>clarify explicit information and requirements</w:t>
            </w:r>
          </w:p>
          <w:p w:rsidR="00000000" w:rsidP="0014229D">
            <w:pPr>
              <w:pStyle w:val="ListBullet"/>
              <w:rPr>
                <w:lang w:val="en-NZ"/>
              </w:rPr>
            </w:pPr>
            <w:r w:rsidRPr="0014229D">
              <w:t>Completes documentation accurately, following organisational procedures and protocols</w:t>
            </w:r>
          </w:p>
        </w:tc>
      </w:tr>
      <w:tr w:rsidTr="001422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t>1.2, 1.3, 2.2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9D" w:rsidP="0014229D">
            <w:pPr>
              <w:pStyle w:val="ListBullet"/>
            </w:pPr>
            <w:r w:rsidRPr="0014229D">
              <w:t xml:space="preserve">Participates in verbal exchanges using active listening and questioning to convey and </w:t>
            </w:r>
            <w:r w:rsidRPr="0014229D">
              <w:t>clarify information</w:t>
            </w:r>
          </w:p>
          <w:p w:rsidR="00000000" w:rsidP="0014229D">
            <w:pPr>
              <w:pStyle w:val="ListBullet"/>
              <w:rPr>
                <w:lang w:val="en-NZ"/>
              </w:rPr>
            </w:pPr>
            <w:r w:rsidRPr="0014229D">
              <w:t>Clearly and effectively presents complex information using language, tone and pace appropriate to the audience and purpose</w:t>
            </w:r>
          </w:p>
        </w:tc>
      </w:tr>
      <w:tr w:rsidTr="001422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t>1.1, 1.2, 3.3, 4.1-4.2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ListBullet"/>
              <w:rPr>
                <w:lang w:val="en-NZ"/>
              </w:rPr>
            </w:pPr>
            <w:r w:rsidRPr="0014229D">
              <w:t>Interprets, classifies and orders numerical information, formulas and trend dat</w:t>
            </w:r>
            <w:r w:rsidRPr="0014229D">
              <w:t>a to meet requirements</w:t>
            </w:r>
          </w:p>
        </w:tc>
      </w:tr>
      <w:tr w:rsidTr="001422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t>2.2, 3.1-3.3,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9D" w:rsidP="0014229D">
            <w:pPr>
              <w:pStyle w:val="ListBullet"/>
            </w:pPr>
            <w:r w:rsidRPr="0014229D">
              <w:t>Uses a broad range of strategies to maintain currency of knowledge</w:t>
            </w:r>
          </w:p>
          <w:p w:rsidR="00000000" w:rsidP="0014229D">
            <w:pPr>
              <w:pStyle w:val="ListBullet"/>
              <w:rPr>
                <w:lang w:val="en-NZ"/>
              </w:rPr>
            </w:pPr>
            <w:r w:rsidRPr="0014229D">
              <w:t>Works within legislative and regulatory requirements in providing advice to clients</w:t>
            </w:r>
          </w:p>
        </w:tc>
      </w:tr>
      <w:tr w:rsidTr="001422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t>1.1-1.3, 2.1</w:t>
            </w:r>
            <w:r w:rsidRPr="0014229D">
              <w:t>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9D" w:rsidP="0014229D">
            <w:pPr>
              <w:pStyle w:val="ListBullet"/>
            </w:pPr>
            <w:r w:rsidRPr="0014229D">
              <w:t>Organises, plans and sequences work activities, including research, to inform and assess advice provided to clients</w:t>
            </w:r>
          </w:p>
          <w:p w:rsidR="00000000" w:rsidRPr="0014229D" w:rsidP="0014229D">
            <w:pPr>
              <w:pStyle w:val="ListBullet"/>
            </w:pPr>
            <w:r w:rsidRPr="0014229D">
              <w:t>Uses a range of digitally based technologies to access, extract and share relevant information to achieve required outcomes</w:t>
            </w:r>
          </w:p>
        </w:tc>
      </w:tr>
    </w:tbl>
    <w:p w:rsidR="00000000" w:rsidRPr="0014229D" w:rsidP="0014229D">
      <w:pPr>
        <w:pStyle w:val="BodyText"/>
      </w:pPr>
    </w:p>
    <w:p w:rsidR="00000000" w:rsidRPr="0014229D" w:rsidP="0014229D">
      <w:pPr>
        <w:pStyle w:val="AllowPageBreak"/>
      </w:pPr>
    </w:p>
    <w:p w:rsidR="00000000" w:rsidRPr="0014229D" w:rsidP="0014229D">
      <w:pPr>
        <w:pStyle w:val="Heading1"/>
      </w:pPr>
      <w:bookmarkStart w:id="6" w:name="O_695616"/>
      <w:bookmarkEnd w:id="6"/>
      <w:r w:rsidRPr="0014229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422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9D" w:rsidP="0014229D">
            <w:pPr>
              <w:pStyle w:val="BodyText"/>
            </w:pPr>
            <w:r w:rsidRPr="0014229D">
              <w:rPr>
                <w:rStyle w:val="SpecialBold"/>
              </w:rPr>
              <w:t>Code and title</w:t>
            </w:r>
          </w:p>
          <w:p w:rsidR="00000000" w:rsidRPr="0014229D" w:rsidP="0014229D">
            <w:pPr>
              <w:pStyle w:val="BodyText"/>
            </w:pPr>
            <w:r w:rsidRPr="0014229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9D" w:rsidP="0014229D">
            <w:pPr>
              <w:pStyle w:val="BodyText"/>
            </w:pPr>
            <w:r w:rsidRPr="0014229D">
              <w:rPr>
                <w:rStyle w:val="SpecialBold"/>
              </w:rPr>
              <w:t>Code and title</w:t>
            </w:r>
          </w:p>
          <w:p w:rsidR="00000000" w:rsidRPr="0014229D" w:rsidP="0014229D">
            <w:pPr>
              <w:pStyle w:val="BodyText"/>
            </w:pPr>
            <w:r w:rsidRPr="0014229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9D" w:rsidP="0014229D">
            <w:pPr>
              <w:pStyle w:val="BodyText"/>
            </w:pPr>
            <w:r w:rsidRPr="0014229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rPr>
                <w:rStyle w:val="SpecialBold"/>
              </w:rPr>
              <w:t>Equivalence status</w:t>
            </w:r>
          </w:p>
        </w:tc>
      </w:tr>
      <w:tr w:rsidTr="001422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t>FNSPIM406 Develop and maintain knowledge of personal injury management insurance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t>FNSPIM406A Develop and maintain knowledge of personal injury management insurance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9D">
            <w:pPr>
              <w:pStyle w:val="BodyText"/>
              <w:rPr>
                <w:lang w:val="en-NZ"/>
              </w:rPr>
            </w:pPr>
            <w:r w:rsidRPr="0014229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9D" w:rsidP="0014229D">
            <w:pPr>
              <w:pStyle w:val="BodyText"/>
            </w:pPr>
            <w:r w:rsidRPr="0014229D">
              <w:t>Equivalent unit</w:t>
            </w:r>
          </w:p>
        </w:tc>
      </w:tr>
    </w:tbl>
    <w:p w:rsidR="00000000" w:rsidRPr="0014229D" w:rsidP="0014229D">
      <w:pPr>
        <w:pStyle w:val="BodyText"/>
      </w:pPr>
    </w:p>
    <w:p w:rsidR="00000000" w:rsidRPr="0014229D" w:rsidP="0014229D">
      <w:pPr>
        <w:pStyle w:val="AllowPageBreak"/>
      </w:pPr>
    </w:p>
    <w:p w:rsidR="00000000" w:rsidRPr="0014229D" w:rsidP="0014229D">
      <w:pPr>
        <w:pStyle w:val="Heading1"/>
      </w:pPr>
      <w:bookmarkStart w:id="7" w:name="O_695623"/>
      <w:bookmarkEnd w:id="7"/>
      <w:r w:rsidRPr="0014229D">
        <w:t>Links</w:t>
      </w:r>
    </w:p>
    <w:p w:rsidR="00000000" w:rsidRPr="0014229D" w:rsidP="008B2E0A">
      <w:pPr>
        <w:pStyle w:val="BodyText"/>
      </w:pPr>
      <w:r w:rsidRPr="001422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E3ED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4229D" w:rsidP="0014229D"/>
    <w:sectPr w:rsidSect="001422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2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29D" w:rsidRPr="008B2E0A" w:rsidP="008B2E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2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E0A" w:rsidP="001422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2E0A" w:rsidP="001422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2E0A" w:rsidP="001422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2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E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229D" w:rsidRPr="008B2E0A" w:rsidP="008B2E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2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E0A" w:rsidRPr="002D2AF8" w:rsidP="001422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FNSPIM406 Develop and maintain knowledge of personal injury management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B2E0A" w:rsidP="001422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6CFD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184F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22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22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22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22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22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22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22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22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22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22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229D"/>
  </w:style>
  <w:style w:type="character" w:customStyle="1" w:styleId="Heading1Char">
    <w:name w:val="Heading 1 Char"/>
    <w:basedOn w:val="DefaultParagraphFont"/>
    <w:link w:val="Heading1"/>
    <w:rsid w:val="001422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22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22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22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229D"/>
    <w:rPr>
      <w:b/>
      <w:spacing w:val="0"/>
    </w:rPr>
  </w:style>
  <w:style w:type="character" w:styleId="Emphasis">
    <w:name w:val="Emphasis"/>
    <w:basedOn w:val="DefaultParagraphFont"/>
    <w:qFormat/>
    <w:rsid w:val="0014229D"/>
    <w:rPr>
      <w:i/>
    </w:rPr>
  </w:style>
  <w:style w:type="paragraph" w:customStyle="1" w:styleId="SuperHeading">
    <w:name w:val="SuperHeading"/>
    <w:basedOn w:val="Normal"/>
    <w:rsid w:val="001422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22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22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22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22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22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22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22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22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22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22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22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22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22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22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22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22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22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22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22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22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22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22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22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22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22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22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22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22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22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22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22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22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22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22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22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22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22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229D"/>
  </w:style>
  <w:style w:type="paragraph" w:styleId="TableofFigures">
    <w:name w:val="table of figures"/>
    <w:basedOn w:val="Normal"/>
    <w:next w:val="Normal"/>
    <w:semiHidden/>
    <w:rsid w:val="001422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22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229D"/>
    <w:rPr>
      <w:rFonts w:ascii="Wingdings" w:hAnsi="Wingdings"/>
    </w:rPr>
  </w:style>
  <w:style w:type="paragraph" w:customStyle="1" w:styleId="TableHeading">
    <w:name w:val="Table Heading"/>
    <w:basedOn w:val="HeadingBase"/>
    <w:rsid w:val="001422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229D"/>
    <w:rPr>
      <w:color w:val="0033CC"/>
      <w:u w:val="none"/>
    </w:rPr>
  </w:style>
  <w:style w:type="paragraph" w:customStyle="1" w:styleId="BodyTextRight">
    <w:name w:val="Body Text Right"/>
    <w:basedOn w:val="BodyText"/>
    <w:rsid w:val="001422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22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22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22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22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22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229D"/>
    <w:rPr>
      <w:sz w:val="32"/>
    </w:rPr>
  </w:style>
  <w:style w:type="paragraph" w:customStyle="1" w:styleId="HeadingProcedure">
    <w:name w:val="Heading Procedure"/>
    <w:basedOn w:val="HeadingBase"/>
    <w:next w:val="Normal"/>
    <w:rsid w:val="001422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229D"/>
    <w:pPr>
      <w:spacing w:before="60" w:after="60"/>
    </w:pPr>
  </w:style>
  <w:style w:type="paragraph" w:styleId="ListContinue">
    <w:name w:val="List Continue"/>
    <w:basedOn w:val="List"/>
    <w:rsid w:val="0014229D"/>
    <w:pPr>
      <w:ind w:firstLine="0"/>
    </w:pPr>
  </w:style>
  <w:style w:type="paragraph" w:customStyle="1" w:styleId="ListNote">
    <w:name w:val="List Note"/>
    <w:basedOn w:val="List"/>
    <w:rsid w:val="001422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22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22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229D"/>
    <w:rPr>
      <w:rFonts w:ascii="Courier New" w:hAnsi="Courier New"/>
    </w:rPr>
  </w:style>
  <w:style w:type="paragraph" w:customStyle="1" w:styleId="NoteBullet">
    <w:name w:val="Note Bullet"/>
    <w:basedOn w:val="Note"/>
    <w:rsid w:val="001422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22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22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22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22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22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22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229D"/>
    <w:rPr>
      <w:b/>
      <w:smallCaps/>
    </w:rPr>
  </w:style>
  <w:style w:type="paragraph" w:customStyle="1" w:styleId="TableListNumber">
    <w:name w:val="Table List Number"/>
    <w:basedOn w:val="ListNumber"/>
    <w:rsid w:val="001422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22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229D"/>
    <w:pPr>
      <w:numPr>
        <w:numId w:val="8"/>
      </w:numPr>
    </w:pPr>
  </w:style>
  <w:style w:type="paragraph" w:customStyle="1" w:styleId="ListAlpha2">
    <w:name w:val="List Alpha 2"/>
    <w:basedOn w:val="List2"/>
    <w:rsid w:val="0014229D"/>
    <w:pPr>
      <w:numPr>
        <w:numId w:val="7"/>
      </w:numPr>
    </w:pPr>
  </w:style>
  <w:style w:type="paragraph" w:styleId="List2">
    <w:name w:val="List 2"/>
    <w:basedOn w:val="BodyText"/>
    <w:rsid w:val="001422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22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22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22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22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22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229D"/>
    <w:pPr>
      <w:numPr>
        <w:numId w:val="3"/>
      </w:numPr>
    </w:pPr>
  </w:style>
  <w:style w:type="paragraph" w:styleId="ListContinue2">
    <w:name w:val="List Continue 2"/>
    <w:basedOn w:val="List2"/>
    <w:rsid w:val="0014229D"/>
    <w:pPr>
      <w:ind w:firstLine="0"/>
    </w:pPr>
  </w:style>
  <w:style w:type="paragraph" w:styleId="ListContinue3">
    <w:name w:val="List Continue 3"/>
    <w:basedOn w:val="List3"/>
    <w:rsid w:val="0014229D"/>
    <w:pPr>
      <w:ind w:left="1021" w:firstLine="0"/>
    </w:pPr>
  </w:style>
  <w:style w:type="paragraph" w:styleId="ListContinue4">
    <w:name w:val="List Continue 4"/>
    <w:basedOn w:val="List4"/>
    <w:rsid w:val="0014229D"/>
    <w:pPr>
      <w:ind w:firstLine="0"/>
    </w:pPr>
  </w:style>
  <w:style w:type="paragraph" w:styleId="ListContinue5">
    <w:name w:val="List Continue 5"/>
    <w:basedOn w:val="List5"/>
    <w:rsid w:val="0014229D"/>
    <w:pPr>
      <w:ind w:firstLine="0"/>
    </w:pPr>
  </w:style>
  <w:style w:type="paragraph" w:styleId="ListNumber3">
    <w:name w:val="List Number 3"/>
    <w:basedOn w:val="List3"/>
    <w:rsid w:val="0014229D"/>
    <w:pPr>
      <w:numPr>
        <w:numId w:val="4"/>
      </w:numPr>
    </w:pPr>
  </w:style>
  <w:style w:type="paragraph" w:styleId="ListNumber4">
    <w:name w:val="List Number 4"/>
    <w:basedOn w:val="List4"/>
    <w:rsid w:val="0014229D"/>
    <w:pPr>
      <w:numPr>
        <w:numId w:val="5"/>
      </w:numPr>
    </w:pPr>
  </w:style>
  <w:style w:type="paragraph" w:styleId="ListNumber5">
    <w:name w:val="List Number 5"/>
    <w:basedOn w:val="List5"/>
    <w:rsid w:val="0014229D"/>
    <w:pPr>
      <w:numPr>
        <w:numId w:val="6"/>
      </w:numPr>
    </w:pPr>
  </w:style>
  <w:style w:type="paragraph" w:styleId="BlockText">
    <w:name w:val="Block Text"/>
    <w:basedOn w:val="Normal"/>
    <w:rsid w:val="001422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22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229D"/>
    <w:rPr>
      <w:sz w:val="16"/>
      <w:vertAlign w:val="superscript"/>
    </w:rPr>
  </w:style>
  <w:style w:type="character" w:customStyle="1" w:styleId="Symbols">
    <w:name w:val="Symbols"/>
    <w:basedOn w:val="DefaultParagraphFont"/>
    <w:rsid w:val="0014229D"/>
    <w:rPr>
      <w:rFonts w:ascii="Symbol" w:hAnsi="Symbol"/>
    </w:rPr>
  </w:style>
  <w:style w:type="character" w:customStyle="1" w:styleId="MenuOptions">
    <w:name w:val="Menu Options"/>
    <w:basedOn w:val="DefaultParagraphFont"/>
    <w:rsid w:val="001422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229D"/>
    <w:rPr>
      <w:b/>
    </w:rPr>
  </w:style>
  <w:style w:type="character" w:customStyle="1" w:styleId="Underlined">
    <w:name w:val="Underlined"/>
    <w:basedOn w:val="DefaultParagraphFont"/>
    <w:rsid w:val="0014229D"/>
    <w:rPr>
      <w:u w:val="single"/>
    </w:rPr>
  </w:style>
  <w:style w:type="paragraph" w:customStyle="1" w:styleId="TableBodyTextRight">
    <w:name w:val="Table Body Text Right"/>
    <w:basedOn w:val="TableBodyText"/>
    <w:rsid w:val="001422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229D"/>
    <w:rPr>
      <w:sz w:val="18"/>
    </w:rPr>
  </w:style>
  <w:style w:type="paragraph" w:customStyle="1" w:styleId="BodySmallRight">
    <w:name w:val="Body Small Right"/>
    <w:basedOn w:val="BodyTextRight"/>
    <w:rsid w:val="0014229D"/>
    <w:rPr>
      <w:sz w:val="18"/>
      <w:szCs w:val="18"/>
    </w:rPr>
  </w:style>
  <w:style w:type="paragraph" w:customStyle="1" w:styleId="MarginEdition">
    <w:name w:val="Margin Edition"/>
    <w:basedOn w:val="MarginNote"/>
    <w:rsid w:val="001422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229D"/>
    <w:rPr>
      <w:sz w:val="2"/>
      <w:szCs w:val="2"/>
    </w:rPr>
  </w:style>
  <w:style w:type="character" w:customStyle="1" w:styleId="Small">
    <w:name w:val="Small"/>
    <w:basedOn w:val="DefaultParagraphFont"/>
    <w:rsid w:val="0014229D"/>
    <w:rPr>
      <w:sz w:val="16"/>
    </w:rPr>
  </w:style>
  <w:style w:type="paragraph" w:customStyle="1" w:styleId="WideTable">
    <w:name w:val="Wide Table"/>
    <w:basedOn w:val="Normal"/>
    <w:rsid w:val="001422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229D"/>
  </w:style>
  <w:style w:type="paragraph" w:styleId="Quote">
    <w:name w:val="Quote"/>
    <w:basedOn w:val="Heading1"/>
    <w:link w:val="QuoteChar"/>
    <w:qFormat/>
    <w:rsid w:val="001422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22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229D"/>
    <w:pPr>
      <w:pageBreakBefore/>
    </w:pPr>
  </w:style>
  <w:style w:type="paragraph" w:customStyle="1" w:styleId="Border">
    <w:name w:val="Border"/>
    <w:basedOn w:val="Normal"/>
    <w:qFormat/>
    <w:rsid w:val="001422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22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2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2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22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22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22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22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22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229D"/>
    <w:rPr>
      <w:u w:val="single"/>
    </w:rPr>
  </w:style>
  <w:style w:type="character" w:customStyle="1" w:styleId="BoldandItalics">
    <w:name w:val="Bold and Italics"/>
    <w:qFormat/>
    <w:rsid w:val="0014229D"/>
    <w:rPr>
      <w:b/>
      <w:i/>
      <w:u w:val="none"/>
    </w:rPr>
  </w:style>
  <w:style w:type="paragraph" w:styleId="BalloonText">
    <w:name w:val="Balloon Text"/>
    <w:basedOn w:val="Normal"/>
    <w:link w:val="BalloonTextChar"/>
    <w:rsid w:val="001422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22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22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22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22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22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229D"/>
    <w:pPr>
      <w:spacing w:before="0" w:after="0"/>
    </w:pPr>
  </w:style>
  <w:style w:type="paragraph" w:customStyle="1" w:styleId="BodyTextBold">
    <w:name w:val="Body Text Bold"/>
    <w:basedOn w:val="BodyText"/>
    <w:qFormat/>
    <w:rsid w:val="0014229D"/>
    <w:rPr>
      <w:b/>
    </w:rPr>
  </w:style>
  <w:style w:type="character" w:styleId="Hyperlink">
    <w:name w:val="Hyperlink"/>
    <w:basedOn w:val="DefaultParagraphFont"/>
    <w:uiPriority w:val="99"/>
    <w:unhideWhenUsed/>
    <w:rsid w:val="008B2E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4474</Characters>
  <Application>Microsoft Office Word</Application>
  <DocSecurity>0</DocSecurity>
  <Lines>178</Lines>
  <Paragraphs>92</Paragraphs>
  <ScaleCrop>false</ScaleCrop>
  <Company>Author-it Software Corporation Ltd.</Company>
  <LinksUpToDate>false</LinksUpToDate>
  <CharactersWithSpaces>5066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FNSPIM406 Develop and maintain knowledge of personal injury management insurance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2022-11-03T07:32:00Z</dcterms:created>
  <dcterms:modified xsi:type="dcterms:W3CDTF">2022-11-03T07:32:00Z</dcterms:modified>
</cp:coreProperties>
</file>