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345" w:rsidP="00CC4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FNSPIM314 Assess and determine initial entitlements for personal injury claims</w:t>
      </w:r>
      <w:r>
        <w:fldChar w:fldCharType="end"/>
      </w:r>
    </w:p>
    <w:p w:rsidR="00CC4345" w:rsidP="00CC4345">
      <w:pPr>
        <w:pStyle w:val="Version"/>
        <w:sectPr w:rsidSect="00417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CD8" w:rsidP="00417CD8">
      <w:pPr>
        <w:pStyle w:val="SuperHeading"/>
      </w:pPr>
      <w:r w:rsidRPr="00417CD8">
        <w:t>Assessment Requirements for FNSPIM314 Assess and determine initial entitlements for personal injury claims</w:t>
      </w:r>
    </w:p>
    <w:p w:rsidR="00000000" w:rsidRPr="00417CD8" w:rsidP="00417CD8">
      <w:pPr>
        <w:pStyle w:val="Heading1"/>
      </w:pPr>
      <w:bookmarkStart w:id="1" w:name="O_1161504"/>
      <w:bookmarkEnd w:id="1"/>
      <w:r w:rsidRPr="00417CD8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17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D8" w:rsidP="00417CD8">
            <w:pPr>
              <w:pStyle w:val="BodyText"/>
            </w:pPr>
            <w:r w:rsidRPr="00417CD8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D8">
            <w:pPr>
              <w:pStyle w:val="BodyText"/>
              <w:rPr>
                <w:lang w:val="en-NZ"/>
              </w:rPr>
            </w:pPr>
            <w:r w:rsidRPr="00417CD8">
              <w:rPr>
                <w:rStyle w:val="SpecialBold"/>
              </w:rPr>
              <w:t>Comments</w:t>
            </w:r>
          </w:p>
        </w:tc>
      </w:tr>
      <w:tr w:rsidTr="00417CD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D8">
            <w:pPr>
              <w:pStyle w:val="BodyText"/>
              <w:rPr>
                <w:lang w:val="en-NZ"/>
              </w:rPr>
            </w:pPr>
            <w:r w:rsidRPr="00417CD8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D8" w:rsidP="00417CD8">
            <w:pPr>
              <w:pStyle w:val="BodyText"/>
            </w:pPr>
            <w:r w:rsidRPr="00417CD8">
              <w:t>This version first released with FNS Financial Services Training Package Version 6.0.</w:t>
            </w:r>
          </w:p>
        </w:tc>
      </w:tr>
    </w:tbl>
    <w:p w:rsidR="00000000" w:rsidRPr="00417CD8" w:rsidP="00417CD8">
      <w:pPr>
        <w:pStyle w:val="BodyText"/>
      </w:pPr>
    </w:p>
    <w:p w:rsidR="00000000" w:rsidRPr="00417CD8" w:rsidP="00417CD8">
      <w:pPr>
        <w:pStyle w:val="AllowPageBreak"/>
      </w:pPr>
    </w:p>
    <w:p w:rsidR="00000000" w:rsidRPr="00417CD8" w:rsidP="00417CD8">
      <w:pPr>
        <w:pStyle w:val="Heading1"/>
      </w:pPr>
      <w:bookmarkStart w:id="2" w:name="O_1161507"/>
      <w:bookmarkEnd w:id="2"/>
      <w:r w:rsidRPr="00417CD8">
        <w:t>Performance Evidence</w:t>
      </w:r>
    </w:p>
    <w:p w:rsidR="00000000" w:rsidRPr="00417CD8" w:rsidP="00CC4345">
      <w:pPr>
        <w:pStyle w:val="BodyText"/>
      </w:pPr>
      <w:r w:rsidRPr="00417CD8">
        <w:t>The candidate must demonstrate the ability to complete the tasks outlined in the elements, performance criteria and foundation s</w:t>
      </w:r>
      <w:r w:rsidRPr="00417CD8">
        <w:t>kills of this unit, including evidence of the ability to:</w:t>
      </w:r>
    </w:p>
    <w:p w:rsidR="00000000" w:rsidRPr="00417CD8" w:rsidP="00417CD8">
      <w:pPr>
        <w:pStyle w:val="ListBullet"/>
      </w:pPr>
      <w:r w:rsidRPr="00417CD8">
        <w:t>assess and determine initial entitlements for at least two different personal injury claims.</w:t>
      </w:r>
    </w:p>
    <w:p w:rsidR="00000000" w:rsidRPr="00417CD8" w:rsidP="00417CD8">
      <w:pPr>
        <w:pStyle w:val="List"/>
      </w:pPr>
    </w:p>
    <w:p w:rsidR="00000000" w:rsidRPr="00417CD8" w:rsidP="00CC4345">
      <w:pPr>
        <w:pStyle w:val="BodyText"/>
      </w:pPr>
      <w:r w:rsidRPr="00417CD8">
        <w:t xml:space="preserve">In the course of the above, the candidate must: </w:t>
      </w:r>
    </w:p>
    <w:p w:rsidR="00000000" w:rsidRPr="00417CD8" w:rsidP="00417CD8">
      <w:pPr>
        <w:pStyle w:val="ListBullet"/>
      </w:pPr>
      <w:r w:rsidRPr="00417CD8">
        <w:t>collect and document information during the claim registration process, including:</w:t>
      </w:r>
    </w:p>
    <w:p w:rsidR="00000000" w:rsidRPr="00417CD8" w:rsidP="00417CD8">
      <w:pPr>
        <w:pStyle w:val="ListBullet2"/>
      </w:pPr>
      <w:r w:rsidRPr="00417CD8">
        <w:t>return to work (RTW) status of the claim</w:t>
      </w:r>
    </w:p>
    <w:p w:rsidR="00000000" w:rsidRPr="00417CD8" w:rsidP="00417CD8">
      <w:pPr>
        <w:pStyle w:val="ListBullet2"/>
      </w:pPr>
      <w:r w:rsidRPr="00417CD8">
        <w:t>return to health status of the claim</w:t>
      </w:r>
    </w:p>
    <w:p w:rsidR="00000000" w:rsidRPr="00417CD8" w:rsidP="00417CD8">
      <w:pPr>
        <w:pStyle w:val="ListBullet2"/>
      </w:pPr>
      <w:r w:rsidRPr="00417CD8">
        <w:t>nature of the injury.</w:t>
      </w:r>
    </w:p>
    <w:p w:rsidR="00000000" w:rsidRPr="00417CD8" w:rsidP="00417CD8">
      <w:pPr>
        <w:pStyle w:val="AllowPageBreak"/>
      </w:pPr>
    </w:p>
    <w:p w:rsidR="00000000" w:rsidRPr="00417CD8" w:rsidP="00417CD8">
      <w:pPr>
        <w:pStyle w:val="Heading1"/>
      </w:pPr>
      <w:bookmarkStart w:id="3" w:name="O_1161506"/>
      <w:bookmarkEnd w:id="3"/>
      <w:r w:rsidRPr="00417CD8">
        <w:t>Knowledge Evidence</w:t>
      </w:r>
    </w:p>
    <w:p w:rsidR="00000000" w:rsidRPr="00417CD8" w:rsidP="00CC4345">
      <w:pPr>
        <w:pStyle w:val="BodyText"/>
      </w:pPr>
      <w:r w:rsidRPr="00417CD8">
        <w:t>The candidate must be able to demo</w:t>
      </w:r>
      <w:r w:rsidRPr="00417CD8">
        <w:t>nstrate knowledge to complete the tasks outlined in the elements, performance criteria and foundation skills of this unit, including knowledge of:</w:t>
      </w:r>
    </w:p>
    <w:p w:rsidR="00000000" w:rsidRPr="00417CD8" w:rsidP="00417CD8">
      <w:pPr>
        <w:pStyle w:val="ListBullet"/>
      </w:pPr>
      <w:r w:rsidRPr="00417CD8">
        <w:t>regulatory and legislative requirements relevant to assessing and determining initial entitlements for perso</w:t>
      </w:r>
      <w:r w:rsidRPr="00417CD8">
        <w:t>nal injury claims</w:t>
      </w:r>
    </w:p>
    <w:p w:rsidR="00000000" w:rsidRPr="00417CD8" w:rsidP="00417CD8">
      <w:pPr>
        <w:pStyle w:val="ListBullet"/>
      </w:pPr>
      <w:r w:rsidRPr="00417CD8">
        <w:t>key features of organisational policies and procedures as they relate to capturing, processing and managing personal injury claims</w:t>
      </w:r>
    </w:p>
    <w:p w:rsidR="00000000" w:rsidRPr="00417CD8" w:rsidP="00417CD8">
      <w:pPr>
        <w:pStyle w:val="ListBullet"/>
      </w:pPr>
      <w:r w:rsidRPr="00417CD8">
        <w:t>contingency and corrective action plans for clients</w:t>
      </w:r>
    </w:p>
    <w:p w:rsidR="00000000" w:rsidRPr="00417CD8" w:rsidP="00417CD8">
      <w:pPr>
        <w:pStyle w:val="ListBullet"/>
      </w:pPr>
      <w:r w:rsidRPr="00417CD8">
        <w:t>compensation and/or medical liability calculations</w:t>
      </w:r>
    </w:p>
    <w:p w:rsidR="00000000" w:rsidRPr="00417CD8" w:rsidP="00417CD8">
      <w:pPr>
        <w:pStyle w:val="ListBullet"/>
      </w:pPr>
      <w:r w:rsidRPr="00417CD8">
        <w:t>key roles of stakeholders in managing personal injury claims</w:t>
      </w:r>
    </w:p>
    <w:p w:rsidR="00000000" w:rsidRPr="00417CD8" w:rsidP="00417CD8">
      <w:pPr>
        <w:pStyle w:val="ListBullet"/>
      </w:pPr>
      <w:r w:rsidRPr="00417CD8">
        <w:t>operations of organisational claims management information technology systems</w:t>
      </w:r>
    </w:p>
    <w:p w:rsidR="00000000" w:rsidRPr="00417CD8" w:rsidP="00417CD8">
      <w:pPr>
        <w:pStyle w:val="ListBullet"/>
      </w:pPr>
      <w:r w:rsidRPr="00417CD8">
        <w:t>process for identifying areas of risk within claims, including using information collected during claims registration</w:t>
      </w:r>
      <w:r w:rsidRPr="00417CD8">
        <w:t xml:space="preserve"> process</w:t>
      </w:r>
    </w:p>
    <w:p w:rsidR="00000000" w:rsidRPr="00417CD8" w:rsidP="00417CD8">
      <w:pPr>
        <w:pStyle w:val="ListBullet"/>
      </w:pPr>
      <w:r w:rsidRPr="00417CD8">
        <w:t>range of potential risk and fraud indicators relevant to personal injury claims</w:t>
      </w:r>
    </w:p>
    <w:p w:rsidR="00000000" w:rsidRPr="00417CD8" w:rsidP="00417CD8">
      <w:pPr>
        <w:pStyle w:val="ListBullet"/>
      </w:pPr>
      <w:r w:rsidRPr="00417CD8">
        <w:t>referral and delegation procedures</w:t>
      </w:r>
    </w:p>
    <w:p w:rsidR="00000000" w:rsidRPr="00417CD8" w:rsidP="00417CD8">
      <w:pPr>
        <w:pStyle w:val="ListBullet"/>
      </w:pPr>
      <w:r w:rsidRPr="00417CD8">
        <w:t>record and documentation requirements.</w:t>
      </w:r>
    </w:p>
    <w:p w:rsidR="00000000" w:rsidRPr="00417CD8" w:rsidP="00417CD8">
      <w:pPr>
        <w:pStyle w:val="AllowPageBreak"/>
      </w:pPr>
    </w:p>
    <w:p w:rsidR="00000000" w:rsidRPr="00417CD8" w:rsidP="00417CD8">
      <w:pPr>
        <w:pStyle w:val="Heading1"/>
      </w:pPr>
      <w:bookmarkStart w:id="4" w:name="O_1161505"/>
      <w:bookmarkEnd w:id="4"/>
      <w:r w:rsidRPr="00417CD8">
        <w:t>Assessment Conditions</w:t>
      </w:r>
    </w:p>
    <w:p w:rsidR="00000000" w:rsidRPr="00417CD8" w:rsidP="00CC4345">
      <w:pPr>
        <w:pStyle w:val="BodyText"/>
      </w:pPr>
      <w:r w:rsidRPr="00417CD8">
        <w:t>Skills in this unit must be demonstrated in a workpl</w:t>
      </w:r>
      <w:r w:rsidRPr="00417CD8">
        <w:t xml:space="preserve">ace or simulated environment where the conditions are typical of those in a working environment in this industry. </w:t>
      </w:r>
    </w:p>
    <w:p w:rsidR="00000000" w:rsidRPr="00417CD8" w:rsidP="00CC4345">
      <w:pPr>
        <w:pStyle w:val="BodyText"/>
      </w:pPr>
      <w:r w:rsidRPr="00417CD8">
        <w:t>This includes access to:</w:t>
      </w:r>
    </w:p>
    <w:p w:rsidR="00000000" w:rsidRPr="00417CD8" w:rsidP="00417CD8">
      <w:pPr>
        <w:pStyle w:val="ListBullet"/>
      </w:pPr>
      <w:r w:rsidRPr="00417CD8">
        <w:t>clients</w:t>
      </w:r>
    </w:p>
    <w:p w:rsidR="00000000" w:rsidRPr="00417CD8" w:rsidP="00417CD8">
      <w:pPr>
        <w:pStyle w:val="ListBullet"/>
      </w:pPr>
      <w:r w:rsidRPr="00417CD8">
        <w:t>office equipment, technology and software, including claims management system.</w:t>
      </w:r>
    </w:p>
    <w:p w:rsidR="00000000" w:rsidRPr="00417CD8" w:rsidP="00417CD8">
      <w:pPr>
        <w:pStyle w:val="ListBullet"/>
      </w:pPr>
      <w:r w:rsidRPr="00417CD8">
        <w:t>organisational records, poli</w:t>
      </w:r>
      <w:r w:rsidRPr="00417CD8">
        <w:t>cies and procedures.</w:t>
      </w:r>
    </w:p>
    <w:p w:rsidR="00000000" w:rsidRPr="00417CD8" w:rsidP="00417CD8">
      <w:pPr>
        <w:pStyle w:val="List"/>
      </w:pPr>
    </w:p>
    <w:p w:rsidR="00000000" w:rsidRPr="00417CD8" w:rsidP="00CC4345">
      <w:pPr>
        <w:pStyle w:val="BodyText"/>
      </w:pPr>
      <w:r w:rsidRPr="00417CD8">
        <w:t>Assessors of this unit must satisfy the requirements for assessors in applicable vocational education and training legislation, frameworks and/or standards.</w:t>
      </w:r>
    </w:p>
    <w:p w:rsidR="00000000" w:rsidRPr="00417CD8" w:rsidP="00417CD8">
      <w:pPr>
        <w:pStyle w:val="Heading1"/>
      </w:pPr>
      <w:bookmarkStart w:id="5" w:name="O_1161503"/>
      <w:bookmarkEnd w:id="5"/>
      <w:r w:rsidRPr="00417CD8">
        <w:t>Links</w:t>
      </w:r>
    </w:p>
    <w:p w:rsidR="00000000" w:rsidRPr="00417CD8" w:rsidP="00CC4345">
      <w:pPr>
        <w:pStyle w:val="BodyText"/>
      </w:pPr>
      <w:r w:rsidRPr="00417CD8">
        <w:t>Companion Volume Implementation Guide is found on VE</w:t>
      </w:r>
      <w:r w:rsidRPr="00417CD8">
        <w:t xml:space="preserve">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774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17CD8" w:rsidP="00417CD8"/>
    <w:sectPr w:rsidSect="00417C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D8" w:rsidRPr="00CC4345" w:rsidP="00CC4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45" w:rsidP="00417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345" w:rsidP="00417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4345" w:rsidP="00417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CD8" w:rsidRPr="00CC4345" w:rsidP="00CC4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45" w:rsidRPr="002D2AF8" w:rsidP="00417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FNSPIM314 Assess and determine initial entitlements for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C4345" w:rsidP="00417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92F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047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6C0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CD8"/>
  </w:style>
  <w:style w:type="character" w:customStyle="1" w:styleId="Heading1Char">
    <w:name w:val="Heading 1 Char"/>
    <w:basedOn w:val="DefaultParagraphFont"/>
    <w:link w:val="Heading1"/>
    <w:rsid w:val="00417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C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7C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7C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CD8"/>
    <w:rPr>
      <w:b/>
      <w:spacing w:val="0"/>
    </w:rPr>
  </w:style>
  <w:style w:type="paragraph" w:styleId="ListBullet2">
    <w:name w:val="List Bullet 2"/>
    <w:basedOn w:val="List2"/>
    <w:rsid w:val="00417C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7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C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7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CD8"/>
    <w:rPr>
      <w:i/>
    </w:rPr>
  </w:style>
  <w:style w:type="paragraph" w:styleId="Caption">
    <w:name w:val="caption"/>
    <w:basedOn w:val="BodyText"/>
    <w:next w:val="Normal"/>
    <w:qFormat/>
    <w:rsid w:val="00417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CD8"/>
  </w:style>
  <w:style w:type="paragraph" w:styleId="TableofFigures">
    <w:name w:val="table of figures"/>
    <w:basedOn w:val="Normal"/>
    <w:next w:val="Normal"/>
    <w:semiHidden/>
    <w:rsid w:val="00417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C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CD8"/>
    <w:rPr>
      <w:rFonts w:ascii="Wingdings" w:hAnsi="Wingdings"/>
    </w:rPr>
  </w:style>
  <w:style w:type="paragraph" w:customStyle="1" w:styleId="TableHeading">
    <w:name w:val="Table Heading"/>
    <w:basedOn w:val="HeadingBase"/>
    <w:rsid w:val="00417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CD8"/>
    <w:rPr>
      <w:color w:val="0033CC"/>
      <w:u w:val="none"/>
    </w:rPr>
  </w:style>
  <w:style w:type="paragraph" w:customStyle="1" w:styleId="BodyTextRight">
    <w:name w:val="Body Text Right"/>
    <w:basedOn w:val="BodyText"/>
    <w:rsid w:val="00417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C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CD8"/>
    <w:rPr>
      <w:sz w:val="32"/>
    </w:rPr>
  </w:style>
  <w:style w:type="paragraph" w:customStyle="1" w:styleId="HeadingProcedure">
    <w:name w:val="Heading Procedure"/>
    <w:basedOn w:val="HeadingBase"/>
    <w:next w:val="Normal"/>
    <w:rsid w:val="00417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CD8"/>
    <w:pPr>
      <w:spacing w:before="60" w:after="60"/>
    </w:pPr>
  </w:style>
  <w:style w:type="paragraph" w:styleId="ListContinue">
    <w:name w:val="List Continue"/>
    <w:basedOn w:val="List"/>
    <w:rsid w:val="00417CD8"/>
    <w:pPr>
      <w:ind w:firstLine="0"/>
    </w:pPr>
  </w:style>
  <w:style w:type="paragraph" w:customStyle="1" w:styleId="ListNote">
    <w:name w:val="List Note"/>
    <w:basedOn w:val="List"/>
    <w:rsid w:val="00417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CD8"/>
    <w:rPr>
      <w:rFonts w:ascii="Courier New" w:hAnsi="Courier New"/>
    </w:rPr>
  </w:style>
  <w:style w:type="paragraph" w:customStyle="1" w:styleId="NoteBullet">
    <w:name w:val="Note Bullet"/>
    <w:basedOn w:val="Note"/>
    <w:rsid w:val="00417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C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CD8"/>
    <w:rPr>
      <w:b/>
      <w:smallCaps/>
    </w:rPr>
  </w:style>
  <w:style w:type="paragraph" w:customStyle="1" w:styleId="TableListNumber">
    <w:name w:val="Table List Number"/>
    <w:basedOn w:val="ListNumber"/>
    <w:rsid w:val="00417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CD8"/>
    <w:pPr>
      <w:numPr>
        <w:numId w:val="9"/>
      </w:numPr>
    </w:pPr>
  </w:style>
  <w:style w:type="paragraph" w:customStyle="1" w:styleId="ListAlpha2">
    <w:name w:val="List Alpha 2"/>
    <w:basedOn w:val="List2"/>
    <w:rsid w:val="00417CD8"/>
    <w:pPr>
      <w:numPr>
        <w:numId w:val="8"/>
      </w:numPr>
    </w:pPr>
  </w:style>
  <w:style w:type="paragraph" w:styleId="List2">
    <w:name w:val="List 2"/>
    <w:basedOn w:val="BodyText"/>
    <w:rsid w:val="00417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C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C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CD8"/>
    <w:pPr>
      <w:numPr>
        <w:numId w:val="4"/>
      </w:numPr>
    </w:pPr>
  </w:style>
  <w:style w:type="paragraph" w:styleId="ListContinue2">
    <w:name w:val="List Continue 2"/>
    <w:basedOn w:val="List2"/>
    <w:rsid w:val="00417CD8"/>
    <w:pPr>
      <w:ind w:firstLine="0"/>
    </w:pPr>
  </w:style>
  <w:style w:type="paragraph" w:styleId="ListContinue3">
    <w:name w:val="List Continue 3"/>
    <w:basedOn w:val="List3"/>
    <w:rsid w:val="00417CD8"/>
    <w:pPr>
      <w:ind w:left="1021" w:firstLine="0"/>
    </w:pPr>
  </w:style>
  <w:style w:type="paragraph" w:styleId="ListContinue4">
    <w:name w:val="List Continue 4"/>
    <w:basedOn w:val="List4"/>
    <w:rsid w:val="00417CD8"/>
    <w:pPr>
      <w:ind w:firstLine="0"/>
    </w:pPr>
  </w:style>
  <w:style w:type="paragraph" w:styleId="ListContinue5">
    <w:name w:val="List Continue 5"/>
    <w:basedOn w:val="List5"/>
    <w:rsid w:val="00417CD8"/>
    <w:pPr>
      <w:ind w:firstLine="0"/>
    </w:pPr>
  </w:style>
  <w:style w:type="paragraph" w:styleId="ListNumber3">
    <w:name w:val="List Number 3"/>
    <w:basedOn w:val="List3"/>
    <w:rsid w:val="00417CD8"/>
    <w:pPr>
      <w:numPr>
        <w:numId w:val="5"/>
      </w:numPr>
    </w:pPr>
  </w:style>
  <w:style w:type="paragraph" w:styleId="ListNumber4">
    <w:name w:val="List Number 4"/>
    <w:basedOn w:val="List4"/>
    <w:rsid w:val="00417CD8"/>
    <w:pPr>
      <w:numPr>
        <w:numId w:val="6"/>
      </w:numPr>
    </w:pPr>
  </w:style>
  <w:style w:type="paragraph" w:styleId="ListNumber5">
    <w:name w:val="List Number 5"/>
    <w:basedOn w:val="List5"/>
    <w:rsid w:val="00417CD8"/>
    <w:pPr>
      <w:numPr>
        <w:numId w:val="7"/>
      </w:numPr>
    </w:pPr>
  </w:style>
  <w:style w:type="paragraph" w:styleId="BlockText">
    <w:name w:val="Block Text"/>
    <w:basedOn w:val="Normal"/>
    <w:rsid w:val="00417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CD8"/>
    <w:rPr>
      <w:sz w:val="16"/>
      <w:vertAlign w:val="superscript"/>
    </w:rPr>
  </w:style>
  <w:style w:type="character" w:customStyle="1" w:styleId="Symbols">
    <w:name w:val="Symbols"/>
    <w:basedOn w:val="DefaultParagraphFont"/>
    <w:rsid w:val="00417CD8"/>
    <w:rPr>
      <w:rFonts w:ascii="Symbol" w:hAnsi="Symbol"/>
    </w:rPr>
  </w:style>
  <w:style w:type="character" w:customStyle="1" w:styleId="MenuOptions">
    <w:name w:val="Menu Options"/>
    <w:basedOn w:val="DefaultParagraphFont"/>
    <w:rsid w:val="00417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CD8"/>
    <w:rPr>
      <w:b/>
    </w:rPr>
  </w:style>
  <w:style w:type="character" w:customStyle="1" w:styleId="Underlined">
    <w:name w:val="Underlined"/>
    <w:basedOn w:val="DefaultParagraphFont"/>
    <w:rsid w:val="00417CD8"/>
    <w:rPr>
      <w:u w:val="single"/>
    </w:rPr>
  </w:style>
  <w:style w:type="paragraph" w:customStyle="1" w:styleId="TableBodyTextRight">
    <w:name w:val="Table Body Text Right"/>
    <w:basedOn w:val="TableBodyText"/>
    <w:rsid w:val="00417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CD8"/>
    <w:rPr>
      <w:sz w:val="18"/>
    </w:rPr>
  </w:style>
  <w:style w:type="paragraph" w:customStyle="1" w:styleId="BodySmallRight">
    <w:name w:val="Body Small Right"/>
    <w:basedOn w:val="BodyTextRight"/>
    <w:rsid w:val="00417CD8"/>
    <w:rPr>
      <w:sz w:val="18"/>
      <w:szCs w:val="18"/>
    </w:rPr>
  </w:style>
  <w:style w:type="paragraph" w:customStyle="1" w:styleId="MarginEdition">
    <w:name w:val="Margin Edition"/>
    <w:basedOn w:val="MarginNote"/>
    <w:rsid w:val="00417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CD8"/>
    <w:rPr>
      <w:sz w:val="2"/>
      <w:szCs w:val="2"/>
    </w:rPr>
  </w:style>
  <w:style w:type="character" w:customStyle="1" w:styleId="Small">
    <w:name w:val="Small"/>
    <w:basedOn w:val="DefaultParagraphFont"/>
    <w:rsid w:val="00417CD8"/>
    <w:rPr>
      <w:sz w:val="16"/>
    </w:rPr>
  </w:style>
  <w:style w:type="paragraph" w:customStyle="1" w:styleId="WideTable">
    <w:name w:val="Wide Table"/>
    <w:basedOn w:val="Normal"/>
    <w:rsid w:val="00417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CD8"/>
  </w:style>
  <w:style w:type="paragraph" w:styleId="Quote">
    <w:name w:val="Quote"/>
    <w:basedOn w:val="Heading1"/>
    <w:link w:val="QuoteChar"/>
    <w:qFormat/>
    <w:rsid w:val="00417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CD8"/>
    <w:pPr>
      <w:pageBreakBefore/>
    </w:pPr>
  </w:style>
  <w:style w:type="paragraph" w:customStyle="1" w:styleId="Border">
    <w:name w:val="Border"/>
    <w:basedOn w:val="Normal"/>
    <w:qFormat/>
    <w:rsid w:val="00417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CD8"/>
    <w:rPr>
      <w:u w:val="single"/>
    </w:rPr>
  </w:style>
  <w:style w:type="character" w:customStyle="1" w:styleId="BoldandItalics">
    <w:name w:val="Bold and Italics"/>
    <w:qFormat/>
    <w:rsid w:val="00417CD8"/>
    <w:rPr>
      <w:b/>
      <w:i/>
      <w:u w:val="none"/>
    </w:rPr>
  </w:style>
  <w:style w:type="paragraph" w:styleId="BalloonText">
    <w:name w:val="Balloon Text"/>
    <w:basedOn w:val="Normal"/>
    <w:link w:val="BalloonTextChar"/>
    <w:rsid w:val="00417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CD8"/>
    <w:pPr>
      <w:spacing w:before="0" w:after="0"/>
    </w:pPr>
  </w:style>
  <w:style w:type="paragraph" w:customStyle="1" w:styleId="BodyTextBold">
    <w:name w:val="Body Text Bold"/>
    <w:basedOn w:val="BodyText"/>
    <w:qFormat/>
    <w:rsid w:val="00417CD8"/>
    <w:rPr>
      <w:b/>
    </w:rPr>
  </w:style>
  <w:style w:type="character" w:styleId="Hyperlink">
    <w:name w:val="Hyperlink"/>
    <w:basedOn w:val="DefaultParagraphFont"/>
    <w:uiPriority w:val="99"/>
    <w:unhideWhenUsed/>
    <w:rsid w:val="00CC4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2352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FNSPIM314 Assess and determine initial entitlements for personal injury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