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E71" w:rsidP="00603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FNSPIM301 Process benefit payments</w:t>
      </w:r>
      <w:r>
        <w:fldChar w:fldCharType="end"/>
      </w:r>
    </w:p>
    <w:p w:rsidR="00603E71" w:rsidP="00603E71">
      <w:pPr>
        <w:pStyle w:val="Version"/>
        <w:sectPr w:rsidSect="00E25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3BF" w:rsidP="00E253BF">
      <w:pPr>
        <w:pStyle w:val="SuperHeading"/>
      </w:pPr>
      <w:r w:rsidRPr="00E253BF">
        <w:t>Assessment Requirements for FNSPIM301 Process benefit payments</w:t>
      </w:r>
    </w:p>
    <w:p w:rsidR="00000000" w:rsidRPr="00E253BF" w:rsidP="00E253BF">
      <w:pPr>
        <w:pStyle w:val="Heading1"/>
      </w:pPr>
      <w:bookmarkStart w:id="1" w:name="O_695466"/>
      <w:bookmarkEnd w:id="1"/>
      <w:r w:rsidRPr="00E253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BF" w:rsidP="00E253BF">
            <w:pPr>
              <w:pStyle w:val="BodyText"/>
            </w:pPr>
            <w:r w:rsidRPr="00E253B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BF">
            <w:pPr>
              <w:pStyle w:val="BodyText"/>
              <w:rPr>
                <w:lang w:val="en-NZ"/>
              </w:rPr>
            </w:pPr>
            <w:r w:rsidRPr="00E253BF">
              <w:rPr>
                <w:rStyle w:val="SpecialBold"/>
              </w:rPr>
              <w:t>Comments</w:t>
            </w:r>
          </w:p>
        </w:tc>
      </w:tr>
      <w:tr w:rsidTr="00E25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3BF">
            <w:pPr>
              <w:pStyle w:val="BodyText"/>
              <w:rPr>
                <w:lang w:val="en-NZ"/>
              </w:rPr>
            </w:pPr>
            <w:r w:rsidRPr="00E253B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3BF" w:rsidP="00E253BF">
            <w:pPr>
              <w:pStyle w:val="BodyText"/>
            </w:pPr>
            <w:r w:rsidRPr="00E253BF">
              <w:t>This version first released with FNS Financial Services Training Package Version 1.0.</w:t>
            </w:r>
          </w:p>
        </w:tc>
      </w:tr>
    </w:tbl>
    <w:p w:rsidR="00000000" w:rsidRPr="00E253BF" w:rsidP="00E253BF">
      <w:pPr>
        <w:pStyle w:val="BodyText"/>
      </w:pPr>
    </w:p>
    <w:p w:rsidR="00000000" w:rsidRPr="00E253BF" w:rsidP="00E253BF">
      <w:pPr>
        <w:pStyle w:val="AllowPageBreak"/>
      </w:pPr>
    </w:p>
    <w:p w:rsidR="00000000" w:rsidRPr="00E253BF" w:rsidP="00E253BF">
      <w:pPr>
        <w:pStyle w:val="Heading1"/>
      </w:pPr>
      <w:bookmarkStart w:id="2" w:name="O_695467"/>
      <w:bookmarkEnd w:id="2"/>
      <w:r w:rsidRPr="00E253BF">
        <w:t>Performance Evidence</w:t>
      </w:r>
    </w:p>
    <w:p w:rsidR="00000000" w:rsidRPr="00E253BF" w:rsidP="00603E71">
      <w:pPr>
        <w:pStyle w:val="BodyText"/>
      </w:pPr>
      <w:r w:rsidRPr="00E253BF">
        <w:t>Evidence of the ability to:</w:t>
      </w:r>
    </w:p>
    <w:p w:rsidR="00000000" w:rsidRPr="00E253BF" w:rsidP="00E253BF">
      <w:pPr>
        <w:pStyle w:val="ListBullet"/>
      </w:pPr>
      <w:r w:rsidRPr="00E253BF">
        <w:t>process and finalise benefit or claim payments following organisational policy and procedures and regulatory requirements, including:</w:t>
      </w:r>
    </w:p>
    <w:p w:rsidR="00000000" w:rsidRPr="00E253BF" w:rsidP="00E253BF">
      <w:pPr>
        <w:pStyle w:val="ListBullet2"/>
      </w:pPr>
      <w:r w:rsidRPr="00E253BF">
        <w:t>access and process payment information</w:t>
      </w:r>
    </w:p>
    <w:p w:rsidR="00000000" w:rsidRPr="00E253BF" w:rsidP="00E253BF">
      <w:pPr>
        <w:pStyle w:val="ListBullet2"/>
      </w:pPr>
      <w:r w:rsidRPr="00E253BF">
        <w:t>enter data in the correct format in the data management system</w:t>
      </w:r>
    </w:p>
    <w:p w:rsidR="00000000" w:rsidRPr="00E253BF" w:rsidP="00E253BF">
      <w:pPr>
        <w:pStyle w:val="ListBullet2"/>
      </w:pPr>
      <w:r w:rsidRPr="00E253BF">
        <w:t>ensure organisational timeframes are met</w:t>
      </w:r>
    </w:p>
    <w:p w:rsidR="00000000" w:rsidRPr="00E253BF" w:rsidP="00E253BF">
      <w:pPr>
        <w:pStyle w:val="ListBullet2"/>
      </w:pPr>
      <w:r w:rsidRPr="00E253BF">
        <w:t>maintain appropriate records.</w:t>
      </w:r>
    </w:p>
    <w:p w:rsidR="00000000" w:rsidRPr="00E253BF" w:rsidP="00E253BF">
      <w:pPr>
        <w:pStyle w:val="BodyText"/>
      </w:pPr>
    </w:p>
    <w:p w:rsidR="00000000" w:rsidRPr="00E253BF" w:rsidP="00603E71">
      <w:pPr>
        <w:pStyle w:val="BodyText"/>
      </w:pPr>
      <w:r w:rsidRPr="00E253BF">
        <w:t>Note: If a specific volume or frequency is not stated, then evidence must be provided at least once.</w:t>
      </w:r>
    </w:p>
    <w:p w:rsidR="00000000" w:rsidRPr="00E253BF" w:rsidP="00E253BF">
      <w:pPr>
        <w:pStyle w:val="Heading1"/>
      </w:pPr>
      <w:bookmarkStart w:id="3" w:name="O_695468"/>
      <w:bookmarkEnd w:id="3"/>
      <w:r w:rsidRPr="00E253BF">
        <w:t>Kno</w:t>
      </w:r>
      <w:r w:rsidRPr="00E253BF">
        <w:t>wledge Evidence</w:t>
      </w:r>
    </w:p>
    <w:p w:rsidR="00000000" w:rsidRPr="00E253BF" w:rsidP="00603E71">
      <w:pPr>
        <w:pStyle w:val="BodyText"/>
      </w:pPr>
      <w:r w:rsidRPr="00E253BF">
        <w:t>To complete the unit requirements safely and effectively, the individual must:</w:t>
      </w:r>
    </w:p>
    <w:p w:rsidR="00000000" w:rsidRPr="00E253BF" w:rsidP="00E253BF">
      <w:pPr>
        <w:pStyle w:val="ListBullet"/>
      </w:pPr>
      <w:r w:rsidRPr="00E253BF">
        <w:t>describe details of organisational payment types and claims classifications, including a knowledge of codes for entering data</w:t>
      </w:r>
    </w:p>
    <w:p w:rsidR="00000000" w:rsidRPr="00E253BF" w:rsidP="00E253BF">
      <w:pPr>
        <w:pStyle w:val="ListBullet"/>
      </w:pPr>
      <w:r w:rsidRPr="00E253BF">
        <w:t>describe the key features and rele</w:t>
      </w:r>
      <w:r w:rsidRPr="00E253BF">
        <w:t>vance to processing benefit payments of:</w:t>
      </w:r>
    </w:p>
    <w:p w:rsidR="00000000" w:rsidRPr="00E253BF" w:rsidP="00E253BF">
      <w:pPr>
        <w:pStyle w:val="ListBullet2"/>
      </w:pPr>
      <w:r w:rsidRPr="00E253BF">
        <w:t>appropriate legislation and industry regulations</w:t>
      </w:r>
    </w:p>
    <w:p w:rsidR="00000000" w:rsidRPr="00E253BF" w:rsidP="00E253BF">
      <w:pPr>
        <w:pStyle w:val="ListBullet2"/>
      </w:pPr>
      <w:r w:rsidRPr="00E253BF">
        <w:t>relevant codes of practice</w:t>
      </w:r>
    </w:p>
    <w:p w:rsidR="00000000" w:rsidRPr="00E253BF" w:rsidP="00E253BF">
      <w:pPr>
        <w:pStyle w:val="ListBullet2"/>
      </w:pPr>
      <w:r w:rsidRPr="00E253BF">
        <w:t>organisational operating procedures.</w:t>
      </w:r>
    </w:p>
    <w:p w:rsidR="00000000" w:rsidRPr="00E253BF" w:rsidP="00E253BF">
      <w:pPr>
        <w:pStyle w:val="AllowPageBreak"/>
      </w:pPr>
    </w:p>
    <w:p w:rsidR="00000000" w:rsidRPr="00E253BF" w:rsidP="00E253BF">
      <w:pPr>
        <w:pStyle w:val="Heading1"/>
      </w:pPr>
      <w:bookmarkStart w:id="4" w:name="O_695469"/>
      <w:bookmarkEnd w:id="4"/>
      <w:r w:rsidRPr="00E253BF">
        <w:t>Assessment Conditions</w:t>
      </w:r>
    </w:p>
    <w:p w:rsidR="00000000" w:rsidRPr="00E253BF" w:rsidP="00603E71">
      <w:pPr>
        <w:pStyle w:val="BodyText"/>
      </w:pPr>
      <w:r w:rsidRPr="00E253BF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E253BF" w:rsidP="00E253BF">
      <w:pPr>
        <w:pStyle w:val="ListBullet"/>
      </w:pPr>
      <w:r w:rsidRPr="00E253BF">
        <w:t xml:space="preserve">office equipment, technology, software </w:t>
      </w:r>
      <w:r w:rsidRPr="00E253BF">
        <w:t>and consumables</w:t>
      </w:r>
    </w:p>
    <w:p w:rsidR="00000000" w:rsidRPr="00E253BF" w:rsidP="00E253BF">
      <w:pPr>
        <w:pStyle w:val="ListBullet"/>
      </w:pPr>
      <w:r w:rsidRPr="00E253BF">
        <w:t>organisational records, policy and procedures.</w:t>
      </w:r>
    </w:p>
    <w:p w:rsidR="00000000" w:rsidRPr="00E253BF" w:rsidP="00E253BF">
      <w:pPr>
        <w:pStyle w:val="BodyText"/>
      </w:pPr>
    </w:p>
    <w:p w:rsidR="00000000" w:rsidRPr="00E253BF" w:rsidP="00603E71">
      <w:pPr>
        <w:pStyle w:val="BodyText"/>
      </w:pPr>
      <w:r w:rsidRPr="00E253BF">
        <w:t>Assessors must satisfy NVR/AQTF assessor requirements.</w:t>
      </w:r>
    </w:p>
    <w:p w:rsidR="00000000" w:rsidRPr="00E253BF" w:rsidP="00E253BF">
      <w:pPr>
        <w:pStyle w:val="Heading1"/>
      </w:pPr>
      <w:bookmarkStart w:id="5" w:name="O_695472"/>
      <w:bookmarkEnd w:id="5"/>
      <w:r w:rsidRPr="00E253BF">
        <w:t>Links</w:t>
      </w:r>
    </w:p>
    <w:p w:rsidR="00000000" w:rsidRPr="00E253BF" w:rsidP="00603E71">
      <w:pPr>
        <w:pStyle w:val="BodyText"/>
      </w:pPr>
      <w:r w:rsidRPr="00E25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717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53BF" w:rsidP="00E253BF"/>
    <w:sectPr w:rsidSect="00E25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BF" w:rsidRPr="00603E71" w:rsidP="00603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71" w:rsidP="00E25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E71" w:rsidP="00E25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3E71" w:rsidP="00E25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3BF" w:rsidRPr="00603E71" w:rsidP="00603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71" w:rsidRPr="002D2AF8" w:rsidP="00E25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FNSPIM301 Process benefit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03E71" w:rsidP="00E25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245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4C9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F645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3BF"/>
  </w:style>
  <w:style w:type="character" w:customStyle="1" w:styleId="Heading1Char">
    <w:name w:val="Heading 1 Char"/>
    <w:basedOn w:val="DefaultParagraphFont"/>
    <w:link w:val="Heading1"/>
    <w:rsid w:val="00E25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53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53BF"/>
    <w:rPr>
      <w:b/>
      <w:spacing w:val="0"/>
    </w:rPr>
  </w:style>
  <w:style w:type="paragraph" w:styleId="ListBullet2">
    <w:name w:val="List Bullet 2"/>
    <w:basedOn w:val="List2"/>
    <w:rsid w:val="00E253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5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5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5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53BF"/>
    <w:rPr>
      <w:i/>
    </w:rPr>
  </w:style>
  <w:style w:type="paragraph" w:styleId="Caption">
    <w:name w:val="caption"/>
    <w:basedOn w:val="BodyText"/>
    <w:next w:val="Normal"/>
    <w:qFormat/>
    <w:rsid w:val="00E25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3BF"/>
  </w:style>
  <w:style w:type="paragraph" w:styleId="TableofFigures">
    <w:name w:val="table of figures"/>
    <w:basedOn w:val="Normal"/>
    <w:next w:val="Normal"/>
    <w:semiHidden/>
    <w:rsid w:val="00E25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3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53BF"/>
    <w:rPr>
      <w:rFonts w:ascii="Wingdings" w:hAnsi="Wingdings"/>
    </w:rPr>
  </w:style>
  <w:style w:type="paragraph" w:customStyle="1" w:styleId="TableHeading">
    <w:name w:val="Table Heading"/>
    <w:basedOn w:val="HeadingBase"/>
    <w:rsid w:val="00E253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3BF"/>
    <w:rPr>
      <w:color w:val="0033CC"/>
      <w:u w:val="none"/>
    </w:rPr>
  </w:style>
  <w:style w:type="paragraph" w:customStyle="1" w:styleId="BodyTextRight">
    <w:name w:val="Body Text Right"/>
    <w:basedOn w:val="BodyText"/>
    <w:rsid w:val="00E25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3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3BF"/>
    <w:rPr>
      <w:sz w:val="32"/>
    </w:rPr>
  </w:style>
  <w:style w:type="paragraph" w:customStyle="1" w:styleId="HeadingProcedure">
    <w:name w:val="Heading Procedure"/>
    <w:basedOn w:val="HeadingBase"/>
    <w:next w:val="Normal"/>
    <w:rsid w:val="00E25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3BF"/>
    <w:pPr>
      <w:spacing w:before="60" w:after="60"/>
    </w:pPr>
  </w:style>
  <w:style w:type="paragraph" w:styleId="ListContinue">
    <w:name w:val="List Continue"/>
    <w:basedOn w:val="List"/>
    <w:rsid w:val="00E253BF"/>
    <w:pPr>
      <w:ind w:firstLine="0"/>
    </w:pPr>
  </w:style>
  <w:style w:type="paragraph" w:customStyle="1" w:styleId="ListNote">
    <w:name w:val="List Note"/>
    <w:basedOn w:val="List"/>
    <w:rsid w:val="00E25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3BF"/>
    <w:rPr>
      <w:rFonts w:ascii="Courier New" w:hAnsi="Courier New"/>
    </w:rPr>
  </w:style>
  <w:style w:type="paragraph" w:customStyle="1" w:styleId="NoteBullet">
    <w:name w:val="Note Bullet"/>
    <w:basedOn w:val="Note"/>
    <w:rsid w:val="00E25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3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5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3BF"/>
    <w:rPr>
      <w:b/>
      <w:smallCaps/>
    </w:rPr>
  </w:style>
  <w:style w:type="paragraph" w:customStyle="1" w:styleId="TableListNumber">
    <w:name w:val="Table List Number"/>
    <w:basedOn w:val="ListNumber"/>
    <w:rsid w:val="00E25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3BF"/>
    <w:pPr>
      <w:numPr>
        <w:numId w:val="9"/>
      </w:numPr>
    </w:pPr>
  </w:style>
  <w:style w:type="paragraph" w:customStyle="1" w:styleId="ListAlpha2">
    <w:name w:val="List Alpha 2"/>
    <w:basedOn w:val="List2"/>
    <w:rsid w:val="00E253BF"/>
    <w:pPr>
      <w:numPr>
        <w:numId w:val="8"/>
      </w:numPr>
    </w:pPr>
  </w:style>
  <w:style w:type="paragraph" w:styleId="List2">
    <w:name w:val="List 2"/>
    <w:basedOn w:val="BodyText"/>
    <w:rsid w:val="00E25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3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3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53BF"/>
    <w:pPr>
      <w:numPr>
        <w:numId w:val="4"/>
      </w:numPr>
    </w:pPr>
  </w:style>
  <w:style w:type="paragraph" w:styleId="ListContinue2">
    <w:name w:val="List Continue 2"/>
    <w:basedOn w:val="List2"/>
    <w:rsid w:val="00E253BF"/>
    <w:pPr>
      <w:ind w:firstLine="0"/>
    </w:pPr>
  </w:style>
  <w:style w:type="paragraph" w:styleId="ListContinue3">
    <w:name w:val="List Continue 3"/>
    <w:basedOn w:val="List3"/>
    <w:rsid w:val="00E253BF"/>
    <w:pPr>
      <w:ind w:left="1021" w:firstLine="0"/>
    </w:pPr>
  </w:style>
  <w:style w:type="paragraph" w:styleId="ListContinue4">
    <w:name w:val="List Continue 4"/>
    <w:basedOn w:val="List4"/>
    <w:rsid w:val="00E253BF"/>
    <w:pPr>
      <w:ind w:firstLine="0"/>
    </w:pPr>
  </w:style>
  <w:style w:type="paragraph" w:styleId="ListContinue5">
    <w:name w:val="List Continue 5"/>
    <w:basedOn w:val="List5"/>
    <w:rsid w:val="00E253BF"/>
    <w:pPr>
      <w:ind w:firstLine="0"/>
    </w:pPr>
  </w:style>
  <w:style w:type="paragraph" w:styleId="ListNumber3">
    <w:name w:val="List Number 3"/>
    <w:basedOn w:val="List3"/>
    <w:rsid w:val="00E253BF"/>
    <w:pPr>
      <w:numPr>
        <w:numId w:val="5"/>
      </w:numPr>
    </w:pPr>
  </w:style>
  <w:style w:type="paragraph" w:styleId="ListNumber4">
    <w:name w:val="List Number 4"/>
    <w:basedOn w:val="List4"/>
    <w:rsid w:val="00E253BF"/>
    <w:pPr>
      <w:numPr>
        <w:numId w:val="6"/>
      </w:numPr>
    </w:pPr>
  </w:style>
  <w:style w:type="paragraph" w:styleId="ListNumber5">
    <w:name w:val="List Number 5"/>
    <w:basedOn w:val="List5"/>
    <w:rsid w:val="00E253BF"/>
    <w:pPr>
      <w:numPr>
        <w:numId w:val="7"/>
      </w:numPr>
    </w:pPr>
  </w:style>
  <w:style w:type="paragraph" w:styleId="BlockText">
    <w:name w:val="Block Text"/>
    <w:basedOn w:val="Normal"/>
    <w:rsid w:val="00E25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3BF"/>
    <w:rPr>
      <w:sz w:val="16"/>
      <w:vertAlign w:val="superscript"/>
    </w:rPr>
  </w:style>
  <w:style w:type="character" w:customStyle="1" w:styleId="Symbols">
    <w:name w:val="Symbols"/>
    <w:basedOn w:val="DefaultParagraphFont"/>
    <w:rsid w:val="00E253BF"/>
    <w:rPr>
      <w:rFonts w:ascii="Symbol" w:hAnsi="Symbol"/>
    </w:rPr>
  </w:style>
  <w:style w:type="character" w:customStyle="1" w:styleId="MenuOptions">
    <w:name w:val="Menu Options"/>
    <w:basedOn w:val="DefaultParagraphFont"/>
    <w:rsid w:val="00E25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3BF"/>
    <w:rPr>
      <w:b/>
    </w:rPr>
  </w:style>
  <w:style w:type="character" w:customStyle="1" w:styleId="Underlined">
    <w:name w:val="Underlined"/>
    <w:basedOn w:val="DefaultParagraphFont"/>
    <w:rsid w:val="00E253BF"/>
    <w:rPr>
      <w:u w:val="single"/>
    </w:rPr>
  </w:style>
  <w:style w:type="paragraph" w:customStyle="1" w:styleId="TableBodyTextRight">
    <w:name w:val="Table Body Text Right"/>
    <w:basedOn w:val="TableBodyText"/>
    <w:rsid w:val="00E25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3BF"/>
    <w:rPr>
      <w:sz w:val="18"/>
    </w:rPr>
  </w:style>
  <w:style w:type="paragraph" w:customStyle="1" w:styleId="BodySmallRight">
    <w:name w:val="Body Small Right"/>
    <w:basedOn w:val="BodyTextRight"/>
    <w:rsid w:val="00E253BF"/>
    <w:rPr>
      <w:sz w:val="18"/>
      <w:szCs w:val="18"/>
    </w:rPr>
  </w:style>
  <w:style w:type="paragraph" w:customStyle="1" w:styleId="MarginEdition">
    <w:name w:val="Margin Edition"/>
    <w:basedOn w:val="MarginNote"/>
    <w:rsid w:val="00E25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3BF"/>
    <w:rPr>
      <w:sz w:val="2"/>
      <w:szCs w:val="2"/>
    </w:rPr>
  </w:style>
  <w:style w:type="character" w:customStyle="1" w:styleId="Small">
    <w:name w:val="Small"/>
    <w:basedOn w:val="DefaultParagraphFont"/>
    <w:rsid w:val="00E253BF"/>
    <w:rPr>
      <w:sz w:val="16"/>
    </w:rPr>
  </w:style>
  <w:style w:type="paragraph" w:customStyle="1" w:styleId="WideTable">
    <w:name w:val="Wide Table"/>
    <w:basedOn w:val="Normal"/>
    <w:rsid w:val="00E25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3BF"/>
  </w:style>
  <w:style w:type="paragraph" w:styleId="Quote">
    <w:name w:val="Quote"/>
    <w:basedOn w:val="Heading1"/>
    <w:link w:val="QuoteChar"/>
    <w:qFormat/>
    <w:rsid w:val="00E25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3BF"/>
    <w:pPr>
      <w:pageBreakBefore/>
    </w:pPr>
  </w:style>
  <w:style w:type="paragraph" w:customStyle="1" w:styleId="Border">
    <w:name w:val="Border"/>
    <w:basedOn w:val="Normal"/>
    <w:qFormat/>
    <w:rsid w:val="00E25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3BF"/>
    <w:rPr>
      <w:u w:val="single"/>
    </w:rPr>
  </w:style>
  <w:style w:type="character" w:customStyle="1" w:styleId="BoldandItalics">
    <w:name w:val="Bold and Italics"/>
    <w:qFormat/>
    <w:rsid w:val="00E253BF"/>
    <w:rPr>
      <w:b/>
      <w:i/>
      <w:u w:val="none"/>
    </w:rPr>
  </w:style>
  <w:style w:type="paragraph" w:styleId="BalloonText">
    <w:name w:val="Balloon Text"/>
    <w:basedOn w:val="Normal"/>
    <w:link w:val="BalloonTextChar"/>
    <w:rsid w:val="00E25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3BF"/>
    <w:pPr>
      <w:spacing w:before="0" w:after="0"/>
    </w:pPr>
  </w:style>
  <w:style w:type="paragraph" w:customStyle="1" w:styleId="BodyTextBold">
    <w:name w:val="Body Text Bold"/>
    <w:basedOn w:val="BodyText"/>
    <w:qFormat/>
    <w:rsid w:val="00E253BF"/>
    <w:rPr>
      <w:b/>
    </w:rPr>
  </w:style>
  <w:style w:type="character" w:styleId="Hyperlink">
    <w:name w:val="Hyperlink"/>
    <w:basedOn w:val="DefaultParagraphFont"/>
    <w:uiPriority w:val="99"/>
    <w:unhideWhenUsed/>
    <w:rsid w:val="00603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232</Words>
  <Characters>1633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FNSPIM301 Process benefit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